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00E" w:rsidRPr="00BA1D4B"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spacing w:before="120"/>
        <w:jc w:val="center"/>
        <w:rPr>
          <w:szCs w:val="28"/>
        </w:rPr>
      </w:pPr>
      <w:r w:rsidRPr="00BA1D4B">
        <w:rPr>
          <w:szCs w:val="28"/>
        </w:rPr>
        <w:t xml:space="preserve">BỘ GIÁO DỤC VÀ ĐÀO TẠO </w:t>
      </w: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spacing w:before="120"/>
        <w:jc w:val="center"/>
        <w:rPr>
          <w:b/>
          <w:bCs/>
          <w:szCs w:val="28"/>
        </w:rPr>
      </w:pPr>
      <w:r w:rsidRPr="00656ECE">
        <w:rPr>
          <w:b/>
          <w:bCs/>
          <w:szCs w:val="28"/>
        </w:rPr>
        <w:t>TRƯỜNG ĐẠI HỌC KINH TẾ QUỐC DÂN</w:t>
      </w: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bCs/>
          <w:sz w:val="32"/>
          <w:szCs w:val="32"/>
        </w:rPr>
      </w:pPr>
      <w:r w:rsidRPr="00656ECE">
        <w:rPr>
          <w:noProof/>
        </w:rPr>
        <mc:AlternateContent>
          <mc:Choice Requires="wps">
            <w:drawing>
              <wp:anchor distT="0" distB="0" distL="114300" distR="114300" simplePos="0" relativeHeight="251659264" behindDoc="0" locked="0" layoutInCell="1" allowOverlap="1" wp14:anchorId="0A1D7754" wp14:editId="27777974">
                <wp:simplePos x="0" y="0"/>
                <wp:positionH relativeFrom="margin">
                  <wp:align>center</wp:align>
                </wp:positionH>
                <wp:positionV relativeFrom="paragraph">
                  <wp:posOffset>49530</wp:posOffset>
                </wp:positionV>
                <wp:extent cx="1724025" cy="0"/>
                <wp:effectExtent l="0" t="0" r="0" b="0"/>
                <wp:wrapNone/>
                <wp:docPr id="533643370" name="Straight Connector 533643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978FE" id="Straight Connector 533643370"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pt" to="135.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">
                <w10:wrap anchorx="margin"/>
              </v:line>
            </w:pict>
          </mc:Fallback>
        </mc:AlternateContent>
      </w: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spacing w:line="360" w:lineRule="auto"/>
        <w:jc w:val="center"/>
        <w:rPr>
          <w:b/>
          <w:bCs/>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spacing w:line="360" w:lineRule="auto"/>
        <w:jc w:val="center"/>
        <w:rPr>
          <w:b/>
          <w:bCs/>
          <w:szCs w:val="28"/>
        </w:rPr>
      </w:pPr>
      <w:r w:rsidRPr="00656ECE">
        <w:rPr>
          <w:b/>
          <w:bCs/>
          <w:szCs w:val="28"/>
        </w:rPr>
        <w:t>ĐỖ THÀNH ĐẠT</w:t>
      </w: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spacing w:before="120"/>
        <w:jc w:val="center"/>
        <w:rPr>
          <w:bCs/>
          <w:sz w:val="24"/>
          <w:szCs w:val="24"/>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rPr>
          <w:b/>
          <w:bCs/>
          <w:sz w:val="32"/>
          <w:szCs w:val="32"/>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bCs/>
          <w:sz w:val="36"/>
          <w:szCs w:val="36"/>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Cs/>
          <w:sz w:val="24"/>
          <w:szCs w:val="24"/>
        </w:rPr>
      </w:pPr>
      <w:r w:rsidRPr="00656ECE">
        <w:rPr>
          <w:bCs/>
          <w:sz w:val="32"/>
          <w:szCs w:val="32"/>
        </w:rPr>
        <w:t>HOÀN THIỆN CÔNG TÁC QUẢN LÝ DỰ ÁN ĐẦU TƯ XÂY DỰNG TẠI CÔNG TY CỔ PHẦN ĐẦU TƯ VÀ XÂY DỰNG SỐ 18 (LICOGI 18)</w:t>
      </w: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both"/>
        <w:rPr>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both"/>
        <w:rPr>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both"/>
        <w:rPr>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both"/>
        <w:rPr>
          <w:szCs w:val="28"/>
        </w:rPr>
      </w:pPr>
      <w:r w:rsidRPr="00656ECE">
        <w:rPr>
          <w:szCs w:val="28"/>
        </w:rPr>
        <w:t xml:space="preserve">                                  </w:t>
      </w:r>
      <w:r w:rsidRPr="00656ECE">
        <w:rPr>
          <w:szCs w:val="28"/>
        </w:rPr>
        <w:tab/>
      </w:r>
      <w:r w:rsidRPr="00656ECE">
        <w:rPr>
          <w:szCs w:val="28"/>
        </w:rPr>
        <w:tab/>
      </w: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bCs/>
          <w:sz w:val="32"/>
          <w:szCs w:val="32"/>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bCs/>
          <w:sz w:val="32"/>
          <w:szCs w:val="32"/>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bCs/>
          <w:sz w:val="32"/>
          <w:szCs w:val="32"/>
        </w:rPr>
      </w:pPr>
      <w:r w:rsidRPr="00656ECE">
        <w:rPr>
          <w:b/>
          <w:bCs/>
          <w:sz w:val="32"/>
          <w:szCs w:val="32"/>
        </w:rPr>
        <w:t>TÓM TẮT ĐỀ ÁN TỐT NGHIỆP THẠC SĨ</w:t>
      </w: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szCs w:val="28"/>
        </w:rPr>
      </w:pPr>
      <w:r w:rsidRPr="00656ECE">
        <w:rPr>
          <w:sz w:val="32"/>
          <w:szCs w:val="32"/>
        </w:rPr>
        <w:t>KINH TẾ ĐẦU TƯ</w:t>
      </w:r>
      <w:r w:rsidRPr="00656ECE">
        <w:rPr>
          <w:szCs w:val="28"/>
        </w:rPr>
        <w:t xml:space="preserve">  </w:t>
      </w: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szCs w:val="28"/>
        </w:rPr>
      </w:pPr>
      <w:r w:rsidRPr="00656ECE">
        <w:rPr>
          <w:szCs w:val="28"/>
        </w:rPr>
        <w:t>MÃ SỐ:</w:t>
      </w:r>
      <w:r w:rsidRPr="00656ECE">
        <w:t xml:space="preserve"> </w:t>
      </w:r>
      <w:r w:rsidRPr="00656ECE">
        <w:rPr>
          <w:szCs w:val="28"/>
        </w:rPr>
        <w:t>8310104</w:t>
      </w: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spacing w:before="120"/>
        <w:jc w:val="center"/>
        <w:rPr>
          <w:bCs/>
          <w:sz w:val="24"/>
          <w:szCs w:val="24"/>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szCs w:val="28"/>
        </w:rPr>
      </w:pPr>
    </w:p>
    <w:p w:rsidR="009D000E" w:rsidRPr="00656ECE" w:rsidRDefault="009D000E" w:rsidP="009D000E">
      <w:pPr>
        <w:widowControl w:val="0"/>
        <w:pBdr>
          <w:top w:val="thinThickSmallGap" w:sz="24" w:space="18" w:color="auto"/>
          <w:left w:val="thinThickSmallGap" w:sz="24" w:space="4" w:color="auto"/>
          <w:bottom w:val="thickThinSmallGap" w:sz="24" w:space="2" w:color="auto"/>
          <w:right w:val="thickThinSmallGap" w:sz="24" w:space="0" w:color="auto"/>
        </w:pBdr>
        <w:jc w:val="center"/>
        <w:rPr>
          <w:b/>
          <w:bCs/>
        </w:rPr>
      </w:pPr>
      <w:r w:rsidRPr="00656ECE">
        <w:rPr>
          <w:b/>
          <w:szCs w:val="28"/>
        </w:rPr>
        <w:t>HÀ NỘI – 2024</w:t>
      </w:r>
      <w:r w:rsidRPr="00656ECE">
        <w:rPr>
          <w:b/>
          <w:bCs/>
        </w:rPr>
        <w:br w:type="page"/>
      </w:r>
    </w:p>
    <w:p w:rsidR="009D000E" w:rsidRPr="00656ECE" w:rsidRDefault="009D000E" w:rsidP="009D000E">
      <w:pPr>
        <w:spacing w:after="120"/>
        <w:ind w:firstLine="720"/>
        <w:jc w:val="both"/>
        <w:rPr>
          <w:sz w:val="26"/>
          <w:szCs w:val="26"/>
        </w:rPr>
      </w:pPr>
      <w:bookmarkStart w:id="0" w:name="_Toc165840314"/>
      <w:r w:rsidRPr="00656ECE">
        <w:rPr>
          <w:sz w:val="26"/>
          <w:szCs w:val="26"/>
        </w:rPr>
        <w:lastRenderedPageBreak/>
        <w:t>Sau thời gian phát triển không ngừng lớn mạnh và đạt được những thành công nhất định, công ty cổ phần Đầu tư và Xây dựng số 18 – Licogi 18 đã dần đẩy mạnh đầu tư vào các dự án mới, vì vậy công tác quản lý dự án cần phải có chú trọng để hiệu quả hơn nữa và phù hợp với xu thế phát triển chung trong thời gian tới. Tác giả thực hiện đề án thạc sĩ với đề tài “Hoàn thiện công tác quản lý dự án đầu tư xây dựng tại công ty cổ phần Đầu tư và Xây dựng số 18 (Licogi 18)” với mong muốn góp phần làm phong phú thêm lý luận về quản lý dự án đầu tư xây dựng công trình và giải quyết một số vấn đề về nâng cao chất lượng quản lý dự án tại công ty.</w:t>
      </w:r>
    </w:p>
    <w:p w:rsidR="009D000E" w:rsidRPr="00656ECE" w:rsidRDefault="009D000E" w:rsidP="009D000E">
      <w:pPr>
        <w:spacing w:after="120"/>
        <w:ind w:firstLine="720"/>
        <w:jc w:val="both"/>
        <w:rPr>
          <w:sz w:val="26"/>
          <w:szCs w:val="26"/>
        </w:rPr>
      </w:pPr>
      <w:r w:rsidRPr="00656ECE">
        <w:rPr>
          <w:sz w:val="26"/>
          <w:szCs w:val="26"/>
        </w:rPr>
        <w:t>Thông qua đề án này, tác giả đã nghiên cứu và thu được một số kết quả sau:</w:t>
      </w:r>
    </w:p>
    <w:p w:rsidR="009D000E" w:rsidRPr="00656ECE" w:rsidRDefault="009D000E" w:rsidP="009D000E">
      <w:pPr>
        <w:spacing w:after="120"/>
        <w:ind w:firstLine="720"/>
        <w:jc w:val="both"/>
        <w:rPr>
          <w:sz w:val="26"/>
          <w:szCs w:val="26"/>
        </w:rPr>
      </w:pPr>
      <w:bookmarkStart w:id="1" w:name="_Toc166650954"/>
      <w:r w:rsidRPr="00656ECE">
        <w:rPr>
          <w:i/>
          <w:iCs/>
          <w:sz w:val="26"/>
          <w:szCs w:val="26"/>
        </w:rPr>
        <w:t>Thứ nhất</w:t>
      </w:r>
      <w:r w:rsidRPr="00656ECE">
        <w:rPr>
          <w:sz w:val="26"/>
          <w:szCs w:val="26"/>
        </w:rPr>
        <w:t>, trình bày một số vấn đề liên quan đến mô hình, cơ cấu tổ chức quản lý dự án mà Công ty áp dụng, trong đó đã đề cập đến các vấn đề như tổ chức nhiệm vụ của các thành phần, đặc điểm tổ chức quá trình quản lý. Đây là cơ sở quan trọng để Công ty Licogi 18 xây dựng các quy trình và thực hiện công tác quản lý đối với dự án đầu tư của mình.</w:t>
      </w:r>
    </w:p>
    <w:p w:rsidR="009D000E" w:rsidRPr="00656ECE" w:rsidRDefault="009D000E" w:rsidP="009D000E">
      <w:pPr>
        <w:spacing w:after="120"/>
        <w:ind w:firstLine="720"/>
        <w:jc w:val="both"/>
        <w:rPr>
          <w:sz w:val="26"/>
          <w:szCs w:val="26"/>
        </w:rPr>
      </w:pPr>
      <w:r w:rsidRPr="00656ECE">
        <w:rPr>
          <w:i/>
          <w:iCs/>
          <w:sz w:val="26"/>
          <w:szCs w:val="26"/>
        </w:rPr>
        <w:t>Thứ hai</w:t>
      </w:r>
      <w:r w:rsidRPr="00656ECE">
        <w:rPr>
          <w:sz w:val="26"/>
          <w:szCs w:val="26"/>
        </w:rPr>
        <w:t>, nghiên cứu và phân tích cụ thể thực trạng công tác quản lý dự án ở Licogi 18 xuất phát từ việc trình bày quy trình tổ chức và thực hiện quản lý dự án, các nội dung thực tiễn trong hoạt động quản lý dự án của Công ty. Trong đó đề cập các bước thực hiện hay quá trình thực hiện trong quy trình, nội dung quản lý được lãnh đạo Công ty, Giám đốc dự án, thành viên phòng QLDA án sử dụng. Để minh họa thực tiễn cho hoạt động quản lý dự án, đề án đã phân tích một số hoạt động quản lý cụ thể của dự án đầu tư xây dựng mà Công ty đang thực hiện. Từ đó đưa ra cái nhìn tổng quan về các vấn đề còn tồn tại và cần giải quyết trong công tác quản lý dự án của Công ty hiện nay.</w:t>
      </w:r>
    </w:p>
    <w:p w:rsidR="009D000E" w:rsidRPr="00656ECE" w:rsidRDefault="009D000E" w:rsidP="009D000E">
      <w:pPr>
        <w:spacing w:after="120"/>
        <w:ind w:firstLine="720"/>
        <w:jc w:val="both"/>
        <w:rPr>
          <w:b/>
          <w:bCs/>
          <w:sz w:val="26"/>
          <w:szCs w:val="26"/>
        </w:rPr>
      </w:pPr>
      <w:r w:rsidRPr="00656ECE">
        <w:rPr>
          <w:i/>
          <w:iCs/>
          <w:sz w:val="26"/>
          <w:szCs w:val="26"/>
        </w:rPr>
        <w:t>Thứ ba</w:t>
      </w:r>
      <w:r w:rsidRPr="00656ECE">
        <w:rPr>
          <w:sz w:val="26"/>
          <w:szCs w:val="26"/>
        </w:rPr>
        <w:t>, xuất phát từ các vấn đề còn tồn động và hạn chế, tác giả đưa ra các nhóm giải pháp cụ thể để hoàn thiện và nâng cao hiệu quả trong công tác quản lý dự án tại Công ty trong thời gian tới.</w:t>
      </w:r>
    </w:p>
    <w:p w:rsidR="009D000E" w:rsidRPr="00656ECE" w:rsidRDefault="009D000E" w:rsidP="009D000E">
      <w:pPr>
        <w:spacing w:after="120"/>
        <w:ind w:firstLine="720"/>
        <w:jc w:val="both"/>
        <w:rPr>
          <w:sz w:val="26"/>
          <w:szCs w:val="26"/>
        </w:rPr>
      </w:pPr>
      <w:r w:rsidRPr="00656ECE">
        <w:rPr>
          <w:sz w:val="26"/>
          <w:szCs w:val="26"/>
        </w:rPr>
        <w:t>Tóm lại, qua quá trình nghiên cứu, tác giả thấy được vai trò cần thiết của công tác quản lý trong việc thực hiện dự án, đảm bảo mục tiêu đã đề ra, mang lại tính khả thi cao và thành công cho các dự án mà Công ty đang tiến hành đầu tư. Quy trình cũng như nội dung quản lý dự án được Công ty áp dụng rõ ràng, đầy đủ các bước với chi tiết hướng dẫn cụ thể. Tuy nhiên, chất lượng thực hiện cũng như tính linh hoạt trong việc thực thi các giải pháp vẫn còn là vấn đề mà Công ty cần phải quan tâm và hoàn thiện hơn nữa.</w:t>
      </w:r>
      <w:bookmarkStart w:id="2" w:name="_GoBack"/>
      <w:bookmarkEnd w:id="2"/>
    </w:p>
    <w:bookmarkEnd w:id="0"/>
    <w:bookmarkEnd w:id="1"/>
    <w:p w:rsidR="006155EB" w:rsidRDefault="006155EB"/>
    <w:sectPr w:rsidR="006155EB" w:rsidSect="000F1975">
      <w:footerReference w:type="default" r:id="rId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ptos">
    <w:altName w:val="Calibri"/>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E23" w:rsidRDefault="009D000E">
    <w:pPr>
      <w:pStyle w:val="Footer"/>
      <w:jc w:val="center"/>
    </w:pPr>
  </w:p>
  <w:p w:rsidR="00E41E23" w:rsidRDefault="009D000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E"/>
    <w:rsid w:val="000F1975"/>
    <w:rsid w:val="001566BB"/>
    <w:rsid w:val="006155EB"/>
    <w:rsid w:val="009D000E"/>
    <w:rsid w:val="00B9208C"/>
    <w:rsid w:val="00D12B63"/>
    <w:rsid w:val="00E85673"/>
    <w:rsid w:val="00E8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0C6C"/>
  <w15:chartTrackingRefBased/>
  <w15:docId w15:val="{AD4E7480-966B-4F68-B157-65F9E91B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4"/>
        <w:lang w:val="en-US" w:eastAsia="en-US" w:bidi="ar-SA"/>
      </w:rPr>
    </w:rPrDefault>
    <w:pPrDefault>
      <w:pPr>
        <w:spacing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00E"/>
    <w:rPr>
      <w:rFonts w:cstheme="minorBidi"/>
      <w:kern w:val="2"/>
      <w:sz w:val="28"/>
      <w:szCs w:val="22"/>
      <w14:ligatures w14:val="standardContextual"/>
    </w:rPr>
  </w:style>
  <w:style w:type="paragraph" w:styleId="Heading1">
    <w:name w:val="heading 1"/>
    <w:basedOn w:val="Normal"/>
    <w:next w:val="Normal"/>
    <w:link w:val="Heading1Char"/>
    <w:autoRedefine/>
    <w:qFormat/>
    <w:rsid w:val="00B9208C"/>
    <w:pPr>
      <w:spacing w:after="120"/>
      <w:jc w:val="center"/>
      <w:outlineLvl w:val="0"/>
    </w:pPr>
    <w:rPr>
      <w:rFonts w:cs="Times New Roman"/>
      <w:b/>
      <w:bCs/>
      <w:kern w:val="0"/>
      <w:sz w:val="26"/>
      <w:szCs w:val="28"/>
      <w:lang w:val="pt-BR"/>
      <w14:ligatures w14:val="none"/>
    </w:rPr>
  </w:style>
  <w:style w:type="paragraph" w:styleId="Heading3">
    <w:name w:val="heading 3"/>
    <w:basedOn w:val="Normal"/>
    <w:next w:val="Normal"/>
    <w:link w:val="Heading3Char"/>
    <w:autoRedefine/>
    <w:uiPriority w:val="9"/>
    <w:unhideWhenUsed/>
    <w:qFormat/>
    <w:rsid w:val="00B9208C"/>
    <w:pPr>
      <w:spacing w:after="120"/>
      <w:jc w:val="both"/>
      <w:outlineLvl w:val="2"/>
    </w:pPr>
    <w:rPr>
      <w:rFonts w:ascii="Times New Roman Bold" w:hAnsi="Times New Roman Bold" w:cs="Times New Roman"/>
      <w:i/>
      <w:kern w:val="0"/>
      <w:sz w:val="26"/>
      <w:szCs w:val="26"/>
      <w:lang w:val="pt-B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08C"/>
    <w:rPr>
      <w:b/>
      <w:bCs/>
      <w:szCs w:val="28"/>
      <w:lang w:val="pt-BR"/>
    </w:rPr>
  </w:style>
  <w:style w:type="character" w:customStyle="1" w:styleId="Heading3Char">
    <w:name w:val="Heading 3 Char"/>
    <w:basedOn w:val="DefaultParagraphFont"/>
    <w:link w:val="Heading3"/>
    <w:uiPriority w:val="9"/>
    <w:rsid w:val="00B9208C"/>
    <w:rPr>
      <w:rFonts w:ascii="Times New Roman Bold" w:hAnsi="Times New Roman Bold"/>
      <w:i/>
      <w:szCs w:val="26"/>
      <w:lang w:val="pt-BR"/>
    </w:rPr>
  </w:style>
  <w:style w:type="paragraph" w:customStyle="1" w:styleId="BNG">
    <w:name w:val="BẢNG"/>
    <w:basedOn w:val="Normal"/>
    <w:autoRedefine/>
    <w:qFormat/>
    <w:rsid w:val="00E87A59"/>
    <w:pPr>
      <w:jc w:val="center"/>
    </w:pPr>
    <w:rPr>
      <w:b/>
      <w:sz w:val="26"/>
      <w:szCs w:val="26"/>
    </w:rPr>
  </w:style>
  <w:style w:type="paragraph" w:styleId="Caption">
    <w:name w:val="caption"/>
    <w:aliases w:val="Bảng"/>
    <w:basedOn w:val="Normal"/>
    <w:next w:val="Normal"/>
    <w:autoRedefine/>
    <w:uiPriority w:val="35"/>
    <w:unhideWhenUsed/>
    <w:qFormat/>
    <w:rsid w:val="00D12B63"/>
    <w:pPr>
      <w:spacing w:after="200" w:line="240" w:lineRule="auto"/>
      <w:jc w:val="center"/>
    </w:pPr>
    <w:rPr>
      <w:i/>
      <w:iCs/>
      <w:sz w:val="26"/>
      <w:szCs w:val="18"/>
    </w:rPr>
  </w:style>
  <w:style w:type="paragraph" w:styleId="Footer">
    <w:name w:val="footer"/>
    <w:basedOn w:val="Normal"/>
    <w:link w:val="FooterChar"/>
    <w:uiPriority w:val="99"/>
    <w:unhideWhenUsed/>
    <w:rsid w:val="009D000E"/>
    <w:pPr>
      <w:tabs>
        <w:tab w:val="center" w:pos="4680"/>
        <w:tab w:val="right" w:pos="9360"/>
      </w:tabs>
      <w:spacing w:line="240" w:lineRule="auto"/>
    </w:pPr>
  </w:style>
  <w:style w:type="character" w:customStyle="1" w:styleId="FooterChar">
    <w:name w:val="Footer Char"/>
    <w:basedOn w:val="DefaultParagraphFont"/>
    <w:link w:val="Footer"/>
    <w:uiPriority w:val="99"/>
    <w:rsid w:val="009D000E"/>
    <w:rPr>
      <w:rFonts w:cstheme="minorBidi"/>
      <w:kern w:val="2"/>
      <w:sz w:val="28"/>
      <w:szCs w:val="22"/>
      <w14:ligatures w14:val="standardContextual"/>
    </w:rPr>
  </w:style>
  <w:style w:type="paragraph" w:styleId="TableofFigures">
    <w:name w:val="table of figures"/>
    <w:basedOn w:val="Normal"/>
    <w:next w:val="Normal"/>
    <w:uiPriority w:val="99"/>
    <w:unhideWhenUsed/>
    <w:rsid w:val="009D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Đạt Đỗ Thành</dc:creator>
  <cp:keywords/>
  <dc:description/>
  <cp:lastModifiedBy>Đạt Đỗ Thành</cp:lastModifiedBy>
  <cp:revision>1</cp:revision>
  <dcterms:created xsi:type="dcterms:W3CDTF">2024-09-19T02:19:00Z</dcterms:created>
  <dcterms:modified xsi:type="dcterms:W3CDTF">2024-09-19T02:22:00Z</dcterms:modified>
</cp:coreProperties>
</file>