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12F" w:rsidRDefault="006B012F" w:rsidP="006B012F">
      <w:pPr>
        <w:pStyle w:val="1"/>
      </w:pPr>
      <w:bookmarkStart w:id="0" w:name="_Toc175822175"/>
      <w:r w:rsidRPr="004D297E">
        <w:t>TÓM TẮT</w:t>
      </w:r>
      <w:bookmarkEnd w:id="0"/>
    </w:p>
    <w:p w:rsidR="006B012F" w:rsidRPr="004D297E" w:rsidRDefault="006B012F" w:rsidP="006B012F">
      <w:pPr>
        <w:pStyle w:val="1"/>
      </w:pPr>
    </w:p>
    <w:p w:rsidR="006B012F" w:rsidRDefault="006B012F" w:rsidP="006B012F">
      <w:pPr>
        <w:spacing w:line="360" w:lineRule="auto"/>
        <w:ind w:firstLine="720"/>
        <w:jc w:val="both"/>
        <w:rPr>
          <w:spacing w:val="2"/>
          <w:sz w:val="26"/>
          <w:szCs w:val="26"/>
        </w:rPr>
      </w:pPr>
      <w:r w:rsidRPr="004D297E">
        <w:rPr>
          <w:sz w:val="26"/>
          <w:szCs w:val="26"/>
          <w:shd w:val="clear" w:color="auto" w:fill="FFFFFF"/>
        </w:rPr>
        <w:t xml:space="preserve">Công ty Cổ phần Truyền thông Phú Thái là một trong những công ty </w:t>
      </w:r>
      <w:r>
        <w:rPr>
          <w:sz w:val="26"/>
          <w:szCs w:val="26"/>
          <w:shd w:val="clear" w:color="auto" w:fill="FFFFFF"/>
        </w:rPr>
        <w:t>t</w:t>
      </w:r>
      <w:r w:rsidRPr="004D297E">
        <w:rPr>
          <w:sz w:val="26"/>
          <w:szCs w:val="26"/>
          <w:shd w:val="clear" w:color="auto" w:fill="FFFFFF"/>
        </w:rPr>
        <w:t>ruyền thông hàng đầu trong việc xây dựng và ứng dụng các giải pháp truyền thông sáng tạo</w:t>
      </w:r>
      <w:r w:rsidRPr="004D297E">
        <w:rPr>
          <w:sz w:val="26"/>
          <w:szCs w:val="26"/>
        </w:rPr>
        <w:t xml:space="preserve">. Giai đoạn 2021 - 2023, Công ty </w:t>
      </w:r>
      <w:r w:rsidRPr="004D297E">
        <w:rPr>
          <w:sz w:val="26"/>
          <w:szCs w:val="26"/>
          <w:lang w:val="vi-VN"/>
        </w:rPr>
        <w:t xml:space="preserve">Cổ phần Truyền thông Phú Thái </w:t>
      </w:r>
      <w:r w:rsidRPr="004D297E">
        <w:rPr>
          <w:sz w:val="26"/>
          <w:szCs w:val="26"/>
        </w:rPr>
        <w:t>đã cải thiện một cách đáng kể quản lý các khoản phải thu từ khách hàng</w:t>
      </w:r>
      <w:r>
        <w:rPr>
          <w:sz w:val="26"/>
          <w:szCs w:val="26"/>
        </w:rPr>
        <w:t xml:space="preserve">, tuy nhiên vẫn </w:t>
      </w:r>
      <w:r w:rsidRPr="004D297E">
        <w:rPr>
          <w:sz w:val="26"/>
          <w:szCs w:val="26"/>
        </w:rPr>
        <w:t>tiềm ẩn những vấn đề lớn, ảnh hưởng đến bền vững tài chính của Công ty.</w:t>
      </w:r>
      <w:r>
        <w:rPr>
          <w:sz w:val="26"/>
          <w:szCs w:val="26"/>
        </w:rPr>
        <w:t xml:space="preserve"> </w:t>
      </w:r>
      <w:r w:rsidRPr="004D297E">
        <w:rPr>
          <w:sz w:val="26"/>
          <w:szCs w:val="26"/>
        </w:rPr>
        <w:t>Để giải quyết vấn đề của Công ty, tác giả</w:t>
      </w:r>
      <w:r>
        <w:rPr>
          <w:sz w:val="26"/>
          <w:szCs w:val="26"/>
        </w:rPr>
        <w:t xml:space="preserve"> nghiên cứu vấn đề này và đạt </w:t>
      </w:r>
      <w:r w:rsidRPr="004D297E">
        <w:rPr>
          <w:sz w:val="26"/>
          <w:szCs w:val="26"/>
        </w:rPr>
        <w:t>được</w:t>
      </w:r>
      <w:r>
        <w:rPr>
          <w:sz w:val="26"/>
          <w:szCs w:val="26"/>
        </w:rPr>
        <w:t xml:space="preserve"> </w:t>
      </w:r>
      <w:r w:rsidRPr="004D297E">
        <w:rPr>
          <w:sz w:val="26"/>
          <w:szCs w:val="26"/>
        </w:rPr>
        <w:t>kết quả nghiên cứu sau:</w:t>
      </w:r>
      <w:r>
        <w:rPr>
          <w:spacing w:val="2"/>
          <w:sz w:val="26"/>
          <w:szCs w:val="26"/>
        </w:rPr>
        <w:t xml:space="preserve"> 1)</w:t>
      </w:r>
      <w:r>
        <w:rPr>
          <w:sz w:val="26"/>
          <w:szCs w:val="26"/>
        </w:rPr>
        <w:t xml:space="preserve"> </w:t>
      </w:r>
      <w:r w:rsidRPr="00B72A33">
        <w:rPr>
          <w:sz w:val="26"/>
          <w:szCs w:val="26"/>
        </w:rPr>
        <w:t>X</w:t>
      </w:r>
      <w:r w:rsidRPr="00B72A33">
        <w:rPr>
          <w:sz w:val="26"/>
          <w:szCs w:val="26"/>
          <w:lang w:val="vi-VN"/>
        </w:rPr>
        <w:t xml:space="preserve">ác định được khung nghiên cứu về </w:t>
      </w:r>
      <w:r w:rsidRPr="00B72A33">
        <w:rPr>
          <w:sz w:val="26"/>
          <w:szCs w:val="26"/>
        </w:rPr>
        <w:t xml:space="preserve">quản lý các khoản phải thu từ khách hàng </w:t>
      </w:r>
      <w:r w:rsidRPr="00B72A33">
        <w:rPr>
          <w:sz w:val="26"/>
          <w:szCs w:val="26"/>
          <w:lang w:val="vi-VN"/>
        </w:rPr>
        <w:t xml:space="preserve">của doanh nghiệp; </w:t>
      </w:r>
      <w:r>
        <w:rPr>
          <w:spacing w:val="2"/>
          <w:sz w:val="26"/>
          <w:szCs w:val="26"/>
          <w:lang w:val="vi-VN"/>
        </w:rPr>
        <w:t xml:space="preserve">2) </w:t>
      </w:r>
      <w:r w:rsidRPr="00B72A33">
        <w:rPr>
          <w:sz w:val="26"/>
          <w:szCs w:val="26"/>
          <w:lang w:val="vi-VN"/>
        </w:rPr>
        <w:t>Phân tích được thực trạng quản lý các khoản phải thu từ khách hàng của Công ty Cổ phần Truyền thông Phú Thái giai đoạn 2021-2023</w:t>
      </w:r>
      <w:r>
        <w:rPr>
          <w:sz w:val="26"/>
          <w:szCs w:val="26"/>
          <w:lang w:val="vi-VN"/>
        </w:rPr>
        <w:t>; 3) Đ</w:t>
      </w:r>
      <w:r w:rsidRPr="00B72A33">
        <w:rPr>
          <w:sz w:val="26"/>
          <w:szCs w:val="26"/>
          <w:lang w:val="vi-VN"/>
        </w:rPr>
        <w:t>ề xuất một số giải pháp hoàn thiện quản lý các khoản phải thu từ khách hàng của Công ty đến năm 2030</w:t>
      </w:r>
      <w:r w:rsidRPr="00B72A33">
        <w:rPr>
          <w:sz w:val="26"/>
          <w:szCs w:val="26"/>
        </w:rPr>
        <w:t>.</w:t>
      </w:r>
    </w:p>
    <w:p w:rsidR="006B012F" w:rsidRPr="00A34A9F" w:rsidRDefault="006B012F" w:rsidP="006B012F">
      <w:pPr>
        <w:spacing w:line="360" w:lineRule="auto"/>
        <w:ind w:firstLine="720"/>
        <w:jc w:val="both"/>
        <w:rPr>
          <w:spacing w:val="2"/>
          <w:sz w:val="26"/>
          <w:szCs w:val="26"/>
        </w:rPr>
      </w:pPr>
      <w:r w:rsidRPr="004D297E">
        <w:rPr>
          <w:sz w:val="26"/>
          <w:szCs w:val="26"/>
        </w:rPr>
        <w:t>Đề án đã đề xuất một số giải pháp chủ yếu như sau:</w:t>
      </w:r>
    </w:p>
    <w:p w:rsidR="006B012F" w:rsidRPr="004D297E" w:rsidRDefault="006B012F" w:rsidP="006B012F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061A93">
        <w:rPr>
          <w:i/>
          <w:iCs/>
          <w:sz w:val="26"/>
          <w:szCs w:val="26"/>
        </w:rPr>
        <w:t>Giải pháp về bộ máy quản lý các khoản phải thu:</w:t>
      </w:r>
      <w:r w:rsidRPr="004D297E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4D297E">
        <w:rPr>
          <w:sz w:val="26"/>
          <w:szCs w:val="26"/>
        </w:rPr>
        <w:t>hức năng nhiệm vụ của</w:t>
      </w:r>
      <w:r>
        <w:rPr>
          <w:sz w:val="26"/>
          <w:szCs w:val="26"/>
        </w:rPr>
        <w:t xml:space="preserve"> </w:t>
      </w:r>
      <w:r w:rsidRPr="009870FA">
        <w:rPr>
          <w:spacing w:val="-6"/>
          <w:sz w:val="26"/>
          <w:szCs w:val="26"/>
        </w:rPr>
        <w:t xml:space="preserve">Phòng Kinh doanh, </w:t>
      </w:r>
      <w:r w:rsidRPr="009870FA">
        <w:rPr>
          <w:spacing w:val="-6"/>
          <w:sz w:val="26"/>
          <w:szCs w:val="26"/>
          <w:lang w:val="vi-VN"/>
        </w:rPr>
        <w:t>Phòng Tài chính - Kế toán</w:t>
      </w:r>
      <w:r w:rsidRPr="009870FA">
        <w:rPr>
          <w:spacing w:val="-6"/>
          <w:sz w:val="26"/>
          <w:szCs w:val="26"/>
        </w:rPr>
        <w:t xml:space="preserve"> cần được xác định rõ ràng mối quan hệ phối hợp trong quản lý các khoản phải thu; Tuyển dụng thêm nhân lực Tài chính - Kế toán trong vòng 3 năm tới; Đào tạo nhân lực quản lý về quản lý tài chính, quản lý các khoản phải</w:t>
      </w:r>
      <w:r w:rsidRPr="004D297E">
        <w:rPr>
          <w:sz w:val="26"/>
          <w:szCs w:val="26"/>
        </w:rPr>
        <w:t xml:space="preserve"> </w:t>
      </w:r>
    </w:p>
    <w:p w:rsidR="006B012F" w:rsidRPr="004D297E" w:rsidRDefault="006B012F" w:rsidP="006B012F">
      <w:pPr>
        <w:widowControl w:val="0"/>
        <w:spacing w:line="360" w:lineRule="auto"/>
        <w:ind w:firstLine="720"/>
        <w:jc w:val="both"/>
        <w:rPr>
          <w:spacing w:val="-2"/>
          <w:sz w:val="26"/>
          <w:szCs w:val="26"/>
        </w:rPr>
      </w:pPr>
      <w:r w:rsidRPr="00405EFB">
        <w:rPr>
          <w:i/>
          <w:iCs/>
          <w:sz w:val="26"/>
          <w:szCs w:val="26"/>
        </w:rPr>
        <w:t xml:space="preserve">Giải pháp về </w:t>
      </w:r>
      <w:r w:rsidRPr="00405EFB">
        <w:rPr>
          <w:i/>
          <w:iCs/>
          <w:spacing w:val="-6"/>
          <w:sz w:val="26"/>
          <w:szCs w:val="26"/>
        </w:rPr>
        <w:t>chính sách, kế hoạch</w:t>
      </w:r>
      <w:r w:rsidRPr="004D297E">
        <w:rPr>
          <w:spacing w:val="-6"/>
          <w:sz w:val="26"/>
          <w:szCs w:val="26"/>
        </w:rPr>
        <w:t xml:space="preserve">: </w:t>
      </w:r>
      <w:r w:rsidRPr="004D297E">
        <w:rPr>
          <w:sz w:val="26"/>
          <w:szCs w:val="26"/>
          <w:lang w:val="vi-VN"/>
        </w:rPr>
        <w:t>Công ty nghiên cứu, ban hành chính sách bán chịu và tín dụng thương mại áp dụng khách hàng</w:t>
      </w:r>
      <w:r w:rsidRPr="004D297E">
        <w:rPr>
          <w:sz w:val="26"/>
          <w:szCs w:val="26"/>
        </w:rPr>
        <w:t xml:space="preserve">: </w:t>
      </w:r>
      <w:r w:rsidRPr="004D297E">
        <w:rPr>
          <w:spacing w:val="-2"/>
          <w:sz w:val="26"/>
          <w:szCs w:val="26"/>
          <w:lang w:val="vi-VN"/>
        </w:rPr>
        <w:t>khung tiêu chuẩn bán chịu; khung thời hạn bán chịu, khung lãi suất trả chậm; khung tỉ lệ chiết khấu thanh toán trước và khung thời hạn chiết khấu.</w:t>
      </w:r>
    </w:p>
    <w:p w:rsidR="006B012F" w:rsidRPr="004D297E" w:rsidRDefault="006B012F" w:rsidP="006B012F">
      <w:pPr>
        <w:widowControl w:val="0"/>
        <w:spacing w:line="360" w:lineRule="auto"/>
        <w:ind w:firstLine="720"/>
        <w:jc w:val="both"/>
        <w:rPr>
          <w:sz w:val="26"/>
          <w:szCs w:val="26"/>
          <w:lang w:val="vi-VN"/>
        </w:rPr>
      </w:pPr>
      <w:r w:rsidRPr="004D297E">
        <w:rPr>
          <w:i/>
          <w:iCs/>
          <w:sz w:val="26"/>
          <w:szCs w:val="26"/>
        </w:rPr>
        <w:t>Giải pháp về tổ chức thực hiện chính sách, kế hoạch</w:t>
      </w:r>
      <w:r w:rsidRPr="004D297E">
        <w:rPr>
          <w:sz w:val="26"/>
          <w:szCs w:val="26"/>
        </w:rPr>
        <w:t>: tạo điều kiện cho nhân viên Tài chính - Kế toán bồi dưỡng</w:t>
      </w:r>
      <w:r w:rsidRPr="004D297E">
        <w:rPr>
          <w:sz w:val="26"/>
          <w:szCs w:val="26"/>
          <w:lang w:val="vi-VN"/>
        </w:rPr>
        <w:t xml:space="preserve"> kỹ năng phân tích các khoản phải thu;</w:t>
      </w:r>
      <w:r w:rsidRPr="004D297E">
        <w:rPr>
          <w:sz w:val="26"/>
          <w:szCs w:val="26"/>
        </w:rPr>
        <w:t xml:space="preserve"> </w:t>
      </w:r>
      <w:r w:rsidRPr="004D297E">
        <w:rPr>
          <w:sz w:val="26"/>
          <w:szCs w:val="26"/>
          <w:lang w:val="vi-VN"/>
        </w:rPr>
        <w:t xml:space="preserve">mở rộng việc đàm phán </w:t>
      </w:r>
      <w:r w:rsidRPr="004D297E">
        <w:rPr>
          <w:rFonts w:eastAsia="Times"/>
          <w:sz w:val="26"/>
          <w:szCs w:val="26"/>
        </w:rPr>
        <w:t>biện pháp bảo đảm như đặt cọc, bảo lãnh ngân hàng trong thanh toán các khoản phải th</w:t>
      </w:r>
      <w:r>
        <w:rPr>
          <w:rFonts w:eastAsia="Times"/>
          <w:sz w:val="26"/>
          <w:szCs w:val="26"/>
        </w:rPr>
        <w:t>u</w:t>
      </w:r>
      <w:r w:rsidRPr="004D297E">
        <w:rPr>
          <w:sz w:val="26"/>
          <w:szCs w:val="26"/>
        </w:rPr>
        <w:t xml:space="preserve">; </w:t>
      </w:r>
      <w:r w:rsidRPr="004D297E">
        <w:rPr>
          <w:sz w:val="26"/>
          <w:szCs w:val="26"/>
          <w:lang w:val="vi-VN"/>
        </w:rPr>
        <w:t>theo dõi, đối chiếu định kỳ chốt giá trị cung cấp dịch vụ với khách hàng</w:t>
      </w:r>
      <w:r w:rsidRPr="004D297E">
        <w:rPr>
          <w:sz w:val="26"/>
          <w:szCs w:val="26"/>
        </w:rPr>
        <w:t xml:space="preserve">; </w:t>
      </w:r>
      <w:r w:rsidRPr="004D297E">
        <w:rPr>
          <w:sz w:val="26"/>
          <w:szCs w:val="26"/>
          <w:lang w:val="vi-VN"/>
        </w:rPr>
        <w:t>mềm dẻo truyền thông các quy định về thanh toán trước và chiết khấu thanh toán trước để khách hàng cảm thấy có động lực để thanh toán trước.</w:t>
      </w:r>
    </w:p>
    <w:p w:rsidR="006B012F" w:rsidRPr="00BE5AC4" w:rsidRDefault="006B012F" w:rsidP="006B012F">
      <w:pPr>
        <w:widowControl w:val="0"/>
        <w:spacing w:line="360" w:lineRule="auto"/>
        <w:ind w:firstLine="720"/>
        <w:jc w:val="both"/>
        <w:rPr>
          <w:sz w:val="26"/>
          <w:szCs w:val="26"/>
          <w:lang w:val="vi-VN"/>
        </w:rPr>
      </w:pPr>
      <w:r w:rsidRPr="007E4129">
        <w:rPr>
          <w:i/>
          <w:iCs/>
          <w:sz w:val="26"/>
          <w:szCs w:val="26"/>
          <w:lang w:val="vi-VN"/>
        </w:rPr>
        <w:t>Giải pháp về kiểm soát các khoản phải thu</w:t>
      </w:r>
      <w:r w:rsidRPr="004D297E">
        <w:rPr>
          <w:sz w:val="26"/>
          <w:szCs w:val="26"/>
          <w:lang w:val="vi-VN"/>
        </w:rPr>
        <w:t xml:space="preserve">: áp dụng kiểm soát toàn diện </w:t>
      </w:r>
      <w:r>
        <w:rPr>
          <w:sz w:val="26"/>
          <w:szCs w:val="26"/>
          <w:lang w:val="vi-VN"/>
        </w:rPr>
        <w:t xml:space="preserve">gồm: </w:t>
      </w:r>
      <w:r w:rsidRPr="004D297E">
        <w:rPr>
          <w:sz w:val="26"/>
          <w:szCs w:val="26"/>
          <w:lang w:val="vi-VN"/>
        </w:rPr>
        <w:t>kiểm soát việc</w:t>
      </w:r>
      <w:r>
        <w:rPr>
          <w:sz w:val="26"/>
          <w:szCs w:val="26"/>
          <w:lang w:val="vi-VN"/>
        </w:rPr>
        <w:t xml:space="preserve"> </w:t>
      </w:r>
      <w:r w:rsidRPr="004D297E">
        <w:rPr>
          <w:sz w:val="26"/>
          <w:szCs w:val="26"/>
          <w:lang w:val="vi-VN"/>
        </w:rPr>
        <w:t xml:space="preserve">chính sách, kế hoạch đối với các khoản phải thu; kiểm soát việc tổ chức thực hiện chính sách, kế hoạch; tăng cường khai thác công cụ hiện đại </w:t>
      </w:r>
      <w:r>
        <w:rPr>
          <w:sz w:val="26"/>
          <w:szCs w:val="26"/>
          <w:lang w:val="vi-VN"/>
        </w:rPr>
        <w:t xml:space="preserve">trong </w:t>
      </w:r>
      <w:r w:rsidRPr="004D297E">
        <w:rPr>
          <w:sz w:val="26"/>
          <w:szCs w:val="26"/>
          <w:lang w:val="vi-VN"/>
        </w:rPr>
        <w:t>kiểm soát</w:t>
      </w:r>
      <w:r>
        <w:rPr>
          <w:sz w:val="26"/>
          <w:szCs w:val="26"/>
          <w:lang w:val="vi-VN"/>
        </w:rPr>
        <w:t>.</w:t>
      </w:r>
    </w:p>
    <w:p w:rsidR="008D7396" w:rsidRPr="00BE5AC4" w:rsidRDefault="008D7396">
      <w:pPr>
        <w:rPr>
          <w:lang w:val="vi-VN"/>
        </w:rPr>
      </w:pPr>
    </w:p>
    <w:sectPr w:rsidR="008D7396" w:rsidRPr="00BE5AC4" w:rsidSect="00BE5AC4">
      <w:pgSz w:w="11907" w:h="16840" w:code="9"/>
      <w:pgMar w:top="1134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2F"/>
    <w:rsid w:val="002723DC"/>
    <w:rsid w:val="006B012F"/>
    <w:rsid w:val="006B19B6"/>
    <w:rsid w:val="00883AD0"/>
    <w:rsid w:val="008D7396"/>
    <w:rsid w:val="00A97F3E"/>
    <w:rsid w:val="00B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3AD9F-EFA7-4CD1-9579-7D6B2C8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2F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6B012F"/>
    <w:pPr>
      <w:spacing w:line="312" w:lineRule="auto"/>
      <w:jc w:val="center"/>
    </w:pPr>
    <w:rPr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2024-09-23T06:59:00Z</dcterms:created>
  <dcterms:modified xsi:type="dcterms:W3CDTF">2024-09-26T07:22:00Z</dcterms:modified>
</cp:coreProperties>
</file>