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01162" w14:textId="77777777" w:rsidR="004A775C" w:rsidRDefault="004A775C" w:rsidP="004A775C">
      <w:pPr>
        <w:pStyle w:val="1"/>
        <w:spacing w:line="240" w:lineRule="auto"/>
      </w:pPr>
      <w:r>
        <w:t>TÓM TẮT</w:t>
      </w:r>
    </w:p>
    <w:p w14:paraId="6237D3A9" w14:textId="77777777" w:rsidR="004A775C" w:rsidRDefault="004A775C" w:rsidP="004A775C">
      <w:pPr>
        <w:pStyle w:val="1"/>
      </w:pPr>
    </w:p>
    <w:p w14:paraId="12BFEC5D" w14:textId="77777777" w:rsidR="004A775C" w:rsidRPr="00F2282A" w:rsidRDefault="004A775C" w:rsidP="004A775C">
      <w:pPr>
        <w:spacing w:before="120" w:after="120" w:line="240" w:lineRule="auto"/>
        <w:jc w:val="center"/>
        <w:rPr>
          <w:rFonts w:ascii="Times New Roman" w:hAnsi="Times New Roman" w:cs="Times New Roman"/>
          <w:b/>
          <w:sz w:val="28"/>
          <w:szCs w:val="28"/>
        </w:rPr>
      </w:pPr>
      <w:r w:rsidRPr="00F2282A">
        <w:rPr>
          <w:rFonts w:ascii="Times New Roman" w:hAnsi="Times New Roman" w:cs="Times New Roman"/>
          <w:b/>
          <w:sz w:val="28"/>
          <w:szCs w:val="28"/>
        </w:rPr>
        <w:t>Chương 1. Cơ sở lý luận về nâng cao hiệu quả hoạt động môi giới chứng khoán tại công ty chứng khoán.</w:t>
      </w:r>
    </w:p>
    <w:p w14:paraId="67DB69D3" w14:textId="77777777" w:rsidR="004A775C" w:rsidRPr="000574BA" w:rsidRDefault="004A775C" w:rsidP="004A775C">
      <w:pPr>
        <w:spacing w:before="120" w:after="120" w:line="240" w:lineRule="auto"/>
        <w:jc w:val="both"/>
        <w:rPr>
          <w:rFonts w:ascii="Times New Roman" w:hAnsi="Times New Roman" w:cs="Times New Roman"/>
          <w:b/>
          <w:sz w:val="26"/>
          <w:szCs w:val="26"/>
        </w:rPr>
      </w:pPr>
      <w:r w:rsidRPr="000574BA">
        <w:rPr>
          <w:rFonts w:ascii="Times New Roman" w:hAnsi="Times New Roman" w:cs="Times New Roman"/>
          <w:b/>
          <w:sz w:val="26"/>
          <w:szCs w:val="26"/>
        </w:rPr>
        <w:t>1.1. Tổng quan về công ty chứng khoán</w:t>
      </w:r>
    </w:p>
    <w:p w14:paraId="6777ACC6" w14:textId="77777777" w:rsidR="004A775C" w:rsidRPr="000574BA" w:rsidRDefault="004A775C" w:rsidP="004A775C">
      <w:pPr>
        <w:spacing w:before="120" w:after="120" w:line="240" w:lineRule="auto"/>
        <w:ind w:firstLine="567"/>
        <w:jc w:val="both"/>
        <w:rPr>
          <w:rFonts w:ascii="Times New Roman" w:hAnsi="Times New Roman" w:cs="Times New Roman"/>
          <w:color w:val="000000"/>
          <w:sz w:val="26"/>
          <w:szCs w:val="26"/>
        </w:rPr>
      </w:pPr>
      <w:r w:rsidRPr="000574BA">
        <w:rPr>
          <w:rFonts w:ascii="Times New Roman" w:hAnsi="Times New Roman" w:cs="Times New Roman"/>
          <w:sz w:val="26"/>
          <w:szCs w:val="26"/>
        </w:rPr>
        <w:t>CTCK là “một tổ chức tài chính trung gian được thành lập theo pháp luật, thực hiện một và/hoặc một số hoạt động trên thị trường chứng khoán”.</w:t>
      </w:r>
    </w:p>
    <w:p w14:paraId="752C220F" w14:textId="77777777" w:rsidR="004A775C" w:rsidRPr="000574BA" w:rsidRDefault="004A775C" w:rsidP="004A775C">
      <w:pPr>
        <w:spacing w:before="120" w:after="120" w:line="240" w:lineRule="auto"/>
        <w:ind w:firstLine="567"/>
        <w:jc w:val="both"/>
        <w:rPr>
          <w:rFonts w:ascii="Times New Roman" w:hAnsi="Times New Roman" w:cs="Times New Roman"/>
          <w:sz w:val="26"/>
          <w:szCs w:val="26"/>
        </w:rPr>
      </w:pPr>
      <w:r w:rsidRPr="000574BA">
        <w:rPr>
          <w:rFonts w:ascii="Times New Roman" w:hAnsi="Times New Roman" w:cs="Times New Roman"/>
          <w:sz w:val="26"/>
          <w:szCs w:val="26"/>
        </w:rPr>
        <w:t>CTCK có một số đặc điểm: Trung gian giao dịch, Trung gian thông tin, Trung gian về vốn giữa người mua và người bán, Trung gian rủi ro</w:t>
      </w:r>
    </w:p>
    <w:p w14:paraId="39239C80" w14:textId="77777777" w:rsidR="004A775C" w:rsidRPr="000574BA" w:rsidRDefault="004A775C" w:rsidP="004A775C">
      <w:pPr>
        <w:spacing w:before="120" w:after="120" w:line="240" w:lineRule="auto"/>
        <w:ind w:firstLine="567"/>
        <w:jc w:val="both"/>
        <w:rPr>
          <w:rFonts w:ascii="Times New Roman" w:hAnsi="Times New Roman" w:cs="Times New Roman"/>
          <w:spacing w:val="-2"/>
          <w:sz w:val="26"/>
          <w:szCs w:val="26"/>
        </w:rPr>
      </w:pPr>
      <w:r w:rsidRPr="000574BA">
        <w:rPr>
          <w:rFonts w:ascii="Times New Roman" w:hAnsi="Times New Roman" w:cs="Times New Roman"/>
          <w:spacing w:val="-2"/>
          <w:sz w:val="26"/>
          <w:szCs w:val="26"/>
        </w:rPr>
        <w:t>Các hoạt động cơ bản của CTCK bom gồm: Môi giới chứng khoán, Tự doanh chứng khoán, Tư vấn đầu tư chứng khoán, Bảo lãnh phát hành.</w:t>
      </w:r>
    </w:p>
    <w:p w14:paraId="2637A881" w14:textId="77777777" w:rsidR="004A775C" w:rsidRPr="000574BA" w:rsidRDefault="004A775C" w:rsidP="004A775C">
      <w:pPr>
        <w:spacing w:before="120" w:after="120" w:line="240" w:lineRule="auto"/>
        <w:jc w:val="both"/>
        <w:rPr>
          <w:rFonts w:ascii="Times New Roman" w:hAnsi="Times New Roman" w:cs="Times New Roman"/>
          <w:b/>
          <w:i/>
          <w:sz w:val="26"/>
          <w:szCs w:val="26"/>
        </w:rPr>
      </w:pPr>
      <w:r w:rsidRPr="000574BA">
        <w:rPr>
          <w:rFonts w:ascii="Times New Roman" w:hAnsi="Times New Roman" w:cs="Times New Roman"/>
          <w:b/>
          <w:sz w:val="26"/>
          <w:szCs w:val="26"/>
        </w:rPr>
        <w:t>1.2. Tổng quan về hoạt động môi giới chứng khoán</w:t>
      </w:r>
    </w:p>
    <w:p w14:paraId="404813B6" w14:textId="77777777" w:rsidR="004A775C" w:rsidRPr="000574BA" w:rsidRDefault="004A775C" w:rsidP="004A775C">
      <w:pPr>
        <w:spacing w:before="120" w:after="120" w:line="240" w:lineRule="auto"/>
        <w:ind w:firstLine="567"/>
        <w:jc w:val="both"/>
        <w:rPr>
          <w:rFonts w:ascii="Times New Roman" w:hAnsi="Times New Roman" w:cs="Times New Roman"/>
          <w:sz w:val="26"/>
          <w:szCs w:val="26"/>
        </w:rPr>
      </w:pPr>
      <w:r w:rsidRPr="000574BA">
        <w:rPr>
          <w:rFonts w:ascii="Times New Roman" w:hAnsi="Times New Roman" w:cs="Times New Roman"/>
          <w:sz w:val="26"/>
          <w:szCs w:val="26"/>
        </w:rPr>
        <w:t>Môi giới chứng khoán là hoạt động trung gian hoặc đại diện mua, bán chứng khoán cho khách hàng để được hưởng hoa hồng. CTCK cung cấp dịch vụ môi giới tức là đứng ra làm trung gian thực hiện lệnh mua bán cho nhà đầu tư thông qua cơ chế giao dịch tại SGDCK hoặc thị trường OTC mà chính nhà đầu tư sẽ là người chịu trách nhiệm đối với kết quả giao dịch của mình.</w:t>
      </w:r>
    </w:p>
    <w:p w14:paraId="28290576" w14:textId="77777777" w:rsidR="004A775C" w:rsidRPr="000574BA" w:rsidRDefault="004A775C" w:rsidP="004A775C">
      <w:pPr>
        <w:spacing w:before="120" w:after="120" w:line="240" w:lineRule="auto"/>
        <w:ind w:firstLine="567"/>
        <w:jc w:val="both"/>
        <w:rPr>
          <w:rFonts w:ascii="Times New Roman" w:hAnsi="Times New Roman" w:cs="Times New Roman"/>
          <w:sz w:val="26"/>
          <w:szCs w:val="26"/>
        </w:rPr>
      </w:pPr>
      <w:r w:rsidRPr="000574BA">
        <w:rPr>
          <w:rFonts w:ascii="Times New Roman" w:hAnsi="Times New Roman" w:cs="Times New Roman"/>
          <w:sz w:val="26"/>
          <w:szCs w:val="26"/>
        </w:rPr>
        <w:t>Nội dung chính của hoạt động môi giới là tìm kiếm khách hàng và chăm sóc khác hàng.</w:t>
      </w:r>
    </w:p>
    <w:p w14:paraId="48C33943" w14:textId="77777777" w:rsidR="004A775C" w:rsidRPr="000574BA" w:rsidRDefault="004A775C" w:rsidP="004A775C">
      <w:pPr>
        <w:spacing w:before="120" w:after="120" w:line="240" w:lineRule="auto"/>
        <w:jc w:val="both"/>
        <w:rPr>
          <w:rFonts w:ascii="Times New Roman" w:hAnsi="Times New Roman" w:cs="Times New Roman"/>
          <w:b/>
          <w:i/>
          <w:sz w:val="26"/>
          <w:szCs w:val="26"/>
        </w:rPr>
      </w:pPr>
      <w:r w:rsidRPr="000574BA">
        <w:rPr>
          <w:rFonts w:ascii="Times New Roman" w:hAnsi="Times New Roman" w:cs="Times New Roman"/>
          <w:b/>
          <w:sz w:val="26"/>
          <w:szCs w:val="26"/>
        </w:rPr>
        <w:t>1.3. Tổng quan về nâng cao hiệu quả hoạt động môi giới chứng khoán</w:t>
      </w:r>
    </w:p>
    <w:p w14:paraId="04789E6E" w14:textId="77777777" w:rsidR="004A775C" w:rsidRPr="000574BA" w:rsidRDefault="004A775C" w:rsidP="004A775C">
      <w:pPr>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H</w:t>
      </w:r>
      <w:r w:rsidRPr="000574BA">
        <w:rPr>
          <w:rFonts w:ascii="Times New Roman" w:hAnsi="Times New Roman" w:cs="Times New Roman"/>
          <w:sz w:val="26"/>
          <w:szCs w:val="26"/>
        </w:rPr>
        <w:t xml:space="preserve">iệu quả </w:t>
      </w:r>
      <w:r>
        <w:rPr>
          <w:rFonts w:ascii="Times New Roman" w:hAnsi="Times New Roman" w:cs="Times New Roman"/>
          <w:sz w:val="26"/>
          <w:szCs w:val="26"/>
        </w:rPr>
        <w:t xml:space="preserve">có thể hiểu </w:t>
      </w:r>
      <w:r w:rsidRPr="000574BA">
        <w:rPr>
          <w:rFonts w:ascii="Times New Roman" w:hAnsi="Times New Roman" w:cs="Times New Roman"/>
          <w:sz w:val="26"/>
          <w:szCs w:val="26"/>
        </w:rPr>
        <w:t>là chỉ tiêu được đo lường bằng việc so sánh giữa kết quả thu được và chi phí bỏ ra để đạt được kết quả đó. Một hoạt động được coi là có hiệu quả khi cùng 1 lượng chi phí bỏ ra nhưng đem lại kết quả cao nhất hoặc ngược lại cùng 1 kết quả thu được nhưng chi phí bỏ ra thấp nhất.</w:t>
      </w:r>
    </w:p>
    <w:p w14:paraId="22628255" w14:textId="77777777" w:rsidR="004A775C" w:rsidRPr="000574BA" w:rsidRDefault="004A775C" w:rsidP="004A775C">
      <w:pPr>
        <w:spacing w:before="120" w:after="120" w:line="240" w:lineRule="auto"/>
        <w:ind w:firstLine="567"/>
        <w:jc w:val="both"/>
        <w:rPr>
          <w:rFonts w:ascii="Times New Roman" w:hAnsi="Times New Roman" w:cs="Times New Roman"/>
          <w:sz w:val="26"/>
          <w:szCs w:val="26"/>
        </w:rPr>
      </w:pPr>
      <w:r w:rsidRPr="000574BA">
        <w:rPr>
          <w:rFonts w:ascii="Times New Roman" w:hAnsi="Times New Roman" w:cs="Times New Roman"/>
          <w:sz w:val="26"/>
          <w:szCs w:val="26"/>
        </w:rPr>
        <w:t>Do đó, nâng cao hiệu quả hoạt động môi giới chứng khoán có thể được phản ánh qua các kết quả mà hoạt động này đem lại (lợi nhuận hoạt động môi giới, doanh thu hoạt động môi giới, số lượng tài khoản đang hoạt động) so với nỗ lực, chi phí dành cho hoạt động môi giới (chi phí hoạt động môi giới, vốn chủ sở hữu, tổng số lượng tài khoản tại Công ty), hoặc so sánh tăng trưởng qua thời gian của kết quả hoạt động môi giới và chi phí hoạt động môi giới.</w:t>
      </w:r>
    </w:p>
    <w:p w14:paraId="382EBC57" w14:textId="77777777" w:rsidR="004A775C" w:rsidRPr="000574BA" w:rsidRDefault="004A775C" w:rsidP="004A775C">
      <w:pPr>
        <w:spacing w:before="120" w:after="120" w:line="240" w:lineRule="auto"/>
        <w:ind w:firstLine="567"/>
        <w:jc w:val="both"/>
        <w:rPr>
          <w:rFonts w:ascii="Times New Roman" w:hAnsi="Times New Roman" w:cs="Times New Roman"/>
          <w:sz w:val="26"/>
          <w:szCs w:val="26"/>
        </w:rPr>
      </w:pPr>
      <w:r w:rsidRPr="000574BA">
        <w:rPr>
          <w:rFonts w:ascii="Times New Roman" w:hAnsi="Times New Roman" w:cs="Times New Roman"/>
          <w:sz w:val="26"/>
          <w:szCs w:val="26"/>
        </w:rPr>
        <w:t>Các chỉ tiêu đánh giá hiệu quả hoạt động môi giới chứng khoán:</w:t>
      </w:r>
      <w:r>
        <w:rPr>
          <w:rFonts w:ascii="Times New Roman" w:hAnsi="Times New Roman" w:cs="Times New Roman"/>
          <w:sz w:val="26"/>
          <w:szCs w:val="26"/>
        </w:rPr>
        <w:t xml:space="preserve"> </w:t>
      </w:r>
      <w:r w:rsidRPr="000574BA">
        <w:rPr>
          <w:rFonts w:ascii="Times New Roman" w:hAnsi="Times New Roman" w:cs="Times New Roman"/>
          <w:sz w:val="26"/>
          <w:szCs w:val="26"/>
        </w:rPr>
        <w:t>Tỷ suất lợi nhuận môi giới trên vốn chủ sở hữu</w:t>
      </w:r>
      <w:r>
        <w:rPr>
          <w:rFonts w:ascii="Times New Roman" w:hAnsi="Times New Roman" w:cs="Times New Roman"/>
          <w:sz w:val="26"/>
          <w:szCs w:val="26"/>
        </w:rPr>
        <w:t xml:space="preserve">, </w:t>
      </w:r>
      <w:r w:rsidRPr="000574BA">
        <w:rPr>
          <w:rFonts w:ascii="Times New Roman" w:hAnsi="Times New Roman" w:cs="Times New Roman"/>
          <w:sz w:val="26"/>
          <w:szCs w:val="26"/>
        </w:rPr>
        <w:t>Tỷ suất lợi nhuận môi giới trên doanh thu môi giới</w:t>
      </w:r>
      <w:r>
        <w:rPr>
          <w:rFonts w:ascii="Times New Roman" w:hAnsi="Times New Roman" w:cs="Times New Roman"/>
          <w:sz w:val="26"/>
          <w:szCs w:val="26"/>
        </w:rPr>
        <w:t xml:space="preserve">, </w:t>
      </w:r>
      <w:r w:rsidRPr="000574BA">
        <w:rPr>
          <w:rFonts w:ascii="Times New Roman" w:hAnsi="Times New Roman" w:cs="Times New Roman"/>
          <w:sz w:val="26"/>
          <w:szCs w:val="26"/>
        </w:rPr>
        <w:t xml:space="preserve">Tỷ lệ tài khoản đang hoạt động </w:t>
      </w:r>
    </w:p>
    <w:p w14:paraId="73FC17B0" w14:textId="77777777" w:rsidR="004A775C" w:rsidRDefault="004A775C" w:rsidP="004A775C">
      <w:pPr>
        <w:spacing w:before="120" w:after="120" w:line="240" w:lineRule="auto"/>
        <w:ind w:firstLine="567"/>
        <w:jc w:val="both"/>
        <w:rPr>
          <w:rFonts w:ascii="Times New Roman" w:hAnsi="Times New Roman" w:cs="Times New Roman"/>
          <w:sz w:val="26"/>
          <w:szCs w:val="26"/>
        </w:rPr>
      </w:pPr>
      <w:r w:rsidRPr="000574BA">
        <w:rPr>
          <w:rFonts w:ascii="Times New Roman" w:hAnsi="Times New Roman" w:cs="Times New Roman"/>
          <w:sz w:val="26"/>
          <w:szCs w:val="26"/>
        </w:rPr>
        <w:t xml:space="preserve">Các yếu tố ảnh hưởng tới hiệu quả hoạt động môi giới chứng khoán bao gồm các yếu tố chủ quan </w:t>
      </w:r>
      <w:r>
        <w:rPr>
          <w:rFonts w:ascii="Times New Roman" w:hAnsi="Times New Roman" w:cs="Times New Roman"/>
          <w:sz w:val="26"/>
          <w:szCs w:val="26"/>
        </w:rPr>
        <w:t>như c</w:t>
      </w:r>
      <w:r w:rsidRPr="000574BA">
        <w:rPr>
          <w:rFonts w:ascii="Times New Roman" w:hAnsi="Times New Roman" w:cs="Times New Roman"/>
          <w:sz w:val="26"/>
          <w:szCs w:val="26"/>
          <w:lang w:val="vi-VN"/>
        </w:rPr>
        <w:t>hiến lược phát triển của công ty</w:t>
      </w:r>
      <w:r w:rsidRPr="000574BA">
        <w:rPr>
          <w:rFonts w:ascii="Times New Roman" w:hAnsi="Times New Roman" w:cs="Times New Roman"/>
          <w:sz w:val="26"/>
          <w:szCs w:val="26"/>
        </w:rPr>
        <w:t xml:space="preserve">, </w:t>
      </w:r>
      <w:r>
        <w:rPr>
          <w:rFonts w:ascii="Times New Roman" w:hAnsi="Times New Roman" w:cs="Times New Roman"/>
          <w:sz w:val="26"/>
          <w:szCs w:val="26"/>
        </w:rPr>
        <w:t>m</w:t>
      </w:r>
      <w:r w:rsidRPr="000574BA">
        <w:rPr>
          <w:rFonts w:ascii="Times New Roman" w:hAnsi="Times New Roman" w:cs="Times New Roman"/>
          <w:sz w:val="26"/>
          <w:szCs w:val="26"/>
        </w:rPr>
        <w:t>ô hình tổ chức</w:t>
      </w:r>
      <w:r w:rsidRPr="000574BA">
        <w:rPr>
          <w:rFonts w:ascii="Times New Roman" w:hAnsi="Times New Roman" w:cs="Times New Roman"/>
          <w:sz w:val="26"/>
          <w:szCs w:val="26"/>
          <w:lang w:val="vi-VN"/>
        </w:rPr>
        <w:t xml:space="preserve"> của công ty</w:t>
      </w:r>
      <w:r w:rsidRPr="000574BA">
        <w:rPr>
          <w:rFonts w:ascii="Times New Roman" w:hAnsi="Times New Roman" w:cs="Times New Roman"/>
          <w:sz w:val="26"/>
          <w:szCs w:val="26"/>
        </w:rPr>
        <w:t xml:space="preserve">,  </w:t>
      </w:r>
      <w:r>
        <w:rPr>
          <w:rFonts w:ascii="Times New Roman" w:hAnsi="Times New Roman" w:cs="Times New Roman"/>
          <w:sz w:val="26"/>
          <w:szCs w:val="26"/>
        </w:rPr>
        <w:t>c</w:t>
      </w:r>
      <w:r w:rsidRPr="000574BA">
        <w:rPr>
          <w:rFonts w:ascii="Times New Roman" w:hAnsi="Times New Roman" w:cs="Times New Roman"/>
          <w:sz w:val="26"/>
          <w:szCs w:val="26"/>
        </w:rPr>
        <w:t xml:space="preserve">hính sách phí dịch vụ, </w:t>
      </w:r>
      <w:r>
        <w:rPr>
          <w:rFonts w:ascii="Times New Roman" w:hAnsi="Times New Roman" w:cs="Times New Roman"/>
          <w:sz w:val="26"/>
          <w:szCs w:val="26"/>
        </w:rPr>
        <w:t>n</w:t>
      </w:r>
      <w:r w:rsidRPr="000574BA">
        <w:rPr>
          <w:rFonts w:ascii="Times New Roman" w:hAnsi="Times New Roman" w:cs="Times New Roman"/>
          <w:sz w:val="26"/>
          <w:szCs w:val="26"/>
        </w:rPr>
        <w:t xml:space="preserve">guồn nhân lực, </w:t>
      </w:r>
      <w:r>
        <w:rPr>
          <w:rFonts w:ascii="Times New Roman" w:hAnsi="Times New Roman" w:cs="Times New Roman"/>
          <w:sz w:val="26"/>
          <w:szCs w:val="26"/>
        </w:rPr>
        <w:t>c</w:t>
      </w:r>
      <w:r w:rsidRPr="000574BA">
        <w:rPr>
          <w:rFonts w:ascii="Times New Roman" w:hAnsi="Times New Roman" w:cs="Times New Roman"/>
          <w:sz w:val="26"/>
          <w:szCs w:val="26"/>
        </w:rPr>
        <w:t xml:space="preserve">ác sản phẩm dịch vụ của công ty, </w:t>
      </w:r>
      <w:r>
        <w:rPr>
          <w:rFonts w:ascii="Times New Roman" w:hAnsi="Times New Roman" w:cs="Times New Roman"/>
          <w:sz w:val="26"/>
          <w:szCs w:val="26"/>
        </w:rPr>
        <w:t>c</w:t>
      </w:r>
      <w:r w:rsidRPr="000574BA">
        <w:rPr>
          <w:rFonts w:ascii="Times New Roman" w:hAnsi="Times New Roman" w:cs="Times New Roman"/>
          <w:sz w:val="26"/>
          <w:szCs w:val="26"/>
        </w:rPr>
        <w:t xml:space="preserve">ơ sở vật chất kỹ thuật, </w:t>
      </w:r>
      <w:r>
        <w:rPr>
          <w:rFonts w:ascii="Times New Roman" w:hAnsi="Times New Roman" w:cs="Times New Roman"/>
          <w:sz w:val="26"/>
          <w:szCs w:val="26"/>
        </w:rPr>
        <w:t>q</w:t>
      </w:r>
      <w:r w:rsidRPr="000574BA">
        <w:rPr>
          <w:rFonts w:ascii="Times New Roman" w:hAnsi="Times New Roman" w:cs="Times New Roman"/>
          <w:sz w:val="26"/>
          <w:szCs w:val="26"/>
        </w:rPr>
        <w:t>uy trình nghiệp vụ</w:t>
      </w:r>
      <w:r>
        <w:rPr>
          <w:rFonts w:ascii="Times New Roman" w:hAnsi="Times New Roman" w:cs="Times New Roman"/>
          <w:sz w:val="26"/>
          <w:szCs w:val="26"/>
        </w:rPr>
        <w:t>, s</w:t>
      </w:r>
      <w:r w:rsidRPr="000574BA">
        <w:rPr>
          <w:rFonts w:ascii="Times New Roman" w:hAnsi="Times New Roman" w:cs="Times New Roman"/>
          <w:sz w:val="26"/>
          <w:szCs w:val="26"/>
        </w:rPr>
        <w:t>ự hỗ trợ từ các bộ phận khác</w:t>
      </w:r>
      <w:r>
        <w:rPr>
          <w:rFonts w:ascii="Times New Roman" w:hAnsi="Times New Roman" w:cs="Times New Roman"/>
          <w:sz w:val="26"/>
          <w:szCs w:val="26"/>
        </w:rPr>
        <w:t xml:space="preserve"> </w:t>
      </w:r>
      <w:r w:rsidRPr="000574BA">
        <w:rPr>
          <w:rFonts w:ascii="Times New Roman" w:hAnsi="Times New Roman" w:cs="Times New Roman"/>
          <w:sz w:val="26"/>
          <w:szCs w:val="26"/>
        </w:rPr>
        <w:t xml:space="preserve">và các yếu tố khách quan </w:t>
      </w:r>
      <w:r>
        <w:rPr>
          <w:rFonts w:ascii="Times New Roman" w:hAnsi="Times New Roman" w:cs="Times New Roman"/>
          <w:sz w:val="26"/>
          <w:szCs w:val="26"/>
        </w:rPr>
        <w:t>như s</w:t>
      </w:r>
      <w:r w:rsidRPr="000574BA">
        <w:rPr>
          <w:rFonts w:ascii="Times New Roman" w:hAnsi="Times New Roman" w:cs="Times New Roman"/>
          <w:sz w:val="26"/>
          <w:szCs w:val="26"/>
        </w:rPr>
        <w:t xml:space="preserve">ự phát triển của thị trường chứng khoán, </w:t>
      </w:r>
      <w:r>
        <w:rPr>
          <w:rFonts w:ascii="Times New Roman" w:hAnsi="Times New Roman" w:cs="Times New Roman"/>
          <w:sz w:val="26"/>
          <w:szCs w:val="26"/>
        </w:rPr>
        <w:t>m</w:t>
      </w:r>
      <w:r w:rsidRPr="000574BA">
        <w:rPr>
          <w:rFonts w:ascii="Times New Roman" w:hAnsi="Times New Roman" w:cs="Times New Roman"/>
          <w:sz w:val="26"/>
          <w:szCs w:val="26"/>
        </w:rPr>
        <w:t xml:space="preserve">ôi trường pháp lý, </w:t>
      </w:r>
      <w:r>
        <w:rPr>
          <w:rFonts w:ascii="Times New Roman" w:hAnsi="Times New Roman" w:cs="Times New Roman"/>
          <w:sz w:val="26"/>
          <w:szCs w:val="26"/>
        </w:rPr>
        <w:t>t</w:t>
      </w:r>
      <w:r w:rsidRPr="000574BA">
        <w:rPr>
          <w:rFonts w:ascii="Times New Roman" w:hAnsi="Times New Roman" w:cs="Times New Roman"/>
          <w:sz w:val="26"/>
          <w:szCs w:val="26"/>
        </w:rPr>
        <w:t xml:space="preserve">ình hình kinh tế chính trị, </w:t>
      </w:r>
      <w:r>
        <w:rPr>
          <w:rFonts w:ascii="Times New Roman" w:hAnsi="Times New Roman" w:cs="Times New Roman"/>
          <w:sz w:val="26"/>
          <w:szCs w:val="26"/>
        </w:rPr>
        <w:t>t</w:t>
      </w:r>
      <w:r w:rsidRPr="000574BA">
        <w:rPr>
          <w:rFonts w:ascii="Times New Roman" w:hAnsi="Times New Roman" w:cs="Times New Roman"/>
          <w:sz w:val="26"/>
          <w:szCs w:val="26"/>
        </w:rPr>
        <w:t>rình độ và thói quen đầu tư của ngườ</w:t>
      </w:r>
      <w:r>
        <w:rPr>
          <w:rFonts w:ascii="Times New Roman" w:hAnsi="Times New Roman" w:cs="Times New Roman"/>
          <w:sz w:val="26"/>
          <w:szCs w:val="26"/>
        </w:rPr>
        <w:t>i dân.</w:t>
      </w:r>
    </w:p>
    <w:p w14:paraId="2925C315" w14:textId="77777777" w:rsidR="004A775C" w:rsidRDefault="004A775C" w:rsidP="004A775C">
      <w:pPr>
        <w:spacing w:before="120" w:after="120" w:line="240" w:lineRule="auto"/>
        <w:ind w:firstLine="567"/>
        <w:jc w:val="center"/>
        <w:rPr>
          <w:rFonts w:ascii="Times New Roman" w:hAnsi="Times New Roman" w:cs="Times New Roman"/>
          <w:b/>
          <w:sz w:val="26"/>
          <w:szCs w:val="26"/>
        </w:rPr>
      </w:pPr>
    </w:p>
    <w:p w14:paraId="2F129C0F" w14:textId="77777777" w:rsidR="004A775C" w:rsidRDefault="004A775C">
      <w:pPr>
        <w:rPr>
          <w:rFonts w:ascii="Times New Roman" w:hAnsi="Times New Roman" w:cs="Times New Roman"/>
          <w:b/>
          <w:sz w:val="28"/>
          <w:szCs w:val="28"/>
        </w:rPr>
      </w:pPr>
      <w:r>
        <w:rPr>
          <w:rFonts w:ascii="Times New Roman" w:hAnsi="Times New Roman" w:cs="Times New Roman"/>
          <w:b/>
          <w:sz w:val="28"/>
          <w:szCs w:val="28"/>
        </w:rPr>
        <w:br w:type="page"/>
      </w:r>
    </w:p>
    <w:p w14:paraId="28B9D81E" w14:textId="0B7F55FE" w:rsidR="004A775C" w:rsidRPr="00F2282A" w:rsidRDefault="004A775C" w:rsidP="004A775C">
      <w:pPr>
        <w:spacing w:before="120" w:after="120" w:line="240" w:lineRule="auto"/>
        <w:jc w:val="center"/>
        <w:rPr>
          <w:rFonts w:ascii="Times New Roman" w:hAnsi="Times New Roman" w:cs="Times New Roman"/>
          <w:b/>
          <w:sz w:val="28"/>
          <w:szCs w:val="28"/>
        </w:rPr>
      </w:pPr>
      <w:r w:rsidRPr="00F2282A">
        <w:rPr>
          <w:rFonts w:ascii="Times New Roman" w:hAnsi="Times New Roman" w:cs="Times New Roman"/>
          <w:b/>
          <w:sz w:val="28"/>
          <w:szCs w:val="28"/>
        </w:rPr>
        <w:lastRenderedPageBreak/>
        <w:t>Chương 2</w:t>
      </w:r>
      <w:r>
        <w:rPr>
          <w:rFonts w:ascii="Times New Roman" w:hAnsi="Times New Roman" w:cs="Times New Roman"/>
          <w:b/>
          <w:sz w:val="28"/>
          <w:szCs w:val="28"/>
        </w:rPr>
        <w:t>.</w:t>
      </w:r>
      <w:r w:rsidRPr="00F2282A">
        <w:rPr>
          <w:rFonts w:ascii="Times New Roman" w:hAnsi="Times New Roman" w:cs="Times New Roman"/>
          <w:b/>
          <w:sz w:val="28"/>
          <w:szCs w:val="28"/>
        </w:rPr>
        <w:t xml:space="preserve"> Phương pháp nghiên cứu</w:t>
      </w:r>
    </w:p>
    <w:p w14:paraId="7CA4C86B" w14:textId="77777777" w:rsidR="004A775C" w:rsidRPr="000574BA" w:rsidRDefault="004A775C" w:rsidP="004A775C">
      <w:pPr>
        <w:widowControl w:val="0"/>
        <w:spacing w:before="120" w:after="120" w:line="240" w:lineRule="auto"/>
        <w:ind w:firstLine="567"/>
        <w:jc w:val="both"/>
        <w:rPr>
          <w:rFonts w:ascii="Times New Roman" w:hAnsi="Times New Roman" w:cs="Times New Roman"/>
          <w:b/>
          <w:sz w:val="26"/>
          <w:szCs w:val="26"/>
        </w:rPr>
      </w:pPr>
      <w:r w:rsidRPr="000574BA">
        <w:rPr>
          <w:rFonts w:ascii="Times New Roman" w:hAnsi="Times New Roman" w:cs="Times New Roman"/>
          <w:b/>
          <w:sz w:val="26"/>
          <w:szCs w:val="26"/>
        </w:rPr>
        <w:t>2.1. Cách tiếp cận và thiết kế nghiên cứu</w:t>
      </w:r>
    </w:p>
    <w:p w14:paraId="58A9A2B0" w14:textId="77777777" w:rsidR="004A775C" w:rsidRPr="000574BA" w:rsidRDefault="004A775C" w:rsidP="004A775C">
      <w:pPr>
        <w:widowControl w:val="0"/>
        <w:spacing w:before="120" w:after="120" w:line="240" w:lineRule="auto"/>
        <w:ind w:firstLine="567"/>
        <w:jc w:val="both"/>
        <w:rPr>
          <w:rFonts w:ascii="Times New Roman" w:hAnsi="Times New Roman" w:cs="Times New Roman"/>
          <w:sz w:val="26"/>
          <w:szCs w:val="26"/>
        </w:rPr>
      </w:pPr>
      <w:r w:rsidRPr="000574BA">
        <w:rPr>
          <w:rFonts w:ascii="Times New Roman" w:hAnsi="Times New Roman" w:cs="Times New Roman"/>
          <w:sz w:val="26"/>
          <w:szCs w:val="26"/>
        </w:rPr>
        <w:t>Quy trình nghiên cứu bao gồm các bước: Xác định vấn đề cần nghiên cứu -&gt; Xác định mục tiêu và đối tượng nghiên cứu -&gt; Xây dựng khung lý thuyết và kế hoạch thu thập thông tin -&gt; Thu thập thông tin -&gt; Phân tích dữ liệu bằng phương pháp thống kê, tổng hợp và so sánh -&gt; Đánh giá thực trạng, tìm ra các thành tựu/hạn chế và nguyên nhân -&gt; Kết luận, giải pháp, kiến nghị</w:t>
      </w:r>
    </w:p>
    <w:p w14:paraId="7ED3107A" w14:textId="77777777" w:rsidR="004A775C" w:rsidRPr="000574BA" w:rsidRDefault="004A775C" w:rsidP="004A775C">
      <w:pPr>
        <w:widowControl w:val="0"/>
        <w:spacing w:before="120" w:after="120" w:line="240" w:lineRule="auto"/>
        <w:ind w:firstLine="567"/>
        <w:jc w:val="both"/>
        <w:rPr>
          <w:rFonts w:ascii="Times New Roman" w:hAnsi="Times New Roman" w:cs="Times New Roman"/>
          <w:b/>
          <w:sz w:val="26"/>
          <w:szCs w:val="26"/>
        </w:rPr>
      </w:pPr>
      <w:r w:rsidRPr="000574BA">
        <w:rPr>
          <w:rFonts w:ascii="Times New Roman" w:hAnsi="Times New Roman" w:cs="Times New Roman"/>
          <w:b/>
          <w:sz w:val="26"/>
          <w:szCs w:val="26"/>
        </w:rPr>
        <w:t>2.2. Phương pháp nghiên cứu</w:t>
      </w:r>
    </w:p>
    <w:p w14:paraId="022C10A9" w14:textId="77777777" w:rsidR="004A775C" w:rsidRDefault="004A775C" w:rsidP="004A775C">
      <w:pPr>
        <w:widowControl w:val="0"/>
        <w:spacing w:before="120" w:after="120" w:line="240" w:lineRule="auto"/>
        <w:ind w:firstLine="567"/>
        <w:jc w:val="both"/>
        <w:rPr>
          <w:rFonts w:ascii="Times New Roman" w:hAnsi="Times New Roman" w:cs="Times New Roman"/>
          <w:sz w:val="26"/>
          <w:szCs w:val="26"/>
        </w:rPr>
      </w:pPr>
      <w:r w:rsidRPr="000574BA">
        <w:rPr>
          <w:rFonts w:ascii="Times New Roman" w:hAnsi="Times New Roman" w:cs="Times New Roman"/>
          <w:sz w:val="26"/>
          <w:szCs w:val="26"/>
        </w:rPr>
        <w:t>Phương pháp nghiên cứu gồm có thu thập thông tin và phân tích dữ liệu</w:t>
      </w:r>
    </w:p>
    <w:p w14:paraId="6F87CC14" w14:textId="77777777" w:rsidR="004A775C" w:rsidRDefault="004A775C" w:rsidP="004A775C">
      <w:pPr>
        <w:widowControl w:val="0"/>
        <w:spacing w:before="120" w:after="120" w:line="240" w:lineRule="auto"/>
        <w:jc w:val="center"/>
        <w:rPr>
          <w:rFonts w:ascii="Times New Roman" w:hAnsi="Times New Roman" w:cs="Times New Roman"/>
          <w:b/>
          <w:sz w:val="26"/>
          <w:szCs w:val="26"/>
        </w:rPr>
      </w:pPr>
    </w:p>
    <w:p w14:paraId="47AD0D4F" w14:textId="77777777" w:rsidR="004A775C" w:rsidRPr="00F2282A" w:rsidRDefault="004A775C" w:rsidP="004A775C">
      <w:pPr>
        <w:widowControl w:val="0"/>
        <w:spacing w:before="120" w:after="120" w:line="240" w:lineRule="auto"/>
        <w:jc w:val="center"/>
        <w:rPr>
          <w:rFonts w:ascii="Times New Roman" w:hAnsi="Times New Roman" w:cs="Times New Roman"/>
          <w:b/>
          <w:sz w:val="28"/>
          <w:szCs w:val="28"/>
        </w:rPr>
      </w:pPr>
      <w:r w:rsidRPr="00F2282A">
        <w:rPr>
          <w:rFonts w:ascii="Times New Roman" w:hAnsi="Times New Roman" w:cs="Times New Roman"/>
          <w:b/>
          <w:sz w:val="28"/>
          <w:szCs w:val="28"/>
        </w:rPr>
        <w:t>Chương 3</w:t>
      </w:r>
      <w:r>
        <w:rPr>
          <w:rFonts w:ascii="Times New Roman" w:hAnsi="Times New Roman" w:cs="Times New Roman"/>
          <w:b/>
          <w:sz w:val="28"/>
          <w:szCs w:val="28"/>
        </w:rPr>
        <w:t>.</w:t>
      </w:r>
      <w:r w:rsidRPr="00F2282A">
        <w:rPr>
          <w:rFonts w:ascii="Times New Roman" w:hAnsi="Times New Roman" w:cs="Times New Roman"/>
          <w:b/>
          <w:sz w:val="28"/>
          <w:szCs w:val="28"/>
        </w:rPr>
        <w:t xml:space="preserve"> Thực trạng hiệu quả môi giới chứng khoán tại Công ty TNHH Chứng khoán Yuanta Việt Nam.</w:t>
      </w:r>
    </w:p>
    <w:p w14:paraId="54E46BC9" w14:textId="77777777" w:rsidR="004A775C" w:rsidRPr="000574BA" w:rsidRDefault="004A775C" w:rsidP="004A775C">
      <w:pPr>
        <w:spacing w:before="120" w:after="120" w:line="240" w:lineRule="auto"/>
        <w:rPr>
          <w:rFonts w:ascii="Times New Roman" w:hAnsi="Times New Roman" w:cs="Times New Roman"/>
          <w:b/>
          <w:sz w:val="26"/>
          <w:szCs w:val="26"/>
        </w:rPr>
      </w:pPr>
      <w:r w:rsidRPr="000574BA">
        <w:rPr>
          <w:rFonts w:ascii="Times New Roman" w:hAnsi="Times New Roman" w:cs="Times New Roman"/>
          <w:b/>
          <w:sz w:val="26"/>
          <w:szCs w:val="26"/>
        </w:rPr>
        <w:t>3.1. Khái quát về công ty TNHH Chứng khoán Yuanta Việt Nam</w:t>
      </w:r>
    </w:p>
    <w:p w14:paraId="5A07E0EC" w14:textId="77777777" w:rsidR="004A775C" w:rsidRPr="000574BA" w:rsidRDefault="004A775C" w:rsidP="004A775C">
      <w:pPr>
        <w:spacing w:before="120" w:after="120" w:line="240" w:lineRule="auto"/>
        <w:ind w:firstLine="567"/>
        <w:jc w:val="both"/>
        <w:rPr>
          <w:rFonts w:ascii="Times New Roman" w:hAnsi="Times New Roman" w:cs="Times New Roman"/>
          <w:sz w:val="26"/>
          <w:szCs w:val="26"/>
        </w:rPr>
      </w:pPr>
      <w:r w:rsidRPr="000574BA">
        <w:rPr>
          <w:rFonts w:ascii="Times New Roman" w:hAnsi="Times New Roman" w:cs="Times New Roman"/>
          <w:color w:val="000000"/>
          <w:sz w:val="26"/>
          <w:szCs w:val="26"/>
        </w:rPr>
        <w:t xml:space="preserve">Công ty TNHH Chứng khoán Yuanta Việt Nam </w:t>
      </w:r>
      <w:r>
        <w:rPr>
          <w:rFonts w:ascii="Times New Roman" w:hAnsi="Times New Roman" w:cs="Times New Roman"/>
          <w:color w:val="000000"/>
          <w:sz w:val="26"/>
          <w:szCs w:val="26"/>
        </w:rPr>
        <w:t>ra đời sau khi Tập đoàn tài chính Yuanta mua lại CTCK Đệ Nhất. Hiện nay, công ty có</w:t>
      </w:r>
      <w:r w:rsidRPr="000574BA">
        <w:rPr>
          <w:rFonts w:ascii="Times New Roman" w:hAnsi="Times New Roman" w:cs="Times New Roman"/>
          <w:color w:val="000000"/>
          <w:sz w:val="26"/>
          <w:szCs w:val="26"/>
        </w:rPr>
        <w:t xml:space="preserve"> vốn điều lệ 2.500 tỷ đồ</w:t>
      </w:r>
      <w:r>
        <w:rPr>
          <w:rFonts w:ascii="Times New Roman" w:hAnsi="Times New Roman" w:cs="Times New Roman"/>
          <w:color w:val="000000"/>
          <w:sz w:val="26"/>
          <w:szCs w:val="26"/>
        </w:rPr>
        <w:t xml:space="preserve">ng. </w:t>
      </w:r>
      <w:r w:rsidRPr="000574BA">
        <w:rPr>
          <w:rFonts w:ascii="Times New Roman" w:hAnsi="Times New Roman" w:cs="Times New Roman"/>
          <w:color w:val="000000"/>
          <w:sz w:val="26"/>
          <w:szCs w:val="26"/>
        </w:rPr>
        <w:t xml:space="preserve">Cơ cấu tổ </w:t>
      </w:r>
      <w:proofErr w:type="gramStart"/>
      <w:r w:rsidRPr="000574BA">
        <w:rPr>
          <w:rFonts w:ascii="Times New Roman" w:hAnsi="Times New Roman" w:cs="Times New Roman"/>
          <w:color w:val="000000"/>
          <w:sz w:val="26"/>
          <w:szCs w:val="26"/>
        </w:rPr>
        <w:t xml:space="preserve">chức  </w:t>
      </w:r>
      <w:r w:rsidRPr="000574BA">
        <w:rPr>
          <w:rFonts w:ascii="Times New Roman" w:hAnsi="Times New Roman" w:cs="Times New Roman"/>
          <w:sz w:val="26"/>
          <w:szCs w:val="26"/>
        </w:rPr>
        <w:t>chia</w:t>
      </w:r>
      <w:proofErr w:type="gramEnd"/>
      <w:r w:rsidRPr="000574BA">
        <w:rPr>
          <w:rFonts w:ascii="Times New Roman" w:hAnsi="Times New Roman" w:cs="Times New Roman"/>
          <w:sz w:val="26"/>
          <w:szCs w:val="26"/>
        </w:rPr>
        <w:t xml:space="preserve"> thành 4 bộ phận nghiệp vụ và 10 bộ phận chức năng tham mưu giúp việc Ban Tổng Giám đốc.</w:t>
      </w:r>
    </w:p>
    <w:p w14:paraId="7B4CB4F1" w14:textId="77777777" w:rsidR="004A775C" w:rsidRPr="000574BA" w:rsidRDefault="004A775C" w:rsidP="004A775C">
      <w:pPr>
        <w:spacing w:before="120" w:after="120" w:line="240" w:lineRule="auto"/>
        <w:ind w:firstLine="567"/>
        <w:jc w:val="both"/>
        <w:rPr>
          <w:rStyle w:val="fontstyle21"/>
          <w:rFonts w:eastAsia="Times New Roman"/>
        </w:rPr>
      </w:pPr>
      <w:r w:rsidRPr="000574BA">
        <w:rPr>
          <w:rFonts w:ascii="Times New Roman" w:hAnsi="Times New Roman" w:cs="Times New Roman"/>
          <w:sz w:val="26"/>
          <w:szCs w:val="26"/>
        </w:rPr>
        <w:t xml:space="preserve">Kết quả </w:t>
      </w:r>
      <w:r w:rsidRPr="000574BA">
        <w:rPr>
          <w:rStyle w:val="fontstyle21"/>
        </w:rPr>
        <w:t xml:space="preserve">hoạt động kinh doanh và lợi nhuận </w:t>
      </w:r>
      <w:r w:rsidRPr="000574BA">
        <w:rPr>
          <w:rStyle w:val="fontstyle21"/>
          <w:lang/>
        </w:rPr>
        <w:t xml:space="preserve">sau </w:t>
      </w:r>
      <w:r w:rsidRPr="000574BA">
        <w:rPr>
          <w:rStyle w:val="fontstyle21"/>
        </w:rPr>
        <w:t xml:space="preserve">thuế </w:t>
      </w:r>
      <w:r>
        <w:rPr>
          <w:rStyle w:val="fontstyle21"/>
        </w:rPr>
        <w:t xml:space="preserve">của công ty </w:t>
      </w:r>
      <w:r w:rsidRPr="000574BA">
        <w:rPr>
          <w:rStyle w:val="fontstyle21"/>
        </w:rPr>
        <w:t xml:space="preserve">có xu hướng giảm dần trong giai đoạn 2021-2023. Tuy nhiên, tỷ lệ an toàn tài chính </w:t>
      </w:r>
      <w:r w:rsidRPr="000574BA">
        <w:rPr>
          <w:rStyle w:val="fontstyle21"/>
          <w:rFonts w:eastAsia="Times New Roman"/>
        </w:rPr>
        <w:t>luôn rất cao so với các ngưỡng quy định của pháp luật</w:t>
      </w:r>
      <w:r>
        <w:rPr>
          <w:rStyle w:val="fontstyle21"/>
          <w:rFonts w:eastAsia="Times New Roman"/>
        </w:rPr>
        <w:t>.</w:t>
      </w:r>
    </w:p>
    <w:p w14:paraId="48C68161" w14:textId="77777777" w:rsidR="004A775C" w:rsidRPr="000574BA" w:rsidRDefault="004A775C" w:rsidP="004A775C">
      <w:pPr>
        <w:spacing w:before="120" w:after="120" w:line="240" w:lineRule="auto"/>
        <w:jc w:val="both"/>
        <w:rPr>
          <w:rStyle w:val="fontstyle21"/>
          <w:b/>
          <w:color w:val="000000" w:themeColor="text1"/>
        </w:rPr>
      </w:pPr>
      <w:r w:rsidRPr="000574BA">
        <w:rPr>
          <w:rStyle w:val="fontstyle21"/>
          <w:b/>
          <w:color w:val="000000" w:themeColor="text1"/>
        </w:rPr>
        <w:t>3.2. Hoạt động môi giới tại Công ty TNHH Chứng khoán Yuanta Việt Nam</w:t>
      </w:r>
    </w:p>
    <w:p w14:paraId="025E3B96" w14:textId="77777777" w:rsidR="004A775C" w:rsidRPr="000574BA" w:rsidRDefault="004A775C" w:rsidP="004A775C">
      <w:pPr>
        <w:spacing w:before="120" w:after="120" w:line="240" w:lineRule="auto"/>
        <w:ind w:firstLine="567"/>
        <w:jc w:val="both"/>
        <w:rPr>
          <w:rStyle w:val="fontstyle21"/>
        </w:rPr>
      </w:pPr>
      <w:r w:rsidRPr="000574BA">
        <w:rPr>
          <w:rStyle w:val="fontstyle21"/>
          <w:color w:val="000000" w:themeColor="text1"/>
        </w:rPr>
        <w:t xml:space="preserve">Mô hình tổ chức </w:t>
      </w:r>
      <w:r>
        <w:rPr>
          <w:rStyle w:val="fontstyle21"/>
          <w:color w:val="000000" w:themeColor="text1"/>
        </w:rPr>
        <w:t xml:space="preserve">của công ty </w:t>
      </w:r>
      <w:r w:rsidRPr="000574BA">
        <w:rPr>
          <w:rStyle w:val="fontstyle21"/>
        </w:rPr>
        <w:t xml:space="preserve">được chia thành nhiều cấp bậc, chính sách phí </w:t>
      </w:r>
      <w:r>
        <w:rPr>
          <w:rStyle w:val="fontstyle21"/>
        </w:rPr>
        <w:t xml:space="preserve">rất </w:t>
      </w:r>
      <w:r w:rsidRPr="000574BA">
        <w:rPr>
          <w:rStyle w:val="fontstyle21"/>
        </w:rPr>
        <w:t>cạnh tranh</w:t>
      </w:r>
      <w:r>
        <w:rPr>
          <w:rStyle w:val="fontstyle21"/>
        </w:rPr>
        <w:t>. Đội</w:t>
      </w:r>
      <w:r w:rsidRPr="000574BA">
        <w:rPr>
          <w:rStyle w:val="fontstyle21"/>
        </w:rPr>
        <w:t xml:space="preserve"> ngũ môi giới </w:t>
      </w:r>
      <w:r>
        <w:rPr>
          <w:rStyle w:val="fontstyle21"/>
        </w:rPr>
        <w:t xml:space="preserve">của công ty </w:t>
      </w:r>
      <w:r w:rsidRPr="000574BA">
        <w:rPr>
          <w:rStyle w:val="fontstyle21"/>
        </w:rPr>
        <w:t>có trình độ và kinh nghiệm</w:t>
      </w:r>
      <w:r>
        <w:rPr>
          <w:rStyle w:val="fontstyle21"/>
        </w:rPr>
        <w:t>, hoạt động theo</w:t>
      </w:r>
      <w:r w:rsidRPr="000574BA">
        <w:rPr>
          <w:rStyle w:val="fontstyle21"/>
        </w:rPr>
        <w:t xml:space="preserve"> quy trình nghiệp vụ</w:t>
      </w:r>
      <w:r>
        <w:rPr>
          <w:rStyle w:val="fontstyle21"/>
        </w:rPr>
        <w:t xml:space="preserve"> </w:t>
      </w:r>
      <w:r w:rsidRPr="000574BA">
        <w:rPr>
          <w:rStyle w:val="fontstyle21"/>
        </w:rPr>
        <w:t>chi tiế</w:t>
      </w:r>
      <w:r>
        <w:rPr>
          <w:rStyle w:val="fontstyle21"/>
        </w:rPr>
        <w:t xml:space="preserve">t rõ ràng. </w:t>
      </w:r>
      <w:r w:rsidRPr="000574BA">
        <w:rPr>
          <w:rStyle w:val="fontstyle21"/>
        </w:rPr>
        <w:t xml:space="preserve">Công ty cũng luôn cố gắng </w:t>
      </w:r>
      <w:r>
        <w:rPr>
          <w:rStyle w:val="fontstyle21"/>
        </w:rPr>
        <w:t>cải thiện</w:t>
      </w:r>
      <w:r w:rsidRPr="000574BA">
        <w:rPr>
          <w:rStyle w:val="fontstyle21"/>
        </w:rPr>
        <w:t xml:space="preserve"> cơ sở vật chất </w:t>
      </w:r>
      <w:r>
        <w:rPr>
          <w:rStyle w:val="fontstyle21"/>
        </w:rPr>
        <w:t xml:space="preserve">kỹ thuật </w:t>
      </w:r>
      <w:r w:rsidRPr="000574BA">
        <w:rPr>
          <w:rStyle w:val="fontstyle21"/>
        </w:rPr>
        <w:t xml:space="preserve">để </w:t>
      </w:r>
      <w:r>
        <w:rPr>
          <w:rStyle w:val="fontstyle21"/>
        </w:rPr>
        <w:t>nâng cao trải nghiệm của khách hàng</w:t>
      </w:r>
      <w:r w:rsidRPr="000574BA">
        <w:rPr>
          <w:rStyle w:val="fontstyle21"/>
        </w:rPr>
        <w:t xml:space="preserve">.  Tuy nhiên sản phẩm dịch vụ và sự hỗ trợ từ các bộ phận khác còn hạn chế so với các công ty đầu </w:t>
      </w:r>
      <w:proofErr w:type="gramStart"/>
      <w:r w:rsidRPr="000574BA">
        <w:rPr>
          <w:rStyle w:val="fontstyle21"/>
        </w:rPr>
        <w:t>ngành .</w:t>
      </w:r>
      <w:proofErr w:type="gramEnd"/>
    </w:p>
    <w:p w14:paraId="742098B2" w14:textId="77777777" w:rsidR="004A775C" w:rsidRPr="000574BA" w:rsidRDefault="004A775C" w:rsidP="004A775C">
      <w:pPr>
        <w:spacing w:before="120" w:after="120" w:line="240" w:lineRule="auto"/>
        <w:jc w:val="both"/>
        <w:rPr>
          <w:rStyle w:val="fontstyle21"/>
          <w:b/>
        </w:rPr>
      </w:pPr>
      <w:r w:rsidRPr="000574BA">
        <w:rPr>
          <w:rStyle w:val="fontstyle21"/>
          <w:b/>
        </w:rPr>
        <w:t xml:space="preserve">3.3. </w:t>
      </w:r>
      <w:r w:rsidRPr="000574BA">
        <w:rPr>
          <w:rStyle w:val="fontstyle21"/>
          <w:b/>
          <w:lang/>
        </w:rPr>
        <w:t>Thực trạng h</w:t>
      </w:r>
      <w:r w:rsidRPr="000574BA">
        <w:rPr>
          <w:rStyle w:val="fontstyle21"/>
          <w:b/>
        </w:rPr>
        <w:t>iệu quả hoạt động môi giới tại Công ty TNHH Chứng khoán Yuanta Việt Nam</w:t>
      </w:r>
    </w:p>
    <w:p w14:paraId="218ECF24" w14:textId="77777777" w:rsidR="004A775C" w:rsidRPr="000574BA" w:rsidRDefault="004A775C" w:rsidP="004A775C">
      <w:pPr>
        <w:spacing w:before="120" w:after="120" w:line="240" w:lineRule="auto"/>
        <w:ind w:firstLine="567"/>
        <w:jc w:val="both"/>
        <w:rPr>
          <w:rFonts w:ascii="Times New Roman" w:hAnsi="Times New Roman" w:cs="Times New Roman"/>
          <w:color w:val="000000"/>
          <w:sz w:val="26"/>
          <w:szCs w:val="26"/>
        </w:rPr>
      </w:pPr>
      <w:r w:rsidRPr="000574BA">
        <w:rPr>
          <w:rFonts w:ascii="Times New Roman" w:hAnsi="Times New Roman" w:cs="Times New Roman"/>
          <w:color w:val="000000"/>
          <w:sz w:val="26"/>
          <w:szCs w:val="26"/>
        </w:rPr>
        <w:t xml:space="preserve">Về kết quả kinh doanh, </w:t>
      </w:r>
      <w:r>
        <w:rPr>
          <w:rFonts w:ascii="Times New Roman" w:hAnsi="Times New Roman" w:cs="Times New Roman"/>
          <w:color w:val="000000"/>
          <w:sz w:val="26"/>
          <w:szCs w:val="26"/>
        </w:rPr>
        <w:t>h</w:t>
      </w:r>
      <w:r w:rsidRPr="000574BA">
        <w:rPr>
          <w:rFonts w:ascii="Times New Roman" w:hAnsi="Times New Roman" w:cs="Times New Roman"/>
          <w:color w:val="000000"/>
          <w:sz w:val="26"/>
          <w:szCs w:val="26"/>
        </w:rPr>
        <w:t>oạt động môi giới là nguồn thu chính so với các hoạt động khác tại c</w:t>
      </w:r>
      <w:r>
        <w:rPr>
          <w:rFonts w:ascii="Times New Roman" w:hAnsi="Times New Roman" w:cs="Times New Roman"/>
          <w:color w:val="000000"/>
          <w:sz w:val="26"/>
          <w:szCs w:val="26"/>
        </w:rPr>
        <w:t xml:space="preserve">ông ty. </w:t>
      </w:r>
      <w:r w:rsidRPr="000574BA">
        <w:rPr>
          <w:rFonts w:ascii="Times New Roman" w:hAnsi="Times New Roman" w:cs="Times New Roman"/>
          <w:color w:val="000000"/>
          <w:sz w:val="26"/>
          <w:szCs w:val="26"/>
        </w:rPr>
        <w:t xml:space="preserve">Tuy nhiên, chi phí môi giới cao khiến lợi nhuận từ hoạt động môi </w:t>
      </w:r>
      <w:proofErr w:type="gramStart"/>
      <w:r w:rsidRPr="000574BA">
        <w:rPr>
          <w:rFonts w:ascii="Times New Roman" w:hAnsi="Times New Roman" w:cs="Times New Roman"/>
          <w:color w:val="000000"/>
          <w:sz w:val="26"/>
          <w:szCs w:val="26"/>
        </w:rPr>
        <w:t>giới  còn</w:t>
      </w:r>
      <w:proofErr w:type="gramEnd"/>
      <w:r w:rsidRPr="000574BA">
        <w:rPr>
          <w:rFonts w:ascii="Times New Roman" w:hAnsi="Times New Roman" w:cs="Times New Roman"/>
          <w:color w:val="000000"/>
          <w:sz w:val="26"/>
          <w:szCs w:val="26"/>
        </w:rPr>
        <w:t xml:space="preserve"> khiêm tốn</w:t>
      </w:r>
      <w:r>
        <w:rPr>
          <w:rFonts w:ascii="Times New Roman" w:hAnsi="Times New Roman" w:cs="Times New Roman"/>
          <w:color w:val="000000"/>
          <w:sz w:val="26"/>
          <w:szCs w:val="26"/>
        </w:rPr>
        <w:t xml:space="preserve"> và lao dốc trong giai đoạn 2021-2023.</w:t>
      </w:r>
    </w:p>
    <w:p w14:paraId="7EAD66D3" w14:textId="77777777" w:rsidR="004A775C" w:rsidRPr="000574BA" w:rsidRDefault="004A775C" w:rsidP="004A775C">
      <w:pPr>
        <w:spacing w:before="120" w:after="120" w:line="240" w:lineRule="auto"/>
        <w:ind w:firstLine="567"/>
        <w:jc w:val="both"/>
        <w:rPr>
          <w:rFonts w:ascii="Times New Roman" w:hAnsi="Times New Roman" w:cs="Times New Roman"/>
          <w:color w:val="000000"/>
          <w:sz w:val="26"/>
          <w:szCs w:val="26"/>
        </w:rPr>
      </w:pPr>
      <w:r w:rsidRPr="000574BA">
        <w:rPr>
          <w:rFonts w:ascii="Times New Roman" w:hAnsi="Times New Roman" w:cs="Times New Roman"/>
          <w:color w:val="000000"/>
          <w:sz w:val="26"/>
          <w:szCs w:val="26"/>
        </w:rPr>
        <w:t>Về thị phầ</w:t>
      </w:r>
      <w:r>
        <w:rPr>
          <w:rFonts w:ascii="Times New Roman" w:hAnsi="Times New Roman" w:cs="Times New Roman"/>
          <w:color w:val="000000"/>
          <w:sz w:val="26"/>
          <w:szCs w:val="26"/>
        </w:rPr>
        <w:t xml:space="preserve">n môi giới, </w:t>
      </w:r>
      <w:r w:rsidRPr="000574BA">
        <w:rPr>
          <w:rFonts w:ascii="Times New Roman" w:hAnsi="Times New Roman" w:cs="Times New Roman"/>
          <w:color w:val="000000"/>
          <w:sz w:val="26"/>
          <w:szCs w:val="26"/>
        </w:rPr>
        <w:t>trong giai đoạn 2020-2023, công ty luôn duy trì thị phần mức 1</w:t>
      </w:r>
      <w:r>
        <w:rPr>
          <w:rFonts w:ascii="Times New Roman" w:hAnsi="Times New Roman" w:cs="Times New Roman"/>
          <w:color w:val="000000"/>
          <w:sz w:val="26"/>
          <w:szCs w:val="26"/>
        </w:rPr>
        <w:t>-2% tổng giá trị giao dịch trên các</w:t>
      </w:r>
      <w:r w:rsidRPr="000574BA">
        <w:rPr>
          <w:rFonts w:ascii="Times New Roman" w:hAnsi="Times New Roman" w:cs="Times New Roman"/>
          <w:color w:val="000000"/>
          <w:sz w:val="26"/>
          <w:szCs w:val="26"/>
        </w:rPr>
        <w:t xml:space="preserve"> </w:t>
      </w:r>
      <w:proofErr w:type="gramStart"/>
      <w:r w:rsidRPr="000574BA">
        <w:rPr>
          <w:rFonts w:ascii="Times New Roman" w:hAnsi="Times New Roman" w:cs="Times New Roman"/>
          <w:color w:val="000000"/>
          <w:sz w:val="26"/>
          <w:szCs w:val="26"/>
        </w:rPr>
        <w:t>sàn  Hose</w:t>
      </w:r>
      <w:proofErr w:type="gramEnd"/>
      <w:r w:rsidRPr="000574BA">
        <w:rPr>
          <w:rFonts w:ascii="Times New Roman" w:hAnsi="Times New Roman" w:cs="Times New Roman"/>
          <w:color w:val="000000"/>
          <w:sz w:val="26"/>
          <w:szCs w:val="26"/>
        </w:rPr>
        <w:t>, HNX, Upcom và chứng khoán sinh</w:t>
      </w:r>
      <w:r>
        <w:rPr>
          <w:rFonts w:ascii="Times New Roman" w:hAnsi="Times New Roman" w:cs="Times New Roman"/>
          <w:color w:val="000000"/>
          <w:sz w:val="26"/>
          <w:szCs w:val="26"/>
        </w:rPr>
        <w:t>.</w:t>
      </w:r>
    </w:p>
    <w:p w14:paraId="5D4EA92F" w14:textId="77777777" w:rsidR="004A775C" w:rsidRPr="000574BA" w:rsidRDefault="004A775C" w:rsidP="004A775C">
      <w:pPr>
        <w:spacing w:before="120" w:after="120" w:line="240" w:lineRule="auto"/>
        <w:ind w:firstLine="567"/>
        <w:jc w:val="both"/>
        <w:rPr>
          <w:rFonts w:ascii="Times New Roman" w:hAnsi="Times New Roman" w:cs="Times New Roman"/>
          <w:color w:val="000000"/>
          <w:sz w:val="26"/>
          <w:szCs w:val="26"/>
        </w:rPr>
      </w:pPr>
      <w:r w:rsidRPr="000574BA">
        <w:rPr>
          <w:rFonts w:ascii="Times New Roman" w:hAnsi="Times New Roman" w:cs="Times New Roman"/>
          <w:color w:val="000000"/>
          <w:sz w:val="26"/>
          <w:szCs w:val="26"/>
        </w:rPr>
        <w:t>Về số tài khoản đang hoạt độ</w:t>
      </w:r>
      <w:r>
        <w:rPr>
          <w:rFonts w:ascii="Times New Roman" w:hAnsi="Times New Roman" w:cs="Times New Roman"/>
          <w:color w:val="000000"/>
          <w:sz w:val="26"/>
          <w:szCs w:val="26"/>
        </w:rPr>
        <w:t>ng</w:t>
      </w:r>
      <w:r w:rsidRPr="000574BA">
        <w:rPr>
          <w:rFonts w:ascii="Times New Roman" w:hAnsi="Times New Roman" w:cs="Times New Roman"/>
          <w:color w:val="000000"/>
          <w:sz w:val="26"/>
          <w:szCs w:val="26"/>
        </w:rPr>
        <w:t>,</w:t>
      </w:r>
      <w:r>
        <w:rPr>
          <w:rFonts w:ascii="Times New Roman" w:hAnsi="Times New Roman" w:cs="Times New Roman"/>
          <w:color w:val="000000"/>
          <w:sz w:val="26"/>
          <w:szCs w:val="26"/>
        </w:rPr>
        <w:t xml:space="preserve"> đối tượng khách hàng cá nhân trong nước chiếm đa số (trên 90%).</w:t>
      </w:r>
    </w:p>
    <w:p w14:paraId="2DBD45B8" w14:textId="77777777" w:rsidR="004A775C" w:rsidRDefault="004A775C" w:rsidP="004A775C">
      <w:pPr>
        <w:spacing w:before="120" w:after="12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Trên cơ sở số liệu đã tổng hợp, hiệu quả hoạt động môi giới được phân tích dựa trên 03 chỉ tiêu:</w:t>
      </w:r>
    </w:p>
    <w:p w14:paraId="51286EEC" w14:textId="77777777" w:rsidR="004A775C" w:rsidRPr="00F2282A" w:rsidRDefault="004A775C" w:rsidP="004A775C">
      <w:pPr>
        <w:spacing w:before="120" w:after="120" w:line="240" w:lineRule="auto"/>
        <w:ind w:firstLine="567"/>
        <w:jc w:val="both"/>
        <w:rPr>
          <w:rFonts w:ascii="Times New Roman" w:hAnsi="Times New Roman" w:cs="Times New Roman"/>
          <w:sz w:val="26"/>
          <w:szCs w:val="26"/>
        </w:rPr>
      </w:pPr>
      <w:r w:rsidRPr="00F2282A">
        <w:rPr>
          <w:rFonts w:ascii="Times New Roman" w:hAnsi="Times New Roman" w:cs="Times New Roman"/>
          <w:color w:val="000000"/>
          <w:sz w:val="26"/>
          <w:szCs w:val="26"/>
        </w:rPr>
        <w:t xml:space="preserve">- Về </w:t>
      </w:r>
      <w:r w:rsidRPr="00F2282A">
        <w:rPr>
          <w:rFonts w:ascii="Times New Roman" w:hAnsi="Times New Roman" w:cs="Times New Roman"/>
          <w:sz w:val="26"/>
          <w:szCs w:val="26"/>
        </w:rPr>
        <w:t xml:space="preserve">tỷ suất lợi nhuận môi giới trên vốn chủ sở hữu, sử dụng vốn trong hoạt động môi giới của công ty hiện không hiệu quả, vốn chủ sở hữu tăng đều qua các năm nhưng kết quả hoạt động môi giới không tương xứng, dẫn đến tỷ suất lợi nhuận môi giới trên vốn chủ sở hữu giảm. </w:t>
      </w:r>
    </w:p>
    <w:p w14:paraId="17342DBA" w14:textId="77777777" w:rsidR="004A775C" w:rsidRPr="00F2282A" w:rsidRDefault="004A775C" w:rsidP="004A775C">
      <w:pPr>
        <w:spacing w:before="120" w:after="120" w:line="240" w:lineRule="auto"/>
        <w:ind w:firstLine="567"/>
        <w:jc w:val="both"/>
        <w:rPr>
          <w:rFonts w:ascii="Times New Roman" w:hAnsi="Times New Roman" w:cs="Times New Roman"/>
          <w:sz w:val="26"/>
          <w:szCs w:val="26"/>
        </w:rPr>
      </w:pPr>
      <w:r w:rsidRPr="00F2282A">
        <w:rPr>
          <w:rFonts w:ascii="Times New Roman" w:hAnsi="Times New Roman" w:cs="Times New Roman"/>
          <w:sz w:val="26"/>
          <w:szCs w:val="26"/>
        </w:rPr>
        <w:lastRenderedPageBreak/>
        <w:t xml:space="preserve">- Về </w:t>
      </w:r>
      <w:r>
        <w:rPr>
          <w:rFonts w:ascii="Times New Roman" w:hAnsi="Times New Roman" w:cs="Times New Roman"/>
          <w:sz w:val="26"/>
          <w:szCs w:val="26"/>
        </w:rPr>
        <w:t>t</w:t>
      </w:r>
      <w:r w:rsidRPr="00F2282A">
        <w:rPr>
          <w:rFonts w:ascii="Times New Roman" w:hAnsi="Times New Roman" w:cs="Times New Roman"/>
          <w:sz w:val="26"/>
          <w:szCs w:val="26"/>
        </w:rPr>
        <w:t>ỷ suất lợi nhuận môi giới trên doanh thu môi giới, chỉ tiêu này đạt đỉnh năm 2021 nhưng sau đó đi xuống dần là đạt số âm vào năm 2023.</w:t>
      </w:r>
    </w:p>
    <w:p w14:paraId="47CAF1D1" w14:textId="77777777" w:rsidR="004A775C" w:rsidRDefault="004A775C" w:rsidP="004A775C">
      <w:pPr>
        <w:spacing w:before="120" w:after="120" w:line="240" w:lineRule="auto"/>
        <w:ind w:firstLine="567"/>
        <w:jc w:val="both"/>
        <w:rPr>
          <w:rFonts w:ascii="Times New Roman" w:hAnsi="Times New Roman" w:cs="Times New Roman"/>
          <w:spacing w:val="-2"/>
          <w:sz w:val="26"/>
          <w:szCs w:val="26"/>
        </w:rPr>
      </w:pPr>
      <w:r w:rsidRPr="00F2282A">
        <w:rPr>
          <w:rFonts w:ascii="Times New Roman" w:hAnsi="Times New Roman" w:cs="Times New Roman"/>
          <w:sz w:val="26"/>
          <w:szCs w:val="26"/>
        </w:rPr>
        <w:t xml:space="preserve">- Về </w:t>
      </w:r>
      <w:r>
        <w:rPr>
          <w:rFonts w:ascii="Times New Roman" w:hAnsi="Times New Roman" w:cs="Times New Roman"/>
          <w:sz w:val="26"/>
          <w:szCs w:val="26"/>
        </w:rPr>
        <w:t>t</w:t>
      </w:r>
      <w:r w:rsidRPr="00F2282A">
        <w:rPr>
          <w:rFonts w:ascii="Times New Roman" w:hAnsi="Times New Roman" w:cs="Times New Roman"/>
          <w:sz w:val="26"/>
          <w:szCs w:val="26"/>
        </w:rPr>
        <w:t xml:space="preserve">ỷ lệ tài khoản đang hoạt động, </w:t>
      </w:r>
      <w:r w:rsidRPr="00F2282A">
        <w:rPr>
          <w:rFonts w:ascii="Times New Roman" w:hAnsi="Times New Roman" w:cs="Times New Roman"/>
          <w:spacing w:val="-2"/>
          <w:sz w:val="26"/>
          <w:szCs w:val="26"/>
        </w:rPr>
        <w:t>Nhóm đối tượng khách hàng đông nhất là cá nhân trong nước đạt tỷ lệ tài khoản đang hoạt động khoản 30% các năm 2020, 2022 nhưng giảm còn 20% trong năm 2023</w:t>
      </w:r>
      <w:r>
        <w:rPr>
          <w:rFonts w:ascii="Times New Roman" w:hAnsi="Times New Roman" w:cs="Times New Roman"/>
          <w:spacing w:val="-2"/>
          <w:sz w:val="26"/>
          <w:szCs w:val="26"/>
        </w:rPr>
        <w:t>.</w:t>
      </w:r>
    </w:p>
    <w:p w14:paraId="4FABB013" w14:textId="77777777" w:rsidR="004A775C" w:rsidRDefault="004A775C" w:rsidP="004A775C">
      <w:pPr>
        <w:spacing w:before="120" w:after="120" w:line="240" w:lineRule="auto"/>
        <w:ind w:firstLine="567"/>
        <w:jc w:val="both"/>
        <w:rPr>
          <w:rFonts w:ascii="Times New Roman" w:hAnsi="Times New Roman" w:cs="Times New Roman"/>
          <w:spacing w:val="-2"/>
          <w:sz w:val="26"/>
          <w:szCs w:val="26"/>
        </w:rPr>
      </w:pPr>
      <w:r>
        <w:rPr>
          <w:rFonts w:ascii="Times New Roman" w:hAnsi="Times New Roman" w:cs="Times New Roman"/>
          <w:spacing w:val="-2"/>
          <w:sz w:val="26"/>
          <w:szCs w:val="26"/>
        </w:rPr>
        <w:t>Từ các phân tích nêu trên, có thể thấy hiệu quả hoạt động môi giới của công ty còn nhiều hạn chế, điều này có thể bắt nguồn từ các nguyên nhân chủ quan như trình độ của</w:t>
      </w:r>
      <w:r w:rsidRPr="004666C9">
        <w:rPr>
          <w:rFonts w:ascii="Times New Roman" w:hAnsi="Times New Roman" w:cs="Times New Roman"/>
          <w:spacing w:val="-2"/>
          <w:sz w:val="26"/>
          <w:szCs w:val="26"/>
        </w:rPr>
        <w:t xml:space="preserve"> nhân viên môi giới, </w:t>
      </w:r>
      <w:r>
        <w:rPr>
          <w:rFonts w:ascii="Times New Roman" w:hAnsi="Times New Roman" w:cs="Times New Roman"/>
          <w:spacing w:val="-2"/>
          <w:sz w:val="26"/>
          <w:szCs w:val="26"/>
        </w:rPr>
        <w:t>hạn chế của c</w:t>
      </w:r>
      <w:r w:rsidRPr="004666C9">
        <w:rPr>
          <w:rFonts w:ascii="Times New Roman" w:hAnsi="Times New Roman" w:cs="Times New Roman"/>
          <w:spacing w:val="-2"/>
          <w:sz w:val="26"/>
          <w:szCs w:val="26"/>
        </w:rPr>
        <w:t>ác sản phẩm dịch vụ cung cấp khách hàng</w:t>
      </w:r>
      <w:r>
        <w:rPr>
          <w:rFonts w:ascii="Times New Roman" w:hAnsi="Times New Roman" w:cs="Times New Roman"/>
          <w:spacing w:val="-2"/>
          <w:sz w:val="26"/>
          <w:szCs w:val="26"/>
        </w:rPr>
        <w:t>, giải pháp công nghệ</w:t>
      </w:r>
      <w:r w:rsidRPr="004666C9">
        <w:rPr>
          <w:rFonts w:ascii="Times New Roman" w:hAnsi="Times New Roman" w:cs="Times New Roman"/>
          <w:spacing w:val="-2"/>
          <w:sz w:val="26"/>
          <w:szCs w:val="26"/>
        </w:rPr>
        <w:t xml:space="preserve"> </w:t>
      </w:r>
      <w:r>
        <w:rPr>
          <w:rFonts w:ascii="Times New Roman" w:hAnsi="Times New Roman" w:cs="Times New Roman"/>
          <w:spacing w:val="-2"/>
          <w:sz w:val="26"/>
          <w:szCs w:val="26"/>
        </w:rPr>
        <w:t>và s</w:t>
      </w:r>
      <w:r w:rsidRPr="004666C9">
        <w:rPr>
          <w:rFonts w:ascii="Times New Roman" w:hAnsi="Times New Roman" w:cs="Times New Roman"/>
          <w:spacing w:val="-2"/>
          <w:sz w:val="26"/>
          <w:szCs w:val="26"/>
        </w:rPr>
        <w:t>ự hỗ trợ từ các bộ phậ</w:t>
      </w:r>
      <w:r>
        <w:rPr>
          <w:rFonts w:ascii="Times New Roman" w:hAnsi="Times New Roman" w:cs="Times New Roman"/>
          <w:spacing w:val="-2"/>
          <w:sz w:val="26"/>
          <w:szCs w:val="26"/>
        </w:rPr>
        <w:t xml:space="preserve">n khác; bên cạnh đó là </w:t>
      </w:r>
      <w:r w:rsidRPr="004666C9">
        <w:rPr>
          <w:rFonts w:ascii="Times New Roman" w:hAnsi="Times New Roman" w:cs="Times New Roman"/>
          <w:spacing w:val="-2"/>
          <w:sz w:val="26"/>
          <w:szCs w:val="26"/>
        </w:rPr>
        <w:t xml:space="preserve">các nguyên nhân khách quan như </w:t>
      </w:r>
      <w:r>
        <w:rPr>
          <w:rFonts w:ascii="Times New Roman" w:hAnsi="Times New Roman" w:cs="Times New Roman"/>
          <w:spacing w:val="-2"/>
          <w:sz w:val="26"/>
          <w:szCs w:val="26"/>
        </w:rPr>
        <w:t>t</w:t>
      </w:r>
      <w:r w:rsidRPr="004666C9">
        <w:rPr>
          <w:rFonts w:ascii="Times New Roman" w:hAnsi="Times New Roman" w:cs="Times New Roman"/>
          <w:spacing w:val="-2"/>
          <w:sz w:val="26"/>
          <w:szCs w:val="26"/>
        </w:rPr>
        <w:t xml:space="preserve">ình hình kinh tế chính trị biến động, </w:t>
      </w:r>
      <w:r>
        <w:rPr>
          <w:rFonts w:ascii="Times New Roman" w:hAnsi="Times New Roman" w:cs="Times New Roman"/>
          <w:spacing w:val="-2"/>
          <w:sz w:val="26"/>
          <w:szCs w:val="26"/>
        </w:rPr>
        <w:t>trình độ kiến thức của nhà đầu tư còn hạn chế, k</w:t>
      </w:r>
      <w:r w:rsidRPr="004666C9">
        <w:rPr>
          <w:rFonts w:ascii="Times New Roman" w:hAnsi="Times New Roman" w:cs="Times New Roman"/>
          <w:spacing w:val="-2"/>
          <w:sz w:val="26"/>
          <w:szCs w:val="26"/>
        </w:rPr>
        <w:t>hung pháp lý chưa hoàn thiện</w:t>
      </w:r>
      <w:r>
        <w:rPr>
          <w:rFonts w:ascii="Times New Roman" w:hAnsi="Times New Roman" w:cs="Times New Roman"/>
          <w:spacing w:val="-2"/>
          <w:sz w:val="26"/>
          <w:szCs w:val="26"/>
        </w:rPr>
        <w:t>.</w:t>
      </w:r>
    </w:p>
    <w:p w14:paraId="088E97E1" w14:textId="77777777" w:rsidR="004A775C" w:rsidRDefault="004A775C" w:rsidP="004A775C">
      <w:pPr>
        <w:spacing w:before="120" w:after="120" w:line="240" w:lineRule="auto"/>
        <w:ind w:firstLine="567"/>
        <w:jc w:val="both"/>
        <w:rPr>
          <w:rFonts w:ascii="Times New Roman" w:hAnsi="Times New Roman" w:cs="Times New Roman"/>
          <w:spacing w:val="-2"/>
          <w:sz w:val="26"/>
          <w:szCs w:val="26"/>
        </w:rPr>
      </w:pPr>
    </w:p>
    <w:p w14:paraId="61655772" w14:textId="77777777" w:rsidR="004A775C" w:rsidRDefault="004A775C" w:rsidP="004A775C">
      <w:pPr>
        <w:pStyle w:val="Q"/>
        <w:spacing w:after="120" w:line="240" w:lineRule="auto"/>
        <w:ind w:firstLine="0"/>
        <w:jc w:val="center"/>
        <w:rPr>
          <w:b/>
          <w:sz w:val="28"/>
          <w:szCs w:val="28"/>
        </w:rPr>
      </w:pPr>
      <w:r w:rsidRPr="004666C9">
        <w:rPr>
          <w:b/>
          <w:sz w:val="28"/>
          <w:szCs w:val="28"/>
        </w:rPr>
        <w:t>Chương 4: Giải pháp nâng cao hiệu quả hoạt động môi giới chứng khoán tại Công ty TNHH Chứng khoán Yuanta Việt Nam.</w:t>
      </w:r>
    </w:p>
    <w:p w14:paraId="07D89FE9" w14:textId="77777777" w:rsidR="004A775C" w:rsidRPr="006A4B68" w:rsidRDefault="004A775C" w:rsidP="004A775C">
      <w:pPr>
        <w:pStyle w:val="Q"/>
        <w:spacing w:after="120" w:line="240" w:lineRule="auto"/>
        <w:jc w:val="left"/>
      </w:pPr>
      <w:r w:rsidRPr="006A4B68">
        <w:t>Từ định hướng phát triển của công ty và thị trường chứng khoán. Một số giải pháp có thể xem xét để nâng cao hiệu quả hoạt động môi giới như:</w:t>
      </w:r>
    </w:p>
    <w:p w14:paraId="1C7B6BEA" w14:textId="77777777" w:rsidR="004A775C" w:rsidRPr="006A4B68" w:rsidRDefault="004A775C" w:rsidP="004A775C">
      <w:pPr>
        <w:pStyle w:val="Q"/>
        <w:spacing w:after="120" w:line="240" w:lineRule="auto"/>
        <w:ind w:firstLine="567"/>
        <w:jc w:val="left"/>
      </w:pPr>
      <w:r w:rsidRPr="006A4B68">
        <w:t xml:space="preserve">- Nâng cao chất lượng sản phẩm, dịch vụ: Xây dựng sản phẩm đa dạng, </w:t>
      </w:r>
      <w:r w:rsidRPr="006A4B68">
        <w:rPr>
          <w:rFonts w:eastAsia="Times New Roman"/>
        </w:rPr>
        <w:t>Nâng cao chất lượng xử lý giao dịch</w:t>
      </w:r>
      <w:r>
        <w:rPr>
          <w:rFonts w:eastAsia="Times New Roman"/>
        </w:rPr>
        <w:t>;</w:t>
      </w:r>
    </w:p>
    <w:p w14:paraId="45E7A150" w14:textId="77777777" w:rsidR="004A775C" w:rsidRPr="006A4B68" w:rsidRDefault="004A775C" w:rsidP="004A775C">
      <w:pPr>
        <w:spacing w:before="120" w:after="120" w:line="240" w:lineRule="auto"/>
        <w:ind w:firstLine="567"/>
        <w:rPr>
          <w:rFonts w:ascii="Times New Roman" w:hAnsi="Times New Roman" w:cs="Times New Roman"/>
          <w:sz w:val="26"/>
          <w:szCs w:val="26"/>
        </w:rPr>
      </w:pPr>
      <w:r w:rsidRPr="006A4B68">
        <w:rPr>
          <w:rFonts w:ascii="Times New Roman" w:hAnsi="Times New Roman" w:cs="Times New Roman"/>
          <w:sz w:val="26"/>
          <w:szCs w:val="26"/>
        </w:rPr>
        <w:t>- Đẩy mạnh sự hỗ trợ từ bộ phận khác: Đa dạng hóa nội dung tư vấn, Nâng cao chất lượng hoạt động phân tích, Cải thiện dịch vụ ngân hàng đầu tư</w:t>
      </w:r>
      <w:r>
        <w:rPr>
          <w:rFonts w:ascii="Times New Roman" w:hAnsi="Times New Roman" w:cs="Times New Roman"/>
          <w:sz w:val="26"/>
          <w:szCs w:val="26"/>
        </w:rPr>
        <w:t>;</w:t>
      </w:r>
    </w:p>
    <w:p w14:paraId="62244178" w14:textId="77777777" w:rsidR="004A775C" w:rsidRPr="006A4B68" w:rsidRDefault="004A775C" w:rsidP="004A775C">
      <w:pPr>
        <w:spacing w:before="120" w:after="120" w:line="240" w:lineRule="auto"/>
        <w:ind w:firstLine="567"/>
        <w:rPr>
          <w:rFonts w:ascii="Times New Roman" w:hAnsi="Times New Roman" w:cs="Times New Roman"/>
          <w:sz w:val="26"/>
          <w:szCs w:val="26"/>
        </w:rPr>
      </w:pPr>
      <w:r w:rsidRPr="006A4B68">
        <w:rPr>
          <w:rFonts w:ascii="Times New Roman" w:hAnsi="Times New Roman" w:cs="Times New Roman"/>
          <w:sz w:val="26"/>
          <w:szCs w:val="26"/>
        </w:rPr>
        <w:t>- Nâng cao chất lượng nguồn nhân lực: Đào tạo và tuyển dụng nhân viên môi giới</w:t>
      </w:r>
      <w:r>
        <w:rPr>
          <w:rFonts w:ascii="Times New Roman" w:hAnsi="Times New Roman" w:cs="Times New Roman"/>
          <w:sz w:val="26"/>
          <w:szCs w:val="26"/>
        </w:rPr>
        <w:t>;</w:t>
      </w:r>
    </w:p>
    <w:p w14:paraId="23F07668" w14:textId="77777777" w:rsidR="004A775C" w:rsidRPr="006A4B68" w:rsidRDefault="004A775C" w:rsidP="004A775C">
      <w:pPr>
        <w:spacing w:before="120" w:after="120" w:line="240" w:lineRule="auto"/>
        <w:ind w:firstLine="567"/>
        <w:rPr>
          <w:rFonts w:ascii="Times New Roman" w:hAnsi="Times New Roman" w:cs="Times New Roman"/>
          <w:sz w:val="26"/>
          <w:szCs w:val="26"/>
        </w:rPr>
      </w:pPr>
      <w:r w:rsidRPr="006A4B68">
        <w:rPr>
          <w:rFonts w:ascii="Times New Roman" w:hAnsi="Times New Roman" w:cs="Times New Roman"/>
          <w:sz w:val="26"/>
          <w:szCs w:val="26"/>
        </w:rPr>
        <w:t>- Nâng cấp hệ thống công nghệ hỗ trợ giao dịch</w:t>
      </w:r>
      <w:r>
        <w:rPr>
          <w:rFonts w:ascii="Times New Roman" w:hAnsi="Times New Roman" w:cs="Times New Roman"/>
          <w:sz w:val="26"/>
          <w:szCs w:val="26"/>
        </w:rPr>
        <w:t>;</w:t>
      </w:r>
    </w:p>
    <w:p w14:paraId="5AFB3724" w14:textId="77777777" w:rsidR="004A775C" w:rsidRPr="006A4B68" w:rsidRDefault="004A775C" w:rsidP="004A775C">
      <w:pPr>
        <w:spacing w:before="120" w:after="120" w:line="240" w:lineRule="auto"/>
        <w:ind w:firstLine="567"/>
        <w:rPr>
          <w:rFonts w:ascii="Times New Roman" w:hAnsi="Times New Roman" w:cs="Times New Roman"/>
          <w:sz w:val="26"/>
          <w:szCs w:val="26"/>
        </w:rPr>
      </w:pPr>
      <w:r w:rsidRPr="006A4B68">
        <w:rPr>
          <w:rFonts w:ascii="Times New Roman" w:hAnsi="Times New Roman" w:cs="Times New Roman"/>
          <w:sz w:val="26"/>
          <w:szCs w:val="26"/>
        </w:rPr>
        <w:t>- Một số kiến nghị tới cơ quan quản lý như Sở giao dịch chứng khoán, ủy ban chứng khoán, bộ tài chính, chính phủ</w:t>
      </w:r>
      <w:r>
        <w:rPr>
          <w:rFonts w:ascii="Times New Roman" w:hAnsi="Times New Roman" w:cs="Times New Roman"/>
          <w:sz w:val="26"/>
          <w:szCs w:val="26"/>
        </w:rPr>
        <w:t>.</w:t>
      </w:r>
    </w:p>
    <w:p w14:paraId="727F453B" w14:textId="77777777" w:rsidR="004A775C" w:rsidRPr="000574BA" w:rsidRDefault="004A775C" w:rsidP="004A775C">
      <w:pPr>
        <w:spacing w:before="120" w:after="12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r>
    </w:p>
    <w:p w14:paraId="178FCA84" w14:textId="77777777" w:rsidR="004D2C44" w:rsidRDefault="004D2C44"/>
    <w:sectPr w:rsidR="004D2C44"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5C"/>
    <w:rsid w:val="003A5271"/>
    <w:rsid w:val="004A775C"/>
    <w:rsid w:val="004D2C44"/>
    <w:rsid w:val="00E4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07D5"/>
  <w15:chartTrackingRefBased/>
  <w15:docId w15:val="{0895A424-D5A0-4678-B0A0-C754FD27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75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4A775C"/>
    <w:pPr>
      <w:spacing w:after="0" w:line="288" w:lineRule="auto"/>
      <w:jc w:val="center"/>
    </w:pPr>
    <w:rPr>
      <w:rFonts w:ascii="Times New Roman" w:hAnsi="Times New Roman" w:cs="Times New Roman"/>
      <w:b/>
      <w:sz w:val="28"/>
      <w:szCs w:val="24"/>
    </w:rPr>
  </w:style>
  <w:style w:type="paragraph" w:customStyle="1" w:styleId="Q">
    <w:name w:val="Q"/>
    <w:basedOn w:val="Normal"/>
    <w:qFormat/>
    <w:rsid w:val="004A775C"/>
    <w:pPr>
      <w:spacing w:before="120" w:after="0" w:line="312" w:lineRule="auto"/>
      <w:ind w:firstLine="720"/>
      <w:jc w:val="both"/>
    </w:pPr>
    <w:rPr>
      <w:rFonts w:ascii="Times New Roman" w:hAnsi="Times New Roman" w:cs="Times New Roman"/>
      <w:sz w:val="26"/>
      <w:szCs w:val="26"/>
    </w:rPr>
  </w:style>
  <w:style w:type="character" w:customStyle="1" w:styleId="fontstyle21">
    <w:name w:val="fontstyle21"/>
    <w:basedOn w:val="DefaultParagraphFont"/>
    <w:rsid w:val="004A775C"/>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2024-10-19T03:51:00Z</dcterms:created>
  <dcterms:modified xsi:type="dcterms:W3CDTF">2024-10-19T03:51:00Z</dcterms:modified>
</cp:coreProperties>
</file>