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39E7" w14:textId="77777777" w:rsidR="0035601D" w:rsidRPr="00A966EA" w:rsidRDefault="003D635B">
      <w:pPr>
        <w:spacing w:after="0" w:line="312" w:lineRule="auto"/>
        <w:jc w:val="center"/>
        <w:rPr>
          <w:bCs/>
          <w:sz w:val="28"/>
          <w:szCs w:val="28"/>
        </w:rPr>
      </w:pPr>
      <w:bookmarkStart w:id="0" w:name="_Hlk174988087"/>
      <w:r w:rsidRPr="00A966EA">
        <w:rPr>
          <w:bCs/>
          <w:sz w:val="28"/>
          <w:szCs w:val="28"/>
        </w:rPr>
        <w:t>BỘ GIÁO DỤC VÀ ĐÀO TẠO</w:t>
      </w:r>
    </w:p>
    <w:p w14:paraId="6F6339E8" w14:textId="77777777" w:rsidR="0035601D" w:rsidRPr="00A966EA" w:rsidRDefault="003D635B">
      <w:pPr>
        <w:spacing w:after="0" w:line="312" w:lineRule="auto"/>
        <w:jc w:val="center"/>
        <w:rPr>
          <w:b/>
          <w:sz w:val="28"/>
          <w:szCs w:val="28"/>
        </w:rPr>
      </w:pPr>
      <w:r w:rsidRPr="00A966EA">
        <w:rPr>
          <w:b/>
          <w:sz w:val="28"/>
          <w:szCs w:val="28"/>
        </w:rPr>
        <w:t>TRƯỜNG ĐẠI HỌC KINH TẾ QUỐC DÂN</w:t>
      </w:r>
    </w:p>
    <w:p w14:paraId="6F6339E9" w14:textId="77777777" w:rsidR="0035601D" w:rsidRPr="00A966EA" w:rsidRDefault="003D635B">
      <w:pPr>
        <w:spacing w:after="0" w:line="312" w:lineRule="auto"/>
        <w:jc w:val="center"/>
        <w:rPr>
          <w:b/>
          <w:sz w:val="28"/>
          <w:szCs w:val="28"/>
          <w:vertAlign w:val="superscript"/>
        </w:rPr>
      </w:pPr>
      <w:r w:rsidRPr="00A966EA">
        <w:rPr>
          <w:b/>
          <w:sz w:val="28"/>
          <w:szCs w:val="28"/>
          <w:vertAlign w:val="superscript"/>
        </w:rPr>
        <w:t>______________________</w:t>
      </w:r>
    </w:p>
    <w:p w14:paraId="6F6339EA" w14:textId="77777777" w:rsidR="0035601D" w:rsidRPr="00A966EA" w:rsidRDefault="0035601D">
      <w:pPr>
        <w:spacing w:after="0" w:line="312" w:lineRule="auto"/>
        <w:jc w:val="center"/>
        <w:rPr>
          <w:b/>
          <w:sz w:val="25"/>
          <w:szCs w:val="25"/>
        </w:rPr>
      </w:pPr>
    </w:p>
    <w:p w14:paraId="6F6339EB" w14:textId="77777777" w:rsidR="0035601D" w:rsidRPr="00A966EA" w:rsidRDefault="0035601D">
      <w:pPr>
        <w:spacing w:after="0" w:line="312" w:lineRule="auto"/>
        <w:jc w:val="center"/>
        <w:rPr>
          <w:b/>
          <w:sz w:val="25"/>
          <w:szCs w:val="25"/>
        </w:rPr>
      </w:pPr>
    </w:p>
    <w:p w14:paraId="6F6339EC" w14:textId="77777777" w:rsidR="0035601D" w:rsidRPr="00A966EA" w:rsidRDefault="0035601D">
      <w:pPr>
        <w:spacing w:after="0" w:line="312" w:lineRule="auto"/>
        <w:jc w:val="center"/>
        <w:rPr>
          <w:b/>
          <w:sz w:val="11"/>
          <w:szCs w:val="11"/>
        </w:rPr>
      </w:pPr>
    </w:p>
    <w:p w14:paraId="6F6339ED" w14:textId="77777777" w:rsidR="0035601D" w:rsidRPr="00A966EA" w:rsidRDefault="0035601D">
      <w:pPr>
        <w:spacing w:after="0" w:line="312" w:lineRule="auto"/>
        <w:jc w:val="center"/>
        <w:rPr>
          <w:b/>
          <w:sz w:val="25"/>
          <w:szCs w:val="25"/>
          <w:lang w:val="vi-VN"/>
        </w:rPr>
      </w:pPr>
    </w:p>
    <w:p w14:paraId="6F6339EE" w14:textId="77777777" w:rsidR="0035601D" w:rsidRPr="00A966EA" w:rsidRDefault="003D635B">
      <w:pPr>
        <w:spacing w:after="0" w:line="312" w:lineRule="auto"/>
        <w:jc w:val="center"/>
        <w:rPr>
          <w:rFonts w:ascii="Times New Roman Bold" w:hAnsi="Times New Roman Bold"/>
          <w:b/>
          <w:sz w:val="32"/>
          <w:szCs w:val="32"/>
        </w:rPr>
      </w:pPr>
      <w:r w:rsidRPr="00A966EA">
        <w:rPr>
          <w:rFonts w:ascii="Times New Roman Bold" w:hAnsi="Times New Roman Bold"/>
          <w:b/>
          <w:sz w:val="32"/>
          <w:szCs w:val="32"/>
        </w:rPr>
        <w:t>PHẠM NGUYỄN BẢO NGỌC</w:t>
      </w:r>
    </w:p>
    <w:p w14:paraId="6F6339EF" w14:textId="77777777" w:rsidR="0035601D" w:rsidRPr="00A966EA" w:rsidRDefault="0035601D">
      <w:pPr>
        <w:spacing w:after="0" w:line="312" w:lineRule="auto"/>
        <w:jc w:val="center"/>
        <w:rPr>
          <w:sz w:val="25"/>
          <w:szCs w:val="25"/>
        </w:rPr>
      </w:pPr>
    </w:p>
    <w:p w14:paraId="6F6339F0" w14:textId="77777777" w:rsidR="0035601D" w:rsidRPr="00A966EA" w:rsidRDefault="0035601D">
      <w:pPr>
        <w:spacing w:after="0" w:line="312" w:lineRule="auto"/>
        <w:jc w:val="center"/>
        <w:rPr>
          <w:sz w:val="35"/>
          <w:szCs w:val="35"/>
        </w:rPr>
      </w:pPr>
    </w:p>
    <w:p w14:paraId="6F6339F1" w14:textId="77777777" w:rsidR="0035601D" w:rsidRPr="00A966EA" w:rsidRDefault="0035601D">
      <w:pPr>
        <w:spacing w:after="0" w:line="312" w:lineRule="auto"/>
        <w:rPr>
          <w:sz w:val="25"/>
          <w:szCs w:val="25"/>
        </w:rPr>
      </w:pPr>
    </w:p>
    <w:p w14:paraId="6F6339F2" w14:textId="77777777" w:rsidR="0035601D" w:rsidRPr="00A966EA" w:rsidRDefault="0035601D">
      <w:pPr>
        <w:spacing w:after="0" w:line="312" w:lineRule="auto"/>
        <w:rPr>
          <w:sz w:val="2"/>
          <w:szCs w:val="2"/>
        </w:rPr>
      </w:pPr>
    </w:p>
    <w:p w14:paraId="6F6339F3" w14:textId="77777777" w:rsidR="0035601D" w:rsidRPr="00A966EA" w:rsidRDefault="0035601D">
      <w:pPr>
        <w:spacing w:after="0" w:line="312" w:lineRule="auto"/>
        <w:rPr>
          <w:sz w:val="25"/>
          <w:szCs w:val="25"/>
          <w:lang w:val="vi-VN"/>
        </w:rPr>
      </w:pPr>
    </w:p>
    <w:p w14:paraId="6F6339F4" w14:textId="77777777" w:rsidR="0035601D" w:rsidRPr="00A966EA" w:rsidRDefault="003D635B">
      <w:pPr>
        <w:spacing w:after="0" w:line="312" w:lineRule="auto"/>
        <w:jc w:val="center"/>
        <w:rPr>
          <w:rFonts w:ascii="Times New Roman Bold" w:hAnsi="Times New Roman Bold"/>
          <w:b/>
          <w:sz w:val="36"/>
          <w:szCs w:val="36"/>
        </w:rPr>
      </w:pPr>
      <w:r w:rsidRPr="00A966EA">
        <w:rPr>
          <w:rFonts w:ascii="Times New Roman Bold" w:hAnsi="Times New Roman Bold"/>
          <w:b/>
          <w:sz w:val="36"/>
          <w:szCs w:val="36"/>
        </w:rPr>
        <w:t xml:space="preserve">VĂN HÓA DOANH NGHIỆP ẢNH HƯỞNG ĐẾN </w:t>
      </w:r>
      <w:r w:rsidRPr="00A966EA">
        <w:rPr>
          <w:rFonts w:ascii="Times New Roman Bold" w:hAnsi="Times New Roman Bold"/>
          <w:b/>
          <w:sz w:val="36"/>
          <w:szCs w:val="36"/>
        </w:rPr>
        <w:br/>
        <w:t>SỰ CAM KẾT VỚI TỔ CHỨC CỦA NHÂN VIÊN</w:t>
      </w:r>
      <w:r w:rsidRPr="00A966EA">
        <w:rPr>
          <w:rFonts w:ascii="Times New Roman Bold" w:hAnsi="Times New Roman Bold"/>
          <w:b/>
          <w:sz w:val="36"/>
          <w:szCs w:val="36"/>
        </w:rPr>
        <w:br/>
        <w:t>TẠI NGÂN HÀNG TMCP ĐÔNG NAM Á</w:t>
      </w:r>
    </w:p>
    <w:p w14:paraId="6F6339F5" w14:textId="77777777" w:rsidR="0035601D" w:rsidRPr="00A966EA" w:rsidRDefault="0035601D">
      <w:pPr>
        <w:spacing w:after="0" w:line="312" w:lineRule="auto"/>
        <w:rPr>
          <w:sz w:val="25"/>
          <w:szCs w:val="25"/>
        </w:rPr>
      </w:pPr>
    </w:p>
    <w:p w14:paraId="6F6339F6" w14:textId="77777777" w:rsidR="0035601D" w:rsidRPr="00A966EA" w:rsidRDefault="0035601D">
      <w:pPr>
        <w:spacing w:after="0" w:line="312" w:lineRule="auto"/>
        <w:jc w:val="center"/>
        <w:rPr>
          <w:b/>
          <w:sz w:val="34"/>
          <w:szCs w:val="34"/>
        </w:rPr>
      </w:pPr>
    </w:p>
    <w:p w14:paraId="6F6339F7" w14:textId="77777777" w:rsidR="0035601D" w:rsidRPr="00A966EA" w:rsidRDefault="0035601D">
      <w:pPr>
        <w:spacing w:after="0" w:line="312" w:lineRule="auto"/>
        <w:jc w:val="center"/>
        <w:rPr>
          <w:b/>
          <w:sz w:val="34"/>
          <w:szCs w:val="34"/>
        </w:rPr>
      </w:pPr>
    </w:p>
    <w:p w14:paraId="6F6339F8" w14:textId="77777777" w:rsidR="0035601D" w:rsidRPr="00A966EA" w:rsidRDefault="0035601D">
      <w:pPr>
        <w:spacing w:after="0" w:line="312" w:lineRule="auto"/>
        <w:jc w:val="center"/>
        <w:rPr>
          <w:b/>
          <w:sz w:val="34"/>
          <w:szCs w:val="34"/>
        </w:rPr>
      </w:pPr>
    </w:p>
    <w:p w14:paraId="6F6339F9" w14:textId="77777777" w:rsidR="0035601D" w:rsidRPr="00A966EA" w:rsidRDefault="003D635B">
      <w:pPr>
        <w:spacing w:before="360" w:after="0" w:line="312" w:lineRule="auto"/>
        <w:jc w:val="center"/>
        <w:rPr>
          <w:b/>
          <w:sz w:val="48"/>
          <w:szCs w:val="48"/>
          <w:lang w:val="vi-VN"/>
        </w:rPr>
      </w:pPr>
      <w:r w:rsidRPr="00A966EA">
        <w:rPr>
          <w:b/>
          <w:sz w:val="48"/>
          <w:szCs w:val="48"/>
        </w:rPr>
        <w:t>ĐỀ ÁN TỐT NGHIỆP</w:t>
      </w:r>
      <w:r w:rsidRPr="00A966EA">
        <w:rPr>
          <w:b/>
          <w:sz w:val="48"/>
          <w:szCs w:val="48"/>
          <w:lang w:val="vi-VN"/>
        </w:rPr>
        <w:t xml:space="preserve"> THẠC SĨ</w:t>
      </w:r>
      <w:r w:rsidRPr="00A966EA">
        <w:rPr>
          <w:b/>
          <w:sz w:val="48"/>
          <w:szCs w:val="48"/>
        </w:rPr>
        <w:br/>
      </w:r>
      <w:r w:rsidRPr="00A966EA">
        <w:rPr>
          <w:b/>
          <w:sz w:val="36"/>
          <w:szCs w:val="36"/>
        </w:rPr>
        <w:t>NGÀNH QUẢN TRỊ KINH DOANH</w:t>
      </w:r>
      <w:r w:rsidRPr="00A966EA">
        <w:rPr>
          <w:b/>
          <w:sz w:val="48"/>
          <w:szCs w:val="48"/>
        </w:rPr>
        <w:t xml:space="preserve"> </w:t>
      </w:r>
    </w:p>
    <w:p w14:paraId="6F6339FA" w14:textId="77777777" w:rsidR="0035601D" w:rsidRPr="00A966EA" w:rsidRDefault="0035601D">
      <w:pPr>
        <w:spacing w:after="0" w:line="312" w:lineRule="auto"/>
        <w:rPr>
          <w:b/>
          <w:sz w:val="46"/>
          <w:szCs w:val="46"/>
        </w:rPr>
      </w:pPr>
    </w:p>
    <w:p w14:paraId="6F6339FB" w14:textId="77777777" w:rsidR="0035601D" w:rsidRPr="00A966EA" w:rsidRDefault="0035601D">
      <w:pPr>
        <w:spacing w:after="0" w:line="312" w:lineRule="auto"/>
        <w:ind w:left="567"/>
        <w:rPr>
          <w:b/>
          <w:i/>
          <w:iCs/>
          <w:sz w:val="25"/>
          <w:szCs w:val="25"/>
        </w:rPr>
      </w:pPr>
    </w:p>
    <w:p w14:paraId="6F6339FC" w14:textId="77777777" w:rsidR="0035601D" w:rsidRPr="00A966EA" w:rsidRDefault="0035601D">
      <w:pPr>
        <w:tabs>
          <w:tab w:val="left" w:pos="284"/>
        </w:tabs>
        <w:spacing w:after="0" w:line="312" w:lineRule="auto"/>
        <w:rPr>
          <w:b/>
          <w:sz w:val="33"/>
          <w:szCs w:val="33"/>
        </w:rPr>
      </w:pPr>
    </w:p>
    <w:p w14:paraId="6F6339FD" w14:textId="77777777" w:rsidR="0035601D" w:rsidRPr="00A966EA" w:rsidRDefault="0035601D">
      <w:pPr>
        <w:tabs>
          <w:tab w:val="left" w:pos="284"/>
        </w:tabs>
        <w:spacing w:after="0" w:line="312" w:lineRule="auto"/>
        <w:rPr>
          <w:b/>
          <w:sz w:val="33"/>
          <w:szCs w:val="33"/>
        </w:rPr>
      </w:pPr>
    </w:p>
    <w:p w14:paraId="6F6339FE" w14:textId="77777777" w:rsidR="0035601D" w:rsidRPr="00A966EA" w:rsidRDefault="0035601D">
      <w:pPr>
        <w:tabs>
          <w:tab w:val="left" w:pos="284"/>
        </w:tabs>
        <w:spacing w:after="0" w:line="312" w:lineRule="auto"/>
        <w:rPr>
          <w:b/>
          <w:sz w:val="33"/>
          <w:szCs w:val="33"/>
        </w:rPr>
      </w:pPr>
    </w:p>
    <w:p w14:paraId="6F6339FF" w14:textId="77777777" w:rsidR="0035601D" w:rsidRPr="00A966EA" w:rsidRDefault="0035601D">
      <w:pPr>
        <w:tabs>
          <w:tab w:val="left" w:pos="284"/>
        </w:tabs>
        <w:spacing w:after="0" w:line="312" w:lineRule="auto"/>
        <w:jc w:val="center"/>
        <w:rPr>
          <w:b/>
          <w:sz w:val="57"/>
          <w:szCs w:val="57"/>
        </w:rPr>
      </w:pPr>
    </w:p>
    <w:p w14:paraId="6F633A00" w14:textId="77777777" w:rsidR="0035601D" w:rsidRPr="00A966EA" w:rsidRDefault="0035601D">
      <w:pPr>
        <w:tabs>
          <w:tab w:val="left" w:pos="284"/>
        </w:tabs>
        <w:spacing w:after="0" w:line="312" w:lineRule="auto"/>
        <w:rPr>
          <w:b/>
          <w:sz w:val="25"/>
          <w:szCs w:val="25"/>
          <w:lang w:val="vi-VN"/>
        </w:rPr>
      </w:pPr>
    </w:p>
    <w:p w14:paraId="6F633A01" w14:textId="77777777" w:rsidR="0035601D" w:rsidRPr="00A966EA" w:rsidRDefault="003D635B">
      <w:pPr>
        <w:spacing w:after="0" w:line="312" w:lineRule="auto"/>
        <w:jc w:val="center"/>
        <w:rPr>
          <w:bCs/>
          <w:sz w:val="28"/>
          <w:szCs w:val="28"/>
        </w:rPr>
        <w:sectPr w:rsidR="0035601D" w:rsidRPr="00A966EA">
          <w:headerReference w:type="even" r:id="rId9"/>
          <w:footerReference w:type="even" r:id="rId10"/>
          <w:pgSz w:w="11906" w:h="16838"/>
          <w:pgMar w:top="1418" w:right="1134" w:bottom="1418" w:left="1985" w:header="907" w:footer="709" w:gutter="0"/>
          <w:pgBorders w:display="firstPage">
            <w:top w:val="twistedLines1" w:sz="18" w:space="1" w:color="auto"/>
            <w:left w:val="twistedLines1" w:sz="18" w:space="1" w:color="auto"/>
            <w:bottom w:val="twistedLines1" w:sz="18" w:space="1" w:color="auto"/>
            <w:right w:val="twistedLines1" w:sz="18" w:space="1" w:color="auto"/>
          </w:pgBorders>
          <w:cols w:space="708"/>
          <w:docGrid w:linePitch="360"/>
        </w:sectPr>
      </w:pPr>
      <w:r w:rsidRPr="00A966EA">
        <w:rPr>
          <w:b/>
          <w:sz w:val="28"/>
          <w:szCs w:val="28"/>
          <w:lang w:val="vi-VN"/>
        </w:rPr>
        <w:t>H</w:t>
      </w:r>
      <w:r w:rsidRPr="00A966EA">
        <w:rPr>
          <w:b/>
          <w:sz w:val="28"/>
          <w:szCs w:val="28"/>
        </w:rPr>
        <w:t>à Nội</w:t>
      </w:r>
      <w:r w:rsidRPr="00A966EA">
        <w:rPr>
          <w:b/>
          <w:sz w:val="28"/>
          <w:szCs w:val="28"/>
          <w:lang w:val="vi-VN"/>
        </w:rPr>
        <w:t xml:space="preserve"> </w:t>
      </w:r>
      <w:r w:rsidRPr="00A966EA">
        <w:rPr>
          <w:b/>
          <w:sz w:val="28"/>
          <w:szCs w:val="28"/>
        </w:rPr>
        <w:t>-</w:t>
      </w:r>
      <w:r w:rsidRPr="00A966EA">
        <w:rPr>
          <w:b/>
          <w:sz w:val="28"/>
          <w:szCs w:val="28"/>
          <w:lang w:val="vi-VN"/>
        </w:rPr>
        <w:t xml:space="preserve"> 202</w:t>
      </w:r>
      <w:r w:rsidRPr="00A966EA">
        <w:rPr>
          <w:b/>
          <w:sz w:val="28"/>
          <w:szCs w:val="28"/>
          <w:lang w:val="en-GB"/>
        </w:rPr>
        <w:t>4</w:t>
      </w:r>
    </w:p>
    <w:p w14:paraId="6F633A02" w14:textId="77777777" w:rsidR="0035601D" w:rsidRPr="00A966EA" w:rsidRDefault="003D635B">
      <w:pPr>
        <w:spacing w:after="0" w:line="312" w:lineRule="auto"/>
        <w:jc w:val="center"/>
        <w:rPr>
          <w:bCs/>
          <w:sz w:val="28"/>
          <w:szCs w:val="28"/>
        </w:rPr>
      </w:pPr>
      <w:r w:rsidRPr="00A966EA">
        <w:rPr>
          <w:bCs/>
          <w:sz w:val="28"/>
          <w:szCs w:val="28"/>
        </w:rPr>
        <w:lastRenderedPageBreak/>
        <w:t>BỘ GIÁO DỤC VÀ ĐÀO TẠO</w:t>
      </w:r>
    </w:p>
    <w:p w14:paraId="6F633A03" w14:textId="77777777" w:rsidR="0035601D" w:rsidRPr="00A966EA" w:rsidRDefault="003D635B">
      <w:pPr>
        <w:spacing w:after="0" w:line="312" w:lineRule="auto"/>
        <w:jc w:val="center"/>
        <w:rPr>
          <w:b/>
          <w:sz w:val="28"/>
          <w:szCs w:val="28"/>
        </w:rPr>
      </w:pPr>
      <w:r w:rsidRPr="00A966EA">
        <w:rPr>
          <w:b/>
          <w:sz w:val="28"/>
          <w:szCs w:val="28"/>
        </w:rPr>
        <w:t>TRƯỜNG ĐẠI HỌC KINH TẾ QUỐC DÂN</w:t>
      </w:r>
    </w:p>
    <w:p w14:paraId="6F633A04" w14:textId="77777777" w:rsidR="0035601D" w:rsidRPr="00A966EA" w:rsidRDefault="003D635B">
      <w:pPr>
        <w:spacing w:after="0" w:line="312" w:lineRule="auto"/>
        <w:jc w:val="center"/>
        <w:rPr>
          <w:b/>
          <w:sz w:val="28"/>
          <w:szCs w:val="28"/>
          <w:vertAlign w:val="superscript"/>
        </w:rPr>
      </w:pPr>
      <w:r w:rsidRPr="00A966EA">
        <w:rPr>
          <w:b/>
          <w:sz w:val="28"/>
          <w:szCs w:val="28"/>
          <w:vertAlign w:val="superscript"/>
        </w:rPr>
        <w:t>______________________</w:t>
      </w:r>
    </w:p>
    <w:p w14:paraId="6F633A05" w14:textId="77777777" w:rsidR="0035601D" w:rsidRPr="00A966EA" w:rsidRDefault="0035601D">
      <w:pPr>
        <w:spacing w:after="0" w:line="312" w:lineRule="auto"/>
        <w:jc w:val="center"/>
        <w:rPr>
          <w:b/>
          <w:sz w:val="25"/>
          <w:szCs w:val="25"/>
        </w:rPr>
      </w:pPr>
    </w:p>
    <w:p w14:paraId="6F633A06" w14:textId="77777777" w:rsidR="0035601D" w:rsidRPr="00A966EA" w:rsidRDefault="0035601D">
      <w:pPr>
        <w:spacing w:after="0" w:line="312" w:lineRule="auto"/>
        <w:jc w:val="center"/>
        <w:rPr>
          <w:b/>
          <w:sz w:val="25"/>
          <w:szCs w:val="25"/>
        </w:rPr>
      </w:pPr>
    </w:p>
    <w:p w14:paraId="6F633A07" w14:textId="77777777" w:rsidR="0035601D" w:rsidRPr="00A966EA" w:rsidRDefault="0035601D">
      <w:pPr>
        <w:spacing w:after="0" w:line="312" w:lineRule="auto"/>
        <w:jc w:val="center"/>
        <w:rPr>
          <w:b/>
          <w:sz w:val="11"/>
          <w:szCs w:val="11"/>
        </w:rPr>
      </w:pPr>
    </w:p>
    <w:p w14:paraId="6F633A08" w14:textId="77777777" w:rsidR="0035601D" w:rsidRPr="00A966EA" w:rsidRDefault="0035601D">
      <w:pPr>
        <w:spacing w:after="0" w:line="312" w:lineRule="auto"/>
        <w:jc w:val="center"/>
        <w:rPr>
          <w:b/>
          <w:sz w:val="25"/>
          <w:szCs w:val="25"/>
          <w:lang w:val="vi-VN"/>
        </w:rPr>
      </w:pPr>
    </w:p>
    <w:p w14:paraId="6F633A09" w14:textId="77777777" w:rsidR="0035601D" w:rsidRPr="00A966EA" w:rsidRDefault="003D635B">
      <w:pPr>
        <w:spacing w:after="0" w:line="312" w:lineRule="auto"/>
        <w:jc w:val="center"/>
        <w:rPr>
          <w:rFonts w:ascii="Times New Roman Bold" w:hAnsi="Times New Roman Bold"/>
          <w:b/>
          <w:sz w:val="32"/>
          <w:szCs w:val="32"/>
        </w:rPr>
      </w:pPr>
      <w:r w:rsidRPr="00A966EA">
        <w:rPr>
          <w:rFonts w:ascii="Times New Roman Bold" w:hAnsi="Times New Roman Bold"/>
          <w:b/>
          <w:sz w:val="32"/>
          <w:szCs w:val="32"/>
        </w:rPr>
        <w:t>PHẠM NGUYỄN BẢO NGỌC</w:t>
      </w:r>
    </w:p>
    <w:p w14:paraId="6F633A0A" w14:textId="77777777" w:rsidR="0035601D" w:rsidRPr="00A966EA" w:rsidRDefault="0035601D">
      <w:pPr>
        <w:spacing w:after="0" w:line="312" w:lineRule="auto"/>
        <w:jc w:val="center"/>
        <w:rPr>
          <w:sz w:val="25"/>
          <w:szCs w:val="25"/>
        </w:rPr>
      </w:pPr>
    </w:p>
    <w:p w14:paraId="6F633A0B" w14:textId="77777777" w:rsidR="0035601D" w:rsidRPr="00A966EA" w:rsidRDefault="0035601D">
      <w:pPr>
        <w:spacing w:after="0" w:line="312" w:lineRule="auto"/>
        <w:rPr>
          <w:sz w:val="25"/>
          <w:szCs w:val="25"/>
        </w:rPr>
      </w:pPr>
    </w:p>
    <w:p w14:paraId="6F633A0C" w14:textId="77777777" w:rsidR="0035601D" w:rsidRPr="00A966EA" w:rsidRDefault="0035601D">
      <w:pPr>
        <w:spacing w:after="0" w:line="312" w:lineRule="auto"/>
        <w:rPr>
          <w:sz w:val="2"/>
          <w:szCs w:val="2"/>
        </w:rPr>
      </w:pPr>
    </w:p>
    <w:p w14:paraId="6F633A0D" w14:textId="77777777" w:rsidR="0035601D" w:rsidRPr="00A966EA" w:rsidRDefault="0035601D">
      <w:pPr>
        <w:spacing w:after="0" w:line="312" w:lineRule="auto"/>
        <w:rPr>
          <w:sz w:val="25"/>
          <w:szCs w:val="25"/>
          <w:lang w:val="vi-VN"/>
        </w:rPr>
      </w:pPr>
    </w:p>
    <w:p w14:paraId="6F633A0E" w14:textId="77777777" w:rsidR="0035601D" w:rsidRPr="00A966EA" w:rsidRDefault="003D635B">
      <w:pPr>
        <w:spacing w:after="0" w:line="312" w:lineRule="auto"/>
        <w:jc w:val="center"/>
        <w:rPr>
          <w:rFonts w:ascii="Times New Roman Bold" w:hAnsi="Times New Roman Bold"/>
          <w:b/>
          <w:sz w:val="36"/>
          <w:szCs w:val="36"/>
        </w:rPr>
      </w:pPr>
      <w:r w:rsidRPr="00A966EA">
        <w:rPr>
          <w:rFonts w:ascii="Times New Roman Bold" w:hAnsi="Times New Roman Bold"/>
          <w:b/>
          <w:sz w:val="36"/>
          <w:szCs w:val="36"/>
        </w:rPr>
        <w:t xml:space="preserve">VĂN HÓA DOANH NGHIỆP ẢNH HƯỞNG ĐẾN </w:t>
      </w:r>
      <w:r w:rsidRPr="00A966EA">
        <w:rPr>
          <w:rFonts w:ascii="Times New Roman Bold" w:hAnsi="Times New Roman Bold"/>
          <w:b/>
          <w:sz w:val="36"/>
          <w:szCs w:val="36"/>
        </w:rPr>
        <w:br/>
        <w:t>SỰ CAM KẾT VỚI TỔ CHỨC CỦA NHÂN VIÊN</w:t>
      </w:r>
      <w:r w:rsidRPr="00A966EA">
        <w:rPr>
          <w:rFonts w:ascii="Times New Roman Bold" w:hAnsi="Times New Roman Bold"/>
          <w:b/>
          <w:sz w:val="36"/>
          <w:szCs w:val="36"/>
        </w:rPr>
        <w:br/>
        <w:t>TẠI NGÂN HÀNG TMCP ĐÔNG NAM Á</w:t>
      </w:r>
    </w:p>
    <w:p w14:paraId="6F633A0F" w14:textId="77777777" w:rsidR="0035601D" w:rsidRPr="00A966EA" w:rsidRDefault="0035601D">
      <w:pPr>
        <w:spacing w:after="0" w:line="312" w:lineRule="auto"/>
        <w:rPr>
          <w:sz w:val="25"/>
          <w:szCs w:val="25"/>
        </w:rPr>
      </w:pPr>
    </w:p>
    <w:p w14:paraId="6F633A10" w14:textId="77777777" w:rsidR="0035601D" w:rsidRPr="00A966EA" w:rsidRDefault="003D635B">
      <w:pPr>
        <w:spacing w:after="0" w:line="312" w:lineRule="auto"/>
        <w:jc w:val="center"/>
        <w:rPr>
          <w:b/>
          <w:sz w:val="32"/>
          <w:szCs w:val="32"/>
        </w:rPr>
      </w:pPr>
      <w:r w:rsidRPr="00A966EA">
        <w:rPr>
          <w:b/>
          <w:sz w:val="32"/>
          <w:szCs w:val="32"/>
          <w:lang w:val="vi-VN"/>
        </w:rPr>
        <w:t xml:space="preserve">Chuyên ngành: Quản Trị Kinh Doanh </w:t>
      </w:r>
    </w:p>
    <w:p w14:paraId="6F633A11" w14:textId="77777777" w:rsidR="0035601D" w:rsidRPr="00A966EA" w:rsidRDefault="003D635B">
      <w:pPr>
        <w:spacing w:after="0" w:line="312" w:lineRule="auto"/>
        <w:jc w:val="center"/>
        <w:rPr>
          <w:b/>
          <w:sz w:val="32"/>
          <w:szCs w:val="32"/>
        </w:rPr>
      </w:pPr>
      <w:r w:rsidRPr="00A966EA">
        <w:rPr>
          <w:b/>
          <w:sz w:val="32"/>
          <w:szCs w:val="32"/>
        </w:rPr>
        <w:t>Mã ngành: 8340101</w:t>
      </w:r>
    </w:p>
    <w:p w14:paraId="6F633A12" w14:textId="77777777" w:rsidR="0035601D" w:rsidRPr="00A966EA" w:rsidRDefault="0035601D">
      <w:pPr>
        <w:spacing w:after="0" w:line="312" w:lineRule="auto"/>
        <w:jc w:val="center"/>
        <w:rPr>
          <w:b/>
          <w:sz w:val="34"/>
          <w:szCs w:val="34"/>
          <w:lang w:val="vi-VN"/>
        </w:rPr>
      </w:pPr>
    </w:p>
    <w:p w14:paraId="6F633A13" w14:textId="77777777" w:rsidR="0035601D" w:rsidRPr="00A966EA" w:rsidRDefault="003D635B">
      <w:pPr>
        <w:spacing w:before="360" w:after="0" w:line="312" w:lineRule="auto"/>
        <w:jc w:val="center"/>
        <w:rPr>
          <w:b/>
          <w:sz w:val="48"/>
          <w:szCs w:val="48"/>
          <w:lang w:val="vi-VN"/>
        </w:rPr>
      </w:pPr>
      <w:r w:rsidRPr="00A966EA">
        <w:rPr>
          <w:b/>
          <w:sz w:val="48"/>
          <w:szCs w:val="48"/>
        </w:rPr>
        <w:t>ĐỀ ÁN TỐT NGHIỆP</w:t>
      </w:r>
      <w:r w:rsidRPr="00A966EA">
        <w:rPr>
          <w:b/>
          <w:sz w:val="48"/>
          <w:szCs w:val="48"/>
          <w:lang w:val="vi-VN"/>
        </w:rPr>
        <w:t xml:space="preserve"> THẠC SĨ</w:t>
      </w:r>
      <w:r w:rsidRPr="00A966EA">
        <w:rPr>
          <w:b/>
          <w:sz w:val="48"/>
          <w:szCs w:val="48"/>
        </w:rPr>
        <w:br/>
      </w:r>
      <w:r w:rsidRPr="00A966EA">
        <w:rPr>
          <w:b/>
          <w:sz w:val="36"/>
          <w:szCs w:val="36"/>
        </w:rPr>
        <w:t>NGÀNH QUẢN TRỊ KINH DOANH</w:t>
      </w:r>
      <w:r w:rsidRPr="00A966EA">
        <w:rPr>
          <w:b/>
          <w:sz w:val="48"/>
          <w:szCs w:val="48"/>
        </w:rPr>
        <w:t xml:space="preserve"> </w:t>
      </w:r>
    </w:p>
    <w:p w14:paraId="6F633A14" w14:textId="77777777" w:rsidR="0035601D" w:rsidRPr="00A966EA" w:rsidRDefault="0035601D">
      <w:pPr>
        <w:spacing w:after="0" w:line="312" w:lineRule="auto"/>
        <w:rPr>
          <w:b/>
          <w:sz w:val="46"/>
          <w:szCs w:val="46"/>
        </w:rPr>
      </w:pPr>
    </w:p>
    <w:p w14:paraId="6F633A15" w14:textId="77777777" w:rsidR="0035601D" w:rsidRPr="00A966EA" w:rsidRDefault="0035601D">
      <w:pPr>
        <w:spacing w:after="0" w:line="312" w:lineRule="auto"/>
        <w:ind w:left="567"/>
        <w:rPr>
          <w:b/>
          <w:i/>
          <w:iCs/>
          <w:sz w:val="25"/>
          <w:szCs w:val="25"/>
        </w:rPr>
      </w:pPr>
    </w:p>
    <w:p w14:paraId="6F633A16" w14:textId="77777777" w:rsidR="0035601D" w:rsidRPr="00A966EA" w:rsidRDefault="003D635B">
      <w:pPr>
        <w:spacing w:after="0" w:line="312" w:lineRule="auto"/>
        <w:ind w:left="567"/>
        <w:rPr>
          <w:b/>
          <w:i/>
          <w:iCs/>
          <w:sz w:val="28"/>
          <w:szCs w:val="28"/>
        </w:rPr>
      </w:pPr>
      <w:r w:rsidRPr="00A966EA">
        <w:rPr>
          <w:b/>
          <w:i/>
          <w:iCs/>
          <w:sz w:val="28"/>
          <w:szCs w:val="28"/>
        </w:rPr>
        <w:t xml:space="preserve">Người hướng dẫn khoa học: </w:t>
      </w:r>
      <w:r w:rsidRPr="00A966EA">
        <w:rPr>
          <w:b/>
          <w:i/>
          <w:iCs/>
          <w:sz w:val="28"/>
          <w:szCs w:val="28"/>
        </w:rPr>
        <w:tab/>
        <w:t>1. TS. Trần Thị Phương Hiền</w:t>
      </w:r>
    </w:p>
    <w:p w14:paraId="6F633A17" w14:textId="77777777" w:rsidR="0035601D" w:rsidRPr="00A966EA" w:rsidRDefault="003D635B">
      <w:pPr>
        <w:spacing w:after="0" w:line="312" w:lineRule="auto"/>
        <w:ind w:left="567"/>
        <w:rPr>
          <w:b/>
          <w:i/>
          <w:iCs/>
          <w:spacing w:val="-12"/>
          <w:sz w:val="25"/>
          <w:szCs w:val="25"/>
        </w:rPr>
      </w:pPr>
      <w:r w:rsidRPr="00A966EA">
        <w:rPr>
          <w:b/>
          <w:i/>
          <w:iCs/>
          <w:sz w:val="28"/>
          <w:szCs w:val="28"/>
        </w:rPr>
        <w:tab/>
      </w:r>
      <w:r w:rsidRPr="00A966EA">
        <w:rPr>
          <w:b/>
          <w:i/>
          <w:iCs/>
          <w:sz w:val="28"/>
          <w:szCs w:val="28"/>
        </w:rPr>
        <w:tab/>
      </w:r>
      <w:r w:rsidRPr="00A966EA">
        <w:rPr>
          <w:b/>
          <w:i/>
          <w:iCs/>
          <w:sz w:val="28"/>
          <w:szCs w:val="28"/>
        </w:rPr>
        <w:tab/>
      </w:r>
      <w:r w:rsidRPr="00A966EA">
        <w:rPr>
          <w:b/>
          <w:i/>
          <w:iCs/>
          <w:sz w:val="28"/>
          <w:szCs w:val="28"/>
        </w:rPr>
        <w:tab/>
      </w:r>
      <w:r w:rsidRPr="00A966EA">
        <w:rPr>
          <w:b/>
          <w:i/>
          <w:iCs/>
          <w:sz w:val="28"/>
          <w:szCs w:val="28"/>
        </w:rPr>
        <w:tab/>
      </w:r>
      <w:r w:rsidRPr="00A966EA">
        <w:rPr>
          <w:b/>
          <w:i/>
          <w:iCs/>
          <w:sz w:val="28"/>
          <w:szCs w:val="28"/>
        </w:rPr>
        <w:tab/>
        <w:t>2. TS. Phan Đăng Sơn</w:t>
      </w:r>
    </w:p>
    <w:p w14:paraId="6F633A18" w14:textId="77777777" w:rsidR="0035601D" w:rsidRPr="00A966EA" w:rsidRDefault="0035601D">
      <w:pPr>
        <w:spacing w:after="0" w:line="312" w:lineRule="auto"/>
        <w:rPr>
          <w:b/>
          <w:spacing w:val="-10"/>
          <w:sz w:val="25"/>
          <w:szCs w:val="25"/>
        </w:rPr>
      </w:pPr>
    </w:p>
    <w:p w14:paraId="6F633A19" w14:textId="77777777" w:rsidR="0035601D" w:rsidRPr="00A966EA" w:rsidRDefault="0035601D">
      <w:pPr>
        <w:spacing w:after="0" w:line="312" w:lineRule="auto"/>
        <w:rPr>
          <w:b/>
          <w:spacing w:val="-10"/>
          <w:sz w:val="25"/>
          <w:szCs w:val="25"/>
        </w:rPr>
      </w:pPr>
    </w:p>
    <w:p w14:paraId="6F633A1A" w14:textId="77777777" w:rsidR="0035601D" w:rsidRPr="00A966EA" w:rsidRDefault="0035601D">
      <w:pPr>
        <w:tabs>
          <w:tab w:val="left" w:pos="284"/>
        </w:tabs>
        <w:spacing w:after="0" w:line="312" w:lineRule="auto"/>
        <w:rPr>
          <w:b/>
          <w:sz w:val="33"/>
          <w:szCs w:val="33"/>
        </w:rPr>
      </w:pPr>
    </w:p>
    <w:p w14:paraId="6F633A1B" w14:textId="77777777" w:rsidR="0035601D" w:rsidRPr="00A966EA" w:rsidRDefault="0035601D">
      <w:pPr>
        <w:tabs>
          <w:tab w:val="left" w:pos="284"/>
        </w:tabs>
        <w:spacing w:after="0" w:line="312" w:lineRule="auto"/>
        <w:jc w:val="center"/>
        <w:rPr>
          <w:b/>
          <w:sz w:val="57"/>
          <w:szCs w:val="57"/>
        </w:rPr>
      </w:pPr>
    </w:p>
    <w:p w14:paraId="6F633A1C" w14:textId="77777777" w:rsidR="0035601D" w:rsidRPr="00A966EA" w:rsidRDefault="0035601D">
      <w:pPr>
        <w:tabs>
          <w:tab w:val="left" w:pos="284"/>
        </w:tabs>
        <w:spacing w:after="0" w:line="312" w:lineRule="auto"/>
        <w:rPr>
          <w:b/>
          <w:sz w:val="25"/>
          <w:szCs w:val="25"/>
          <w:lang w:val="vi-VN"/>
        </w:rPr>
      </w:pPr>
    </w:p>
    <w:p w14:paraId="6F633A1D" w14:textId="77777777" w:rsidR="0035601D" w:rsidRPr="00A966EA" w:rsidRDefault="003D635B">
      <w:pPr>
        <w:tabs>
          <w:tab w:val="left" w:pos="284"/>
        </w:tabs>
        <w:spacing w:after="0" w:line="312" w:lineRule="auto"/>
        <w:jc w:val="center"/>
        <w:rPr>
          <w:b/>
          <w:sz w:val="28"/>
          <w:szCs w:val="28"/>
          <w:lang w:val="en-GB"/>
        </w:rPr>
        <w:sectPr w:rsidR="0035601D" w:rsidRPr="00A966EA">
          <w:pgSz w:w="11906" w:h="16838"/>
          <w:pgMar w:top="1418" w:right="1134" w:bottom="1418" w:left="1985" w:header="907" w:footer="709" w:gutter="0"/>
          <w:pgBorders w:display="firstPage">
            <w:top w:val="twistedLines1" w:sz="18" w:space="1" w:color="auto"/>
            <w:left w:val="twistedLines1" w:sz="18" w:space="1" w:color="auto"/>
            <w:bottom w:val="twistedLines1" w:sz="18" w:space="1" w:color="auto"/>
            <w:right w:val="twistedLines1" w:sz="18" w:space="1" w:color="auto"/>
          </w:pgBorders>
          <w:cols w:space="708"/>
          <w:docGrid w:linePitch="360"/>
        </w:sectPr>
      </w:pPr>
      <w:r w:rsidRPr="00A966EA">
        <w:rPr>
          <w:b/>
          <w:sz w:val="28"/>
          <w:szCs w:val="28"/>
          <w:lang w:val="vi-VN"/>
        </w:rPr>
        <w:t>H</w:t>
      </w:r>
      <w:r w:rsidRPr="00A966EA">
        <w:rPr>
          <w:b/>
          <w:sz w:val="28"/>
          <w:szCs w:val="28"/>
        </w:rPr>
        <w:t>à Nội</w:t>
      </w:r>
      <w:r w:rsidRPr="00A966EA">
        <w:rPr>
          <w:b/>
          <w:sz w:val="28"/>
          <w:szCs w:val="28"/>
          <w:lang w:val="vi-VN"/>
        </w:rPr>
        <w:t xml:space="preserve"> </w:t>
      </w:r>
      <w:r w:rsidRPr="00A966EA">
        <w:rPr>
          <w:b/>
          <w:sz w:val="28"/>
          <w:szCs w:val="28"/>
        </w:rPr>
        <w:t>-</w:t>
      </w:r>
      <w:r w:rsidRPr="00A966EA">
        <w:rPr>
          <w:b/>
          <w:sz w:val="28"/>
          <w:szCs w:val="28"/>
          <w:lang w:val="vi-VN"/>
        </w:rPr>
        <w:t xml:space="preserve"> 202</w:t>
      </w:r>
      <w:r w:rsidRPr="00A966EA">
        <w:rPr>
          <w:b/>
          <w:sz w:val="28"/>
          <w:szCs w:val="28"/>
          <w:lang w:val="en-GB"/>
        </w:rPr>
        <w:t>4</w:t>
      </w:r>
      <w:bookmarkEnd w:id="0"/>
    </w:p>
    <w:p w14:paraId="6F633A1E" w14:textId="77777777" w:rsidR="0035601D" w:rsidRPr="00A966EA" w:rsidRDefault="003D635B">
      <w:pPr>
        <w:pStyle w:val="14"/>
      </w:pPr>
      <w:bookmarkStart w:id="1" w:name="_Toc118909426"/>
      <w:bookmarkStart w:id="2" w:name="_Toc120536600"/>
      <w:bookmarkStart w:id="3" w:name="_Toc175006952"/>
      <w:bookmarkStart w:id="4" w:name="_Toc116637212"/>
      <w:bookmarkStart w:id="5" w:name="_Toc175231164"/>
      <w:bookmarkStart w:id="6" w:name="_Toc120689152"/>
      <w:bookmarkStart w:id="7" w:name="_Toc116906195"/>
      <w:bookmarkStart w:id="8" w:name="_Toc120537335"/>
      <w:r w:rsidRPr="00A966EA">
        <w:lastRenderedPageBreak/>
        <w:t>LỜI CAM ĐOAN</w:t>
      </w:r>
      <w:bookmarkStart w:id="9" w:name="_Toc499638888"/>
      <w:bookmarkStart w:id="10" w:name="_Toc498826197"/>
      <w:bookmarkStart w:id="11" w:name="_Toc499638273"/>
      <w:bookmarkStart w:id="12" w:name="_Toc120110575"/>
      <w:bookmarkStart w:id="13" w:name="_Toc118909427"/>
      <w:bookmarkStart w:id="14" w:name="_Toc91453814"/>
      <w:bookmarkStart w:id="15" w:name="_Toc103457677"/>
      <w:bookmarkStart w:id="16" w:name="_Toc105451435"/>
      <w:bookmarkStart w:id="17" w:name="_Toc92207106"/>
      <w:bookmarkStart w:id="18" w:name="_Toc120110337"/>
      <w:bookmarkStart w:id="19" w:name="_Toc499262505"/>
      <w:bookmarkStart w:id="20" w:name="_Toc110199588"/>
      <w:bookmarkStart w:id="21" w:name="_Toc106530643"/>
      <w:bookmarkStart w:id="22" w:name="_Toc499791641"/>
      <w:bookmarkEnd w:id="1"/>
      <w:bookmarkEnd w:id="2"/>
      <w:bookmarkEnd w:id="3"/>
      <w:bookmarkEnd w:id="4"/>
      <w:bookmarkEnd w:id="5"/>
      <w:bookmarkEnd w:id="6"/>
      <w:bookmarkEnd w:id="7"/>
      <w:bookmarkEnd w:id="8"/>
    </w:p>
    <w:p w14:paraId="6F633A1F" w14:textId="77777777" w:rsidR="0035601D" w:rsidRPr="00A966EA" w:rsidRDefault="0035601D">
      <w:pPr>
        <w:rPr>
          <w:sz w:val="24"/>
          <w:szCs w:val="24"/>
        </w:rPr>
      </w:pPr>
    </w:p>
    <w:p w14:paraId="6F633A20" w14:textId="77777777" w:rsidR="0035601D" w:rsidRPr="00A966EA" w:rsidRDefault="003D635B" w:rsidP="00080355">
      <w:pPr>
        <w:pStyle w:val="Q"/>
      </w:pPr>
      <w:r w:rsidRPr="00A966EA">
        <w:t>Tôi đã đọc và hiểu về các hành vi vi phạm sự trung thực trong học thuật. Tôi cam kết bằng danh dự cá nhân rằng nghiên cứu này này do tôi tự thực hiện và không vi phạm yêu cầu về sự trung thực trong học thuật.</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F633A21" w14:textId="77777777" w:rsidR="0035601D" w:rsidRPr="00A966EA" w:rsidRDefault="0035601D">
      <w:pPr>
        <w:spacing w:after="0"/>
        <w:rPr>
          <w:sz w:val="25"/>
          <w:szCs w:val="25"/>
        </w:rPr>
      </w:pPr>
    </w:p>
    <w:p w14:paraId="6F633A22" w14:textId="77777777" w:rsidR="0035601D" w:rsidRPr="00A966EA" w:rsidRDefault="003D635B">
      <w:pPr>
        <w:spacing w:after="0"/>
        <w:ind w:left="4321" w:firstLine="74"/>
        <w:jc w:val="center"/>
        <w:rPr>
          <w:i/>
          <w:iCs/>
          <w:sz w:val="25"/>
          <w:szCs w:val="25"/>
        </w:rPr>
      </w:pPr>
      <w:r w:rsidRPr="00A966EA">
        <w:rPr>
          <w:i/>
          <w:iCs/>
          <w:sz w:val="25"/>
          <w:szCs w:val="25"/>
        </w:rPr>
        <w:t>Hà Nội, ngày       tháng      năm 2024</w:t>
      </w:r>
    </w:p>
    <w:p w14:paraId="6F633A23" w14:textId="77777777" w:rsidR="0035601D" w:rsidRPr="00A966EA" w:rsidRDefault="003D635B">
      <w:pPr>
        <w:spacing w:after="0"/>
        <w:ind w:left="4321" w:firstLine="74"/>
        <w:jc w:val="center"/>
        <w:rPr>
          <w:b/>
          <w:bCs/>
          <w:sz w:val="25"/>
          <w:szCs w:val="25"/>
        </w:rPr>
      </w:pPr>
      <w:r w:rsidRPr="00A966EA">
        <w:rPr>
          <w:b/>
          <w:bCs/>
          <w:sz w:val="25"/>
          <w:szCs w:val="25"/>
        </w:rPr>
        <w:t>Tác giả luận văn</w:t>
      </w:r>
    </w:p>
    <w:p w14:paraId="6F633A24" w14:textId="77777777" w:rsidR="0035601D" w:rsidRPr="00A966EA" w:rsidRDefault="0035601D">
      <w:pPr>
        <w:spacing w:after="0"/>
        <w:ind w:left="4321" w:firstLine="74"/>
        <w:jc w:val="center"/>
        <w:rPr>
          <w:b/>
          <w:bCs/>
          <w:sz w:val="25"/>
          <w:szCs w:val="25"/>
        </w:rPr>
      </w:pPr>
    </w:p>
    <w:p w14:paraId="6F633A25" w14:textId="77777777" w:rsidR="0035601D" w:rsidRPr="00A966EA" w:rsidRDefault="0035601D">
      <w:pPr>
        <w:spacing w:after="0"/>
        <w:ind w:left="4321" w:firstLine="74"/>
        <w:jc w:val="center"/>
        <w:rPr>
          <w:b/>
          <w:bCs/>
          <w:sz w:val="15"/>
          <w:szCs w:val="15"/>
        </w:rPr>
      </w:pPr>
    </w:p>
    <w:p w14:paraId="6F633A26" w14:textId="77777777" w:rsidR="0035601D" w:rsidRPr="00A966EA" w:rsidRDefault="0035601D">
      <w:pPr>
        <w:spacing w:after="0"/>
        <w:ind w:left="4321" w:firstLine="74"/>
        <w:jc w:val="center"/>
        <w:rPr>
          <w:b/>
          <w:bCs/>
          <w:sz w:val="25"/>
          <w:szCs w:val="25"/>
        </w:rPr>
      </w:pPr>
    </w:p>
    <w:p w14:paraId="6F633A27" w14:textId="77777777" w:rsidR="0035601D" w:rsidRPr="00A966EA" w:rsidRDefault="003D635B">
      <w:pPr>
        <w:spacing w:after="0"/>
        <w:ind w:left="4321" w:firstLine="74"/>
        <w:jc w:val="center"/>
        <w:rPr>
          <w:b/>
          <w:bCs/>
          <w:sz w:val="25"/>
          <w:szCs w:val="25"/>
        </w:rPr>
      </w:pPr>
      <w:r w:rsidRPr="00A966EA">
        <w:rPr>
          <w:b/>
          <w:bCs/>
          <w:sz w:val="25"/>
          <w:szCs w:val="25"/>
        </w:rPr>
        <w:t>Phạm Nguyễn Bảo Ngọc</w:t>
      </w:r>
    </w:p>
    <w:p w14:paraId="6F633A28" w14:textId="77777777" w:rsidR="0035601D" w:rsidRPr="00A966EA" w:rsidRDefault="003D635B">
      <w:pPr>
        <w:tabs>
          <w:tab w:val="clear" w:pos="567"/>
        </w:tabs>
        <w:spacing w:after="0"/>
        <w:jc w:val="left"/>
        <w:rPr>
          <w:b/>
          <w:sz w:val="25"/>
          <w:szCs w:val="25"/>
        </w:rPr>
      </w:pPr>
      <w:r w:rsidRPr="00A966EA">
        <w:rPr>
          <w:b/>
          <w:sz w:val="25"/>
          <w:szCs w:val="25"/>
        </w:rPr>
        <w:br w:type="page"/>
      </w:r>
    </w:p>
    <w:p w14:paraId="6F633A29" w14:textId="77777777" w:rsidR="0035601D" w:rsidRPr="00A966EA" w:rsidRDefault="003D635B">
      <w:pPr>
        <w:pStyle w:val="14"/>
      </w:pPr>
      <w:bookmarkStart w:id="23" w:name="_Toc175006953"/>
      <w:bookmarkStart w:id="24" w:name="_Toc175231165"/>
      <w:r w:rsidRPr="00A966EA">
        <w:lastRenderedPageBreak/>
        <w:t>LỜI CẢM ƠN</w:t>
      </w:r>
      <w:bookmarkEnd w:id="23"/>
      <w:bookmarkEnd w:id="24"/>
    </w:p>
    <w:p w14:paraId="6F633A2A" w14:textId="77777777" w:rsidR="0035601D" w:rsidRPr="00A966EA" w:rsidRDefault="0035601D"/>
    <w:p w14:paraId="6F633A2B" w14:textId="77777777" w:rsidR="0035601D" w:rsidRPr="00A966EA" w:rsidRDefault="003D635B">
      <w:pPr>
        <w:pStyle w:val="Q"/>
      </w:pPr>
      <w:r w:rsidRPr="00A966EA">
        <w:t>Để hoàn thành đề án này và kết thúc chương trình học, em xin bày tỏ lòng biết ơn sâu sắc tới trường Đại học Kinh Tế Quốc Dân đã tạo điều kiện cho em có môi trường học tập tốt trong thời gian học tập, nghiên cứu tại trường.</w:t>
      </w:r>
    </w:p>
    <w:p w14:paraId="6F633A2C" w14:textId="77777777" w:rsidR="0035601D" w:rsidRPr="00A966EA" w:rsidRDefault="003D635B">
      <w:pPr>
        <w:pStyle w:val="Q"/>
      </w:pPr>
      <w:r w:rsidRPr="00A966EA">
        <w:t xml:space="preserve">Em xin gửi lời cảm ơn chân thành đến cô giáo – TS Trần Thị Phương Hiền </w:t>
      </w:r>
      <w:r w:rsidRPr="00A966EA">
        <w:rPr>
          <w:spacing w:val="4"/>
        </w:rPr>
        <w:t>đã giúp đỡ em trong suốt quá trình nghiên cứu và trực tiếp hướng dẫn em hoàn thành đề án. Đồng thời, em xin bày tỏ lòng cảm ơn tới các thầy cô trong Khoa Quản trị kinh doanh tổng hợp đã truyền cho em những kiến thức vô cùng quý giá.</w:t>
      </w:r>
    </w:p>
    <w:p w14:paraId="6F633A2D" w14:textId="77777777" w:rsidR="0035601D" w:rsidRPr="00A966EA" w:rsidRDefault="003D635B">
      <w:pPr>
        <w:pStyle w:val="Q"/>
      </w:pPr>
      <w:r w:rsidRPr="00A966EA">
        <w:t>Em xin gửi lời cảm ơn tới các anh/chị/bạn bè đồng nghiệp đang công tác tại Ngân hàng TMCP Đông Nam Á đã tạo những điều kiện thuận lợi nhất và giúp đỡ em hoàn thành luận văn này.</w:t>
      </w:r>
    </w:p>
    <w:p w14:paraId="6F633A2E" w14:textId="77777777" w:rsidR="0035601D" w:rsidRPr="00A966EA" w:rsidRDefault="003D635B">
      <w:pPr>
        <w:pStyle w:val="Q"/>
      </w:pPr>
      <w:r w:rsidRPr="00A966EA">
        <w:t>Trong quá trình hoàn thành, do năng lực còn hạn chế và những yếu tố khách quan tác động nên luận văn không tránh khỏi những thiếu sót. Em rất mong nhận được sự đóng góp ý kiến của thầy cô để em có điều kiện bổ sung kiến thức, nâng cao chất lượng bài nghiên cứu, phục vụ tốt hơn công tác sau này.</w:t>
      </w:r>
    </w:p>
    <w:p w14:paraId="6F633A2F" w14:textId="77777777" w:rsidR="0035601D" w:rsidRPr="00A966EA" w:rsidRDefault="003D635B">
      <w:pPr>
        <w:pStyle w:val="Q"/>
      </w:pPr>
      <w:r w:rsidRPr="00A966EA">
        <w:t>Em xin chân thành cảm ơn!</w:t>
      </w:r>
    </w:p>
    <w:p w14:paraId="6F633A30" w14:textId="77777777" w:rsidR="0035601D" w:rsidRPr="00A966EA" w:rsidRDefault="003D635B">
      <w:pPr>
        <w:tabs>
          <w:tab w:val="clear" w:pos="567"/>
        </w:tabs>
        <w:spacing w:after="0"/>
        <w:jc w:val="left"/>
        <w:rPr>
          <w:b/>
          <w:sz w:val="25"/>
          <w:szCs w:val="25"/>
        </w:rPr>
      </w:pPr>
      <w:r w:rsidRPr="00A966EA">
        <w:rPr>
          <w:b/>
          <w:sz w:val="25"/>
          <w:szCs w:val="25"/>
        </w:rPr>
        <w:br w:type="page"/>
      </w:r>
    </w:p>
    <w:p w14:paraId="6F633A31" w14:textId="77777777" w:rsidR="0035601D" w:rsidRPr="00A966EA" w:rsidRDefault="003D635B">
      <w:pPr>
        <w:pStyle w:val="14"/>
      </w:pPr>
      <w:bookmarkStart w:id="25" w:name="_Toc175231166"/>
      <w:r w:rsidRPr="00A966EA">
        <w:lastRenderedPageBreak/>
        <w:t>MỤC LỤC</w:t>
      </w:r>
      <w:bookmarkEnd w:id="25"/>
    </w:p>
    <w:p w14:paraId="6F633A32" w14:textId="77777777" w:rsidR="0035601D" w:rsidRPr="00A966EA" w:rsidRDefault="0035601D">
      <w:pPr>
        <w:pStyle w:val="14"/>
      </w:pPr>
    </w:p>
    <w:p w14:paraId="6F633A33" w14:textId="77777777" w:rsidR="0035601D" w:rsidRPr="00A966EA" w:rsidRDefault="003D635B">
      <w:pPr>
        <w:pStyle w:val="TOC1"/>
        <w:spacing w:line="348" w:lineRule="auto"/>
        <w:rPr>
          <w:rFonts w:asciiTheme="minorHAnsi" w:eastAsiaTheme="minorEastAsia" w:hAnsiTheme="minorHAnsi" w:cstheme="minorBidi"/>
          <w:b w:val="0"/>
          <w:kern w:val="2"/>
          <w14:ligatures w14:val="standardContextual"/>
        </w:rPr>
      </w:pPr>
      <w:r w:rsidRPr="00A966EA">
        <w:fldChar w:fldCharType="begin"/>
      </w:r>
      <w:r w:rsidRPr="00A966EA">
        <w:instrText xml:space="preserve"> TOC \h \z \t "1.,1,2.,2,3.,3" </w:instrText>
      </w:r>
      <w:r w:rsidRPr="00A966EA">
        <w:fldChar w:fldCharType="separate"/>
      </w:r>
      <w:hyperlink w:anchor="_Toc175231164" w:history="1">
        <w:r w:rsidRPr="00A966EA">
          <w:rPr>
            <w:rStyle w:val="Hyperlink"/>
            <w:rFonts w:eastAsia="Georgia"/>
            <w:color w:val="auto"/>
          </w:rPr>
          <w:t>LỜI CAM ĐOAN</w:t>
        </w:r>
      </w:hyperlink>
    </w:p>
    <w:p w14:paraId="6F633A34" w14:textId="77777777" w:rsidR="0035601D" w:rsidRPr="00A966EA" w:rsidRDefault="00000000">
      <w:pPr>
        <w:pStyle w:val="TOC1"/>
        <w:spacing w:line="348" w:lineRule="auto"/>
        <w:rPr>
          <w:rFonts w:asciiTheme="minorHAnsi" w:eastAsiaTheme="minorEastAsia" w:hAnsiTheme="minorHAnsi" w:cstheme="minorBidi"/>
          <w:b w:val="0"/>
          <w:kern w:val="2"/>
          <w14:ligatures w14:val="standardContextual"/>
        </w:rPr>
      </w:pPr>
      <w:hyperlink w:anchor="_Toc175231165" w:history="1">
        <w:r w:rsidR="003D635B" w:rsidRPr="00A966EA">
          <w:rPr>
            <w:rStyle w:val="Hyperlink"/>
            <w:rFonts w:eastAsia="Georgia"/>
            <w:color w:val="auto"/>
          </w:rPr>
          <w:t>LỜI CẢM ƠN</w:t>
        </w:r>
      </w:hyperlink>
    </w:p>
    <w:p w14:paraId="6F633A35" w14:textId="77777777" w:rsidR="0035601D" w:rsidRPr="00A966EA" w:rsidRDefault="00000000">
      <w:pPr>
        <w:pStyle w:val="TOC1"/>
        <w:spacing w:line="348" w:lineRule="auto"/>
        <w:rPr>
          <w:rFonts w:asciiTheme="minorHAnsi" w:eastAsiaTheme="minorEastAsia" w:hAnsiTheme="minorHAnsi" w:cstheme="minorBidi"/>
          <w:b w:val="0"/>
          <w:kern w:val="2"/>
          <w14:ligatures w14:val="standardContextual"/>
        </w:rPr>
      </w:pPr>
      <w:hyperlink w:anchor="_Toc175231166" w:history="1">
        <w:r w:rsidR="003D635B" w:rsidRPr="00A966EA">
          <w:rPr>
            <w:rStyle w:val="Hyperlink"/>
            <w:rFonts w:eastAsia="Georgia"/>
            <w:color w:val="auto"/>
          </w:rPr>
          <w:t>MỤC LỤC</w:t>
        </w:r>
      </w:hyperlink>
    </w:p>
    <w:p w14:paraId="6F633A36" w14:textId="77777777" w:rsidR="0035601D" w:rsidRPr="00A966EA" w:rsidRDefault="00000000">
      <w:pPr>
        <w:pStyle w:val="TOC1"/>
        <w:spacing w:line="348" w:lineRule="auto"/>
        <w:rPr>
          <w:rFonts w:asciiTheme="minorHAnsi" w:eastAsiaTheme="minorEastAsia" w:hAnsiTheme="minorHAnsi" w:cstheme="minorBidi"/>
          <w:b w:val="0"/>
          <w:kern w:val="2"/>
          <w14:ligatures w14:val="standardContextual"/>
        </w:rPr>
      </w:pPr>
      <w:hyperlink w:anchor="_Toc175231167" w:history="1">
        <w:r w:rsidR="003D635B" w:rsidRPr="00A966EA">
          <w:rPr>
            <w:rStyle w:val="Hyperlink"/>
            <w:rFonts w:eastAsia="Georgia"/>
            <w:color w:val="auto"/>
          </w:rPr>
          <w:t>DANH MỤC TỪ VIẾT TẮT</w:t>
        </w:r>
      </w:hyperlink>
    </w:p>
    <w:p w14:paraId="6F633A37" w14:textId="77777777" w:rsidR="0035601D" w:rsidRPr="00A966EA" w:rsidRDefault="00000000">
      <w:pPr>
        <w:pStyle w:val="TOC1"/>
        <w:spacing w:line="348" w:lineRule="auto"/>
        <w:rPr>
          <w:rFonts w:asciiTheme="minorHAnsi" w:eastAsiaTheme="minorEastAsia" w:hAnsiTheme="minorHAnsi" w:cstheme="minorBidi"/>
          <w:b w:val="0"/>
          <w:kern w:val="2"/>
          <w14:ligatures w14:val="standardContextual"/>
        </w:rPr>
      </w:pPr>
      <w:hyperlink w:anchor="_Toc175231168" w:history="1">
        <w:r w:rsidR="003D635B" w:rsidRPr="00A966EA">
          <w:rPr>
            <w:rStyle w:val="Hyperlink"/>
            <w:rFonts w:eastAsia="Georgia"/>
            <w:color w:val="auto"/>
          </w:rPr>
          <w:t>DANH MỤC BẢNG</w:t>
        </w:r>
      </w:hyperlink>
    </w:p>
    <w:p w14:paraId="6F633A38" w14:textId="77777777" w:rsidR="0035601D" w:rsidRPr="00A966EA" w:rsidRDefault="00000000">
      <w:pPr>
        <w:pStyle w:val="TOC1"/>
        <w:spacing w:line="348" w:lineRule="auto"/>
        <w:rPr>
          <w:rFonts w:asciiTheme="minorHAnsi" w:eastAsiaTheme="minorEastAsia" w:hAnsiTheme="minorHAnsi" w:cstheme="minorBidi"/>
          <w:b w:val="0"/>
          <w:kern w:val="2"/>
          <w14:ligatures w14:val="standardContextual"/>
        </w:rPr>
      </w:pPr>
      <w:hyperlink w:anchor="_Toc175231169" w:history="1">
        <w:r w:rsidR="003D635B" w:rsidRPr="00A966EA">
          <w:rPr>
            <w:rStyle w:val="Hyperlink"/>
            <w:rFonts w:eastAsia="Georgia"/>
            <w:color w:val="auto"/>
          </w:rPr>
          <w:t>DANH MỤC HÌNH</w:t>
        </w:r>
      </w:hyperlink>
    </w:p>
    <w:p w14:paraId="6F633A39" w14:textId="77777777" w:rsidR="0035601D" w:rsidRPr="00A966EA" w:rsidRDefault="00000000">
      <w:pPr>
        <w:pStyle w:val="TOC1"/>
        <w:spacing w:line="348" w:lineRule="auto"/>
        <w:rPr>
          <w:rFonts w:asciiTheme="minorHAnsi" w:eastAsiaTheme="minorEastAsia" w:hAnsiTheme="minorHAnsi" w:cstheme="minorBidi"/>
          <w:b w:val="0"/>
          <w:kern w:val="2"/>
          <w14:ligatures w14:val="standardContextual"/>
        </w:rPr>
      </w:pPr>
      <w:hyperlink w:anchor="_Toc175231170" w:history="1">
        <w:r w:rsidR="003D635B" w:rsidRPr="00A966EA">
          <w:rPr>
            <w:rStyle w:val="Hyperlink"/>
            <w:rFonts w:eastAsia="Georgia"/>
            <w:color w:val="auto"/>
          </w:rPr>
          <w:t>TÓM TẮT ĐỀ ÁN</w:t>
        </w:r>
        <w:r w:rsidR="003D635B" w:rsidRPr="00A966EA">
          <w:tab/>
        </w:r>
        <w:r w:rsidR="003D635B" w:rsidRPr="00A966EA">
          <w:fldChar w:fldCharType="begin"/>
        </w:r>
        <w:r w:rsidR="003D635B" w:rsidRPr="00A966EA">
          <w:instrText xml:space="preserve"> PAGEREF _Toc175231170 \h </w:instrText>
        </w:r>
        <w:r w:rsidR="003D635B" w:rsidRPr="00A966EA">
          <w:fldChar w:fldCharType="separate"/>
        </w:r>
        <w:r w:rsidR="00080355" w:rsidRPr="00A966EA">
          <w:rPr>
            <w:noProof/>
          </w:rPr>
          <w:t>i</w:t>
        </w:r>
        <w:r w:rsidR="003D635B" w:rsidRPr="00A966EA">
          <w:fldChar w:fldCharType="end"/>
        </w:r>
      </w:hyperlink>
    </w:p>
    <w:p w14:paraId="6F633A3A" w14:textId="77777777" w:rsidR="0035601D" w:rsidRPr="00A966EA" w:rsidRDefault="00000000">
      <w:pPr>
        <w:pStyle w:val="TOC1"/>
        <w:spacing w:line="348" w:lineRule="auto"/>
        <w:rPr>
          <w:rFonts w:asciiTheme="minorHAnsi" w:eastAsiaTheme="minorEastAsia" w:hAnsiTheme="minorHAnsi" w:cstheme="minorBidi"/>
          <w:b w:val="0"/>
          <w:kern w:val="2"/>
          <w14:ligatures w14:val="standardContextual"/>
        </w:rPr>
      </w:pPr>
      <w:hyperlink w:anchor="_Toc175231171" w:history="1">
        <w:r w:rsidR="003D635B" w:rsidRPr="00A966EA">
          <w:rPr>
            <w:rStyle w:val="Hyperlink"/>
            <w:rFonts w:eastAsia="Georgia"/>
            <w:color w:val="auto"/>
          </w:rPr>
          <w:t>PHẦN MỞ ĐẦU</w:t>
        </w:r>
        <w:r w:rsidR="003D635B" w:rsidRPr="00A966EA">
          <w:tab/>
        </w:r>
        <w:r w:rsidR="003D635B" w:rsidRPr="00A966EA">
          <w:fldChar w:fldCharType="begin"/>
        </w:r>
        <w:r w:rsidR="003D635B" w:rsidRPr="00A966EA">
          <w:instrText xml:space="preserve"> PAGEREF _Toc175231171 \h </w:instrText>
        </w:r>
        <w:r w:rsidR="003D635B" w:rsidRPr="00A966EA">
          <w:fldChar w:fldCharType="separate"/>
        </w:r>
        <w:r w:rsidR="00080355" w:rsidRPr="00A966EA">
          <w:rPr>
            <w:noProof/>
          </w:rPr>
          <w:t>1</w:t>
        </w:r>
        <w:r w:rsidR="003D635B" w:rsidRPr="00A966EA">
          <w:fldChar w:fldCharType="end"/>
        </w:r>
      </w:hyperlink>
    </w:p>
    <w:p w14:paraId="6F633A3B" w14:textId="77777777" w:rsidR="0035601D" w:rsidRPr="00A966EA" w:rsidRDefault="00000000">
      <w:pPr>
        <w:pStyle w:val="TOC1"/>
        <w:spacing w:line="348" w:lineRule="auto"/>
        <w:rPr>
          <w:rFonts w:asciiTheme="minorHAnsi" w:eastAsiaTheme="minorEastAsia" w:hAnsiTheme="minorHAnsi" w:cstheme="minorBidi"/>
          <w:b w:val="0"/>
          <w:kern w:val="2"/>
          <w14:ligatures w14:val="standardContextual"/>
        </w:rPr>
      </w:pPr>
      <w:hyperlink w:anchor="_Toc175231172" w:history="1">
        <w:r w:rsidR="003D635B" w:rsidRPr="00A966EA">
          <w:rPr>
            <w:rStyle w:val="Hyperlink"/>
            <w:rFonts w:eastAsia="Georgia"/>
            <w:color w:val="auto"/>
          </w:rPr>
          <w:t>CHƯƠNG 1 CƠ SỞ LÝ THUYẾT VÀ MÔ HÌNH NGHIÊN CỨU VỀ ẢNH HƯỞNG CỦA VĂN HÓA DOANH NGHIỆP ĐẾN SỰ CAM KẾT CỦA NHÂN VIÊN VỚI TỔ CHỨC.</w:t>
        </w:r>
        <w:r w:rsidR="003D635B" w:rsidRPr="00A966EA">
          <w:tab/>
        </w:r>
        <w:r w:rsidR="003D635B" w:rsidRPr="00A966EA">
          <w:fldChar w:fldCharType="begin"/>
        </w:r>
        <w:r w:rsidR="003D635B" w:rsidRPr="00A966EA">
          <w:instrText xml:space="preserve"> PAGEREF _Toc175231172 \h </w:instrText>
        </w:r>
        <w:r w:rsidR="003D635B" w:rsidRPr="00A966EA">
          <w:fldChar w:fldCharType="separate"/>
        </w:r>
        <w:r w:rsidR="00080355" w:rsidRPr="00A966EA">
          <w:rPr>
            <w:noProof/>
          </w:rPr>
          <w:t>6</w:t>
        </w:r>
        <w:r w:rsidR="003D635B" w:rsidRPr="00A966EA">
          <w:fldChar w:fldCharType="end"/>
        </w:r>
      </w:hyperlink>
    </w:p>
    <w:p w14:paraId="6F633A3C" w14:textId="77777777" w:rsidR="0035601D" w:rsidRPr="00A966EA" w:rsidRDefault="00000000">
      <w:pPr>
        <w:pStyle w:val="TOC2"/>
        <w:spacing w:line="348" w:lineRule="auto"/>
        <w:rPr>
          <w:rFonts w:asciiTheme="minorHAnsi" w:eastAsiaTheme="minorEastAsia" w:hAnsiTheme="minorHAnsi" w:cstheme="minorBidi"/>
          <w:b w:val="0"/>
          <w:kern w:val="2"/>
          <w14:ligatures w14:val="standardContextual"/>
        </w:rPr>
      </w:pPr>
      <w:hyperlink w:anchor="_Toc175231173" w:history="1">
        <w:r w:rsidR="003D635B" w:rsidRPr="00A966EA">
          <w:rPr>
            <w:rStyle w:val="Hyperlink"/>
            <w:color w:val="auto"/>
          </w:rPr>
          <w:t>1.1 Những lý luận cơ bản về văn hóa doanh nghiệp</w:t>
        </w:r>
        <w:r w:rsidR="003D635B" w:rsidRPr="00A966EA">
          <w:tab/>
        </w:r>
        <w:r w:rsidR="003D635B" w:rsidRPr="00A966EA">
          <w:fldChar w:fldCharType="begin"/>
        </w:r>
        <w:r w:rsidR="003D635B" w:rsidRPr="00A966EA">
          <w:instrText xml:space="preserve"> PAGEREF _Toc175231173 \h </w:instrText>
        </w:r>
        <w:r w:rsidR="003D635B" w:rsidRPr="00A966EA">
          <w:fldChar w:fldCharType="separate"/>
        </w:r>
        <w:r w:rsidR="00080355" w:rsidRPr="00A966EA">
          <w:rPr>
            <w:noProof/>
          </w:rPr>
          <w:t>6</w:t>
        </w:r>
        <w:r w:rsidR="003D635B" w:rsidRPr="00A966EA">
          <w:fldChar w:fldCharType="end"/>
        </w:r>
      </w:hyperlink>
    </w:p>
    <w:p w14:paraId="6F633A3D"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74" w:history="1">
        <w:r w:rsidR="003D635B" w:rsidRPr="00A966EA">
          <w:rPr>
            <w:rStyle w:val="Hyperlink"/>
            <w:rFonts w:eastAsia="Georgia"/>
            <w:color w:val="auto"/>
          </w:rPr>
          <w:t>1.1.1 Khái niệm về văn hóa doanh nghiệp</w:t>
        </w:r>
        <w:r w:rsidR="003D635B" w:rsidRPr="00A966EA">
          <w:tab/>
        </w:r>
        <w:r w:rsidR="003D635B" w:rsidRPr="00A966EA">
          <w:fldChar w:fldCharType="begin"/>
        </w:r>
        <w:r w:rsidR="003D635B" w:rsidRPr="00A966EA">
          <w:instrText xml:space="preserve"> PAGEREF _Toc175231174 \h </w:instrText>
        </w:r>
        <w:r w:rsidR="003D635B" w:rsidRPr="00A966EA">
          <w:fldChar w:fldCharType="separate"/>
        </w:r>
        <w:r w:rsidR="00080355" w:rsidRPr="00A966EA">
          <w:rPr>
            <w:noProof/>
          </w:rPr>
          <w:t>6</w:t>
        </w:r>
        <w:r w:rsidR="003D635B" w:rsidRPr="00A966EA">
          <w:fldChar w:fldCharType="end"/>
        </w:r>
      </w:hyperlink>
    </w:p>
    <w:p w14:paraId="6F633A3E"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75" w:history="1">
        <w:r w:rsidR="003D635B" w:rsidRPr="00A966EA">
          <w:rPr>
            <w:rStyle w:val="Hyperlink"/>
            <w:rFonts w:eastAsia="Georgia"/>
            <w:color w:val="auto"/>
          </w:rPr>
          <w:t>1.1.2 Vai trò của văn hóa doanh nghiệp</w:t>
        </w:r>
        <w:r w:rsidR="003D635B" w:rsidRPr="00A966EA">
          <w:tab/>
        </w:r>
        <w:r w:rsidR="003D635B" w:rsidRPr="00A966EA">
          <w:fldChar w:fldCharType="begin"/>
        </w:r>
        <w:r w:rsidR="003D635B" w:rsidRPr="00A966EA">
          <w:instrText xml:space="preserve"> PAGEREF _Toc175231175 \h </w:instrText>
        </w:r>
        <w:r w:rsidR="003D635B" w:rsidRPr="00A966EA">
          <w:fldChar w:fldCharType="separate"/>
        </w:r>
        <w:r w:rsidR="00080355" w:rsidRPr="00A966EA">
          <w:rPr>
            <w:noProof/>
          </w:rPr>
          <w:t>7</w:t>
        </w:r>
        <w:r w:rsidR="003D635B" w:rsidRPr="00A966EA">
          <w:fldChar w:fldCharType="end"/>
        </w:r>
      </w:hyperlink>
    </w:p>
    <w:p w14:paraId="6F633A3F" w14:textId="77777777" w:rsidR="0035601D" w:rsidRPr="00A966EA" w:rsidRDefault="00000000">
      <w:pPr>
        <w:pStyle w:val="TOC2"/>
        <w:spacing w:line="348" w:lineRule="auto"/>
        <w:rPr>
          <w:rFonts w:asciiTheme="minorHAnsi" w:eastAsiaTheme="minorEastAsia" w:hAnsiTheme="minorHAnsi" w:cstheme="minorBidi"/>
          <w:b w:val="0"/>
          <w:kern w:val="2"/>
          <w14:ligatures w14:val="standardContextual"/>
        </w:rPr>
      </w:pPr>
      <w:hyperlink w:anchor="_Toc175231177" w:history="1">
        <w:r w:rsidR="003D635B" w:rsidRPr="00A966EA">
          <w:rPr>
            <w:rStyle w:val="Hyperlink"/>
            <w:color w:val="auto"/>
          </w:rPr>
          <w:t>1.2 Cam kết của cá nhân với tổ chức</w:t>
        </w:r>
        <w:r w:rsidR="003D635B" w:rsidRPr="00A966EA">
          <w:tab/>
        </w:r>
        <w:r w:rsidR="003D635B" w:rsidRPr="00A966EA">
          <w:fldChar w:fldCharType="begin"/>
        </w:r>
        <w:r w:rsidR="003D635B" w:rsidRPr="00A966EA">
          <w:instrText xml:space="preserve"> PAGEREF _Toc175231177 \h </w:instrText>
        </w:r>
        <w:r w:rsidR="003D635B" w:rsidRPr="00A966EA">
          <w:fldChar w:fldCharType="separate"/>
        </w:r>
        <w:r w:rsidR="00080355" w:rsidRPr="00A966EA">
          <w:rPr>
            <w:noProof/>
          </w:rPr>
          <w:t>8</w:t>
        </w:r>
        <w:r w:rsidR="003D635B" w:rsidRPr="00A966EA">
          <w:fldChar w:fldCharType="end"/>
        </w:r>
      </w:hyperlink>
    </w:p>
    <w:p w14:paraId="6F633A40"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78" w:history="1">
        <w:r w:rsidR="003D635B" w:rsidRPr="00A966EA">
          <w:rPr>
            <w:rStyle w:val="Hyperlink"/>
            <w:rFonts w:eastAsia="Georgia"/>
            <w:color w:val="auto"/>
          </w:rPr>
          <w:t>1.2.1 Khái niệm cam kết của cá nhân với tổ chức</w:t>
        </w:r>
        <w:r w:rsidR="003D635B" w:rsidRPr="00A966EA">
          <w:tab/>
        </w:r>
        <w:r w:rsidR="003D635B" w:rsidRPr="00A966EA">
          <w:fldChar w:fldCharType="begin"/>
        </w:r>
        <w:r w:rsidR="003D635B" w:rsidRPr="00A966EA">
          <w:instrText xml:space="preserve"> PAGEREF _Toc175231178 \h </w:instrText>
        </w:r>
        <w:r w:rsidR="003D635B" w:rsidRPr="00A966EA">
          <w:fldChar w:fldCharType="separate"/>
        </w:r>
        <w:r w:rsidR="00080355" w:rsidRPr="00A966EA">
          <w:rPr>
            <w:noProof/>
          </w:rPr>
          <w:t>8</w:t>
        </w:r>
        <w:r w:rsidR="003D635B" w:rsidRPr="00A966EA">
          <w:fldChar w:fldCharType="end"/>
        </w:r>
      </w:hyperlink>
    </w:p>
    <w:p w14:paraId="6F633A41"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79" w:history="1">
        <w:r w:rsidR="003D635B" w:rsidRPr="00A966EA">
          <w:rPr>
            <w:rStyle w:val="Hyperlink"/>
            <w:rFonts w:eastAsia="Georgia"/>
            <w:color w:val="auto"/>
          </w:rPr>
          <w:t>1.2.2 Vai trò của cam kết của cá nhân với tổ chức</w:t>
        </w:r>
        <w:r w:rsidR="003D635B" w:rsidRPr="00A966EA">
          <w:tab/>
        </w:r>
        <w:r w:rsidR="003D635B" w:rsidRPr="00A966EA">
          <w:fldChar w:fldCharType="begin"/>
        </w:r>
        <w:r w:rsidR="003D635B" w:rsidRPr="00A966EA">
          <w:instrText xml:space="preserve"> PAGEREF _Toc175231179 \h </w:instrText>
        </w:r>
        <w:r w:rsidR="003D635B" w:rsidRPr="00A966EA">
          <w:fldChar w:fldCharType="separate"/>
        </w:r>
        <w:r w:rsidR="00080355" w:rsidRPr="00A966EA">
          <w:rPr>
            <w:noProof/>
          </w:rPr>
          <w:t>9</w:t>
        </w:r>
        <w:r w:rsidR="003D635B" w:rsidRPr="00A966EA">
          <w:fldChar w:fldCharType="end"/>
        </w:r>
      </w:hyperlink>
    </w:p>
    <w:p w14:paraId="6F633A42" w14:textId="77777777" w:rsidR="0035601D" w:rsidRPr="00A966EA" w:rsidRDefault="00000000">
      <w:pPr>
        <w:pStyle w:val="TOC2"/>
        <w:spacing w:line="348" w:lineRule="auto"/>
        <w:rPr>
          <w:rFonts w:asciiTheme="minorHAnsi" w:eastAsiaTheme="minorEastAsia" w:hAnsiTheme="minorHAnsi" w:cstheme="minorBidi"/>
          <w:b w:val="0"/>
          <w:kern w:val="2"/>
          <w14:ligatures w14:val="standardContextual"/>
        </w:rPr>
      </w:pPr>
      <w:hyperlink w:anchor="_Toc175231180" w:history="1">
        <w:r w:rsidR="003D635B" w:rsidRPr="00A966EA">
          <w:rPr>
            <w:rStyle w:val="Hyperlink"/>
            <w:color w:val="auto"/>
          </w:rPr>
          <w:t>1.3 Mối quan hệ giữa văn hóa doanh nghiệp và sự cam kết của nhân viên</w:t>
        </w:r>
        <w:r w:rsidR="003D635B" w:rsidRPr="00A966EA">
          <w:tab/>
        </w:r>
        <w:r w:rsidR="003D635B" w:rsidRPr="00A966EA">
          <w:fldChar w:fldCharType="begin"/>
        </w:r>
        <w:r w:rsidR="003D635B" w:rsidRPr="00A966EA">
          <w:instrText xml:space="preserve"> PAGEREF _Toc175231180 \h </w:instrText>
        </w:r>
        <w:r w:rsidR="003D635B" w:rsidRPr="00A966EA">
          <w:fldChar w:fldCharType="separate"/>
        </w:r>
        <w:r w:rsidR="00080355" w:rsidRPr="00A966EA">
          <w:rPr>
            <w:noProof/>
          </w:rPr>
          <w:t>9</w:t>
        </w:r>
        <w:r w:rsidR="003D635B" w:rsidRPr="00A966EA">
          <w:fldChar w:fldCharType="end"/>
        </w:r>
      </w:hyperlink>
    </w:p>
    <w:p w14:paraId="6F633A43" w14:textId="77777777" w:rsidR="0035601D" w:rsidRPr="00A966EA" w:rsidRDefault="00000000">
      <w:pPr>
        <w:pStyle w:val="TOC2"/>
        <w:spacing w:line="348" w:lineRule="auto"/>
        <w:rPr>
          <w:rFonts w:asciiTheme="minorHAnsi" w:eastAsiaTheme="minorEastAsia" w:hAnsiTheme="minorHAnsi" w:cstheme="minorBidi"/>
          <w:b w:val="0"/>
          <w:kern w:val="2"/>
          <w14:ligatures w14:val="standardContextual"/>
        </w:rPr>
      </w:pPr>
      <w:hyperlink w:anchor="_Toc175231181" w:history="1">
        <w:r w:rsidR="003D635B" w:rsidRPr="00A966EA">
          <w:rPr>
            <w:rStyle w:val="Hyperlink"/>
            <w:color w:val="auto"/>
          </w:rPr>
          <w:t>1.4 Một số mô hình nghiên cứu tác động của văn hóa doanh nghiệp đến sự cam kết của nhân viên</w:t>
        </w:r>
        <w:r w:rsidR="003D635B" w:rsidRPr="00A966EA">
          <w:tab/>
        </w:r>
        <w:r w:rsidR="003D635B" w:rsidRPr="00A966EA">
          <w:fldChar w:fldCharType="begin"/>
        </w:r>
        <w:r w:rsidR="003D635B" w:rsidRPr="00A966EA">
          <w:instrText xml:space="preserve"> PAGEREF _Toc175231181 \h </w:instrText>
        </w:r>
        <w:r w:rsidR="003D635B" w:rsidRPr="00A966EA">
          <w:fldChar w:fldCharType="separate"/>
        </w:r>
        <w:r w:rsidR="00080355" w:rsidRPr="00A966EA">
          <w:rPr>
            <w:noProof/>
          </w:rPr>
          <w:t>11</w:t>
        </w:r>
        <w:r w:rsidR="003D635B" w:rsidRPr="00A966EA">
          <w:fldChar w:fldCharType="end"/>
        </w:r>
      </w:hyperlink>
    </w:p>
    <w:p w14:paraId="6F633A44"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82" w:history="1">
        <w:r w:rsidR="003D635B" w:rsidRPr="00A966EA">
          <w:rPr>
            <w:rStyle w:val="Hyperlink"/>
            <w:rFonts w:eastAsia="Georgia"/>
            <w:color w:val="auto"/>
          </w:rPr>
          <w:t>1.4.1 Các công trình nghiên cứu nước ngoài</w:t>
        </w:r>
        <w:r w:rsidR="003D635B" w:rsidRPr="00A966EA">
          <w:tab/>
        </w:r>
        <w:r w:rsidR="003D635B" w:rsidRPr="00A966EA">
          <w:fldChar w:fldCharType="begin"/>
        </w:r>
        <w:r w:rsidR="003D635B" w:rsidRPr="00A966EA">
          <w:instrText xml:space="preserve"> PAGEREF _Toc175231182 \h </w:instrText>
        </w:r>
        <w:r w:rsidR="003D635B" w:rsidRPr="00A966EA">
          <w:fldChar w:fldCharType="separate"/>
        </w:r>
        <w:r w:rsidR="00080355" w:rsidRPr="00A966EA">
          <w:rPr>
            <w:noProof/>
          </w:rPr>
          <w:t>11</w:t>
        </w:r>
        <w:r w:rsidR="003D635B" w:rsidRPr="00A966EA">
          <w:fldChar w:fldCharType="end"/>
        </w:r>
      </w:hyperlink>
    </w:p>
    <w:p w14:paraId="6F633A45"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83" w:history="1">
        <w:r w:rsidR="003D635B" w:rsidRPr="00A966EA">
          <w:rPr>
            <w:rStyle w:val="Hyperlink"/>
            <w:rFonts w:eastAsia="Georgia"/>
            <w:color w:val="auto"/>
          </w:rPr>
          <w:t>1.4.2 Các công trình nghiên cứu trong nước</w:t>
        </w:r>
        <w:r w:rsidR="003D635B" w:rsidRPr="00A966EA">
          <w:tab/>
        </w:r>
        <w:r w:rsidR="003D635B" w:rsidRPr="00A966EA">
          <w:fldChar w:fldCharType="begin"/>
        </w:r>
        <w:r w:rsidR="003D635B" w:rsidRPr="00A966EA">
          <w:instrText xml:space="preserve"> PAGEREF _Toc175231183 \h </w:instrText>
        </w:r>
        <w:r w:rsidR="003D635B" w:rsidRPr="00A966EA">
          <w:fldChar w:fldCharType="separate"/>
        </w:r>
        <w:r w:rsidR="00080355" w:rsidRPr="00A966EA">
          <w:rPr>
            <w:noProof/>
          </w:rPr>
          <w:t>14</w:t>
        </w:r>
        <w:r w:rsidR="003D635B" w:rsidRPr="00A966EA">
          <w:fldChar w:fldCharType="end"/>
        </w:r>
      </w:hyperlink>
    </w:p>
    <w:p w14:paraId="6F633A46"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84" w:history="1">
        <w:r w:rsidR="003D635B" w:rsidRPr="00A966EA">
          <w:rPr>
            <w:rStyle w:val="Hyperlink"/>
            <w:rFonts w:eastAsia="Georgia"/>
            <w:color w:val="auto"/>
          </w:rPr>
          <w:t>1.4.3 Khoảng trống nghiên cứu</w:t>
        </w:r>
        <w:r w:rsidR="003D635B" w:rsidRPr="00A966EA">
          <w:tab/>
        </w:r>
        <w:r w:rsidR="003D635B" w:rsidRPr="00A966EA">
          <w:fldChar w:fldCharType="begin"/>
        </w:r>
        <w:r w:rsidR="003D635B" w:rsidRPr="00A966EA">
          <w:instrText xml:space="preserve"> PAGEREF _Toc175231184 \h </w:instrText>
        </w:r>
        <w:r w:rsidR="003D635B" w:rsidRPr="00A966EA">
          <w:fldChar w:fldCharType="separate"/>
        </w:r>
        <w:r w:rsidR="00080355" w:rsidRPr="00A966EA">
          <w:rPr>
            <w:noProof/>
          </w:rPr>
          <w:t>16</w:t>
        </w:r>
        <w:r w:rsidR="003D635B" w:rsidRPr="00A966EA">
          <w:fldChar w:fldCharType="end"/>
        </w:r>
      </w:hyperlink>
    </w:p>
    <w:p w14:paraId="6F633A47" w14:textId="77777777" w:rsidR="0035601D" w:rsidRPr="00A966EA" w:rsidRDefault="00000000">
      <w:pPr>
        <w:pStyle w:val="TOC2"/>
        <w:spacing w:line="348" w:lineRule="auto"/>
        <w:rPr>
          <w:rFonts w:asciiTheme="minorHAnsi" w:eastAsiaTheme="minorEastAsia" w:hAnsiTheme="minorHAnsi" w:cstheme="minorBidi"/>
          <w:b w:val="0"/>
          <w:kern w:val="2"/>
          <w14:ligatures w14:val="standardContextual"/>
        </w:rPr>
      </w:pPr>
      <w:hyperlink w:anchor="_Toc175231185" w:history="1">
        <w:r w:rsidR="003D635B" w:rsidRPr="00A966EA">
          <w:rPr>
            <w:rStyle w:val="Hyperlink"/>
            <w:color w:val="auto"/>
          </w:rPr>
          <w:t>1.5 Mô hình và các giả thuyết nghiên cứu đề xuất</w:t>
        </w:r>
        <w:r w:rsidR="003D635B" w:rsidRPr="00A966EA">
          <w:tab/>
        </w:r>
        <w:r w:rsidR="003D635B" w:rsidRPr="00A966EA">
          <w:fldChar w:fldCharType="begin"/>
        </w:r>
        <w:r w:rsidR="003D635B" w:rsidRPr="00A966EA">
          <w:instrText xml:space="preserve"> PAGEREF _Toc175231185 \h </w:instrText>
        </w:r>
        <w:r w:rsidR="003D635B" w:rsidRPr="00A966EA">
          <w:fldChar w:fldCharType="separate"/>
        </w:r>
        <w:r w:rsidR="00080355" w:rsidRPr="00A966EA">
          <w:rPr>
            <w:noProof/>
          </w:rPr>
          <w:t>17</w:t>
        </w:r>
        <w:r w:rsidR="003D635B" w:rsidRPr="00A966EA">
          <w:fldChar w:fldCharType="end"/>
        </w:r>
      </w:hyperlink>
    </w:p>
    <w:p w14:paraId="6F633A48"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86" w:history="1">
        <w:r w:rsidR="003D635B" w:rsidRPr="00A966EA">
          <w:rPr>
            <w:rStyle w:val="Hyperlink"/>
            <w:rFonts w:eastAsia="Georgia"/>
            <w:color w:val="auto"/>
          </w:rPr>
          <w:t>1.5.1 Mô hình nghiên cứu đề xuất</w:t>
        </w:r>
        <w:r w:rsidR="003D635B" w:rsidRPr="00A966EA">
          <w:tab/>
        </w:r>
        <w:r w:rsidR="003D635B" w:rsidRPr="00A966EA">
          <w:fldChar w:fldCharType="begin"/>
        </w:r>
        <w:r w:rsidR="003D635B" w:rsidRPr="00A966EA">
          <w:instrText xml:space="preserve"> PAGEREF _Toc175231186 \h </w:instrText>
        </w:r>
        <w:r w:rsidR="003D635B" w:rsidRPr="00A966EA">
          <w:fldChar w:fldCharType="separate"/>
        </w:r>
        <w:r w:rsidR="00080355" w:rsidRPr="00A966EA">
          <w:rPr>
            <w:noProof/>
          </w:rPr>
          <w:t>17</w:t>
        </w:r>
        <w:r w:rsidR="003D635B" w:rsidRPr="00A966EA">
          <w:fldChar w:fldCharType="end"/>
        </w:r>
      </w:hyperlink>
    </w:p>
    <w:p w14:paraId="6F633A49"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87" w:history="1">
        <w:r w:rsidR="003D635B" w:rsidRPr="00A966EA">
          <w:rPr>
            <w:rStyle w:val="Hyperlink"/>
            <w:rFonts w:eastAsia="Georgia"/>
            <w:color w:val="auto"/>
          </w:rPr>
          <w:t>1.5.2 Giả thuyết nghiên cứu</w:t>
        </w:r>
        <w:r w:rsidR="003D635B" w:rsidRPr="00A966EA">
          <w:tab/>
        </w:r>
        <w:r w:rsidR="003D635B" w:rsidRPr="00A966EA">
          <w:fldChar w:fldCharType="begin"/>
        </w:r>
        <w:r w:rsidR="003D635B" w:rsidRPr="00A966EA">
          <w:instrText xml:space="preserve"> PAGEREF _Toc175231187 \h </w:instrText>
        </w:r>
        <w:r w:rsidR="003D635B" w:rsidRPr="00A966EA">
          <w:fldChar w:fldCharType="separate"/>
        </w:r>
        <w:r w:rsidR="00080355" w:rsidRPr="00A966EA">
          <w:rPr>
            <w:noProof/>
          </w:rPr>
          <w:t>19</w:t>
        </w:r>
        <w:r w:rsidR="003D635B" w:rsidRPr="00A966EA">
          <w:fldChar w:fldCharType="end"/>
        </w:r>
      </w:hyperlink>
    </w:p>
    <w:p w14:paraId="6F633A4A" w14:textId="77777777" w:rsidR="0035601D" w:rsidRPr="00A966EA" w:rsidRDefault="00000000">
      <w:pPr>
        <w:pStyle w:val="TOC1"/>
        <w:spacing w:line="348" w:lineRule="auto"/>
        <w:rPr>
          <w:rFonts w:asciiTheme="minorHAnsi" w:eastAsiaTheme="minorEastAsia" w:hAnsiTheme="minorHAnsi" w:cstheme="minorBidi"/>
          <w:b w:val="0"/>
          <w:kern w:val="2"/>
          <w14:ligatures w14:val="standardContextual"/>
        </w:rPr>
      </w:pPr>
      <w:hyperlink w:anchor="_Toc175231188" w:history="1">
        <w:r w:rsidR="003D635B" w:rsidRPr="00A966EA">
          <w:rPr>
            <w:rStyle w:val="Hyperlink"/>
            <w:rFonts w:eastAsia="Georgia"/>
            <w:color w:val="auto"/>
          </w:rPr>
          <w:t>CHƯƠNG 2: ẢNH HƯỞNG VĂN HÓA DOANH NGHIỆP TỚI SỰ CAM KẾT VỚI TỔ CHỨC CỦA NHÂN VIÊN TẠI NGÂN HÀNG TMCP ĐÔNG NAM Á</w:t>
        </w:r>
        <w:r w:rsidR="003D635B" w:rsidRPr="00A966EA">
          <w:tab/>
        </w:r>
        <w:r w:rsidR="003D635B" w:rsidRPr="00A966EA">
          <w:fldChar w:fldCharType="begin"/>
        </w:r>
        <w:r w:rsidR="003D635B" w:rsidRPr="00A966EA">
          <w:instrText xml:space="preserve"> PAGEREF _Toc175231188 \h </w:instrText>
        </w:r>
        <w:r w:rsidR="003D635B" w:rsidRPr="00A966EA">
          <w:fldChar w:fldCharType="separate"/>
        </w:r>
        <w:r w:rsidR="00080355" w:rsidRPr="00A966EA">
          <w:rPr>
            <w:noProof/>
          </w:rPr>
          <w:t>22</w:t>
        </w:r>
        <w:r w:rsidR="003D635B" w:rsidRPr="00A966EA">
          <w:fldChar w:fldCharType="end"/>
        </w:r>
      </w:hyperlink>
    </w:p>
    <w:p w14:paraId="6F633A4B" w14:textId="77777777" w:rsidR="0035601D" w:rsidRPr="00A966EA" w:rsidRDefault="00000000">
      <w:pPr>
        <w:pStyle w:val="TOC2"/>
        <w:spacing w:line="348" w:lineRule="auto"/>
        <w:rPr>
          <w:rFonts w:asciiTheme="minorHAnsi" w:eastAsiaTheme="minorEastAsia" w:hAnsiTheme="minorHAnsi" w:cstheme="minorBidi"/>
          <w:b w:val="0"/>
          <w:kern w:val="2"/>
          <w14:ligatures w14:val="standardContextual"/>
        </w:rPr>
      </w:pPr>
      <w:hyperlink w:anchor="_Toc175231189" w:history="1">
        <w:r w:rsidR="003D635B" w:rsidRPr="00A966EA">
          <w:rPr>
            <w:rStyle w:val="Hyperlink"/>
            <w:color w:val="auto"/>
          </w:rPr>
          <w:t xml:space="preserve">2.1 Tổng quan về Ngân hàng TMCP </w:t>
        </w:r>
        <w:r w:rsidR="003D635B" w:rsidRPr="00A966EA">
          <w:rPr>
            <w:rStyle w:val="Hyperlink"/>
            <w:color w:val="auto"/>
            <w:highlight w:val="white"/>
          </w:rPr>
          <w:t>Đông Nam Á</w:t>
        </w:r>
        <w:r w:rsidR="003D635B" w:rsidRPr="00A966EA">
          <w:tab/>
        </w:r>
        <w:r w:rsidR="003D635B" w:rsidRPr="00A966EA">
          <w:fldChar w:fldCharType="begin"/>
        </w:r>
        <w:r w:rsidR="003D635B" w:rsidRPr="00A966EA">
          <w:instrText xml:space="preserve"> PAGEREF _Toc175231189 \h </w:instrText>
        </w:r>
        <w:r w:rsidR="003D635B" w:rsidRPr="00A966EA">
          <w:fldChar w:fldCharType="separate"/>
        </w:r>
        <w:r w:rsidR="00080355" w:rsidRPr="00A966EA">
          <w:rPr>
            <w:noProof/>
          </w:rPr>
          <w:t>23</w:t>
        </w:r>
        <w:r w:rsidR="003D635B" w:rsidRPr="00A966EA">
          <w:fldChar w:fldCharType="end"/>
        </w:r>
      </w:hyperlink>
    </w:p>
    <w:p w14:paraId="6F633A4C"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90" w:history="1">
        <w:r w:rsidR="003D635B" w:rsidRPr="00A966EA">
          <w:rPr>
            <w:rStyle w:val="Hyperlink"/>
            <w:rFonts w:eastAsia="Georgia"/>
            <w:color w:val="auto"/>
            <w:highlight w:val="white"/>
          </w:rPr>
          <w:t>2.1.1 Lịch sử hình thành và phát triển</w:t>
        </w:r>
        <w:r w:rsidR="003D635B" w:rsidRPr="00A966EA">
          <w:tab/>
        </w:r>
        <w:r w:rsidR="003D635B" w:rsidRPr="00A966EA">
          <w:fldChar w:fldCharType="begin"/>
        </w:r>
        <w:r w:rsidR="003D635B" w:rsidRPr="00A966EA">
          <w:instrText xml:space="preserve"> PAGEREF _Toc175231190 \h </w:instrText>
        </w:r>
        <w:r w:rsidR="003D635B" w:rsidRPr="00A966EA">
          <w:fldChar w:fldCharType="separate"/>
        </w:r>
        <w:r w:rsidR="00080355" w:rsidRPr="00A966EA">
          <w:rPr>
            <w:noProof/>
          </w:rPr>
          <w:t>23</w:t>
        </w:r>
        <w:r w:rsidR="003D635B" w:rsidRPr="00A966EA">
          <w:fldChar w:fldCharType="end"/>
        </w:r>
      </w:hyperlink>
    </w:p>
    <w:p w14:paraId="6F633A4D"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91" w:history="1">
        <w:r w:rsidR="003D635B" w:rsidRPr="00A966EA">
          <w:rPr>
            <w:rStyle w:val="Hyperlink"/>
            <w:rFonts w:eastAsia="Georgia"/>
            <w:color w:val="auto"/>
            <w:highlight w:val="white"/>
          </w:rPr>
          <w:t xml:space="preserve">2.1.2 Văn hóa doanh nghiệp </w:t>
        </w:r>
        <w:r w:rsidR="003D635B" w:rsidRPr="00A966EA">
          <w:rPr>
            <w:rStyle w:val="Hyperlink"/>
            <w:rFonts w:eastAsia="Georgia"/>
            <w:color w:val="auto"/>
          </w:rPr>
          <w:t>tại Ngân hàng TMCP Đông Nam Á</w:t>
        </w:r>
        <w:r w:rsidR="003D635B" w:rsidRPr="00A966EA">
          <w:tab/>
        </w:r>
        <w:r w:rsidR="003D635B" w:rsidRPr="00A966EA">
          <w:fldChar w:fldCharType="begin"/>
        </w:r>
        <w:r w:rsidR="003D635B" w:rsidRPr="00A966EA">
          <w:instrText xml:space="preserve"> PAGEREF _Toc175231191 \h </w:instrText>
        </w:r>
        <w:r w:rsidR="003D635B" w:rsidRPr="00A966EA">
          <w:fldChar w:fldCharType="separate"/>
        </w:r>
        <w:r w:rsidR="00080355" w:rsidRPr="00A966EA">
          <w:rPr>
            <w:noProof/>
          </w:rPr>
          <w:t>25</w:t>
        </w:r>
        <w:r w:rsidR="003D635B" w:rsidRPr="00A966EA">
          <w:fldChar w:fldCharType="end"/>
        </w:r>
      </w:hyperlink>
    </w:p>
    <w:p w14:paraId="6F633A4E"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92" w:history="1">
        <w:r w:rsidR="003D635B" w:rsidRPr="00A966EA">
          <w:rPr>
            <w:rStyle w:val="Hyperlink"/>
            <w:rFonts w:eastAsia="Georgia"/>
            <w:color w:val="auto"/>
          </w:rPr>
          <w:t>2.1.3 Biến động nhân sự tại Ngân hàng TMCP Đông Nam Á</w:t>
        </w:r>
        <w:r w:rsidR="003D635B" w:rsidRPr="00A966EA">
          <w:tab/>
        </w:r>
        <w:r w:rsidR="003D635B" w:rsidRPr="00A966EA">
          <w:fldChar w:fldCharType="begin"/>
        </w:r>
        <w:r w:rsidR="003D635B" w:rsidRPr="00A966EA">
          <w:instrText xml:space="preserve"> PAGEREF _Toc175231192 \h </w:instrText>
        </w:r>
        <w:r w:rsidR="003D635B" w:rsidRPr="00A966EA">
          <w:fldChar w:fldCharType="separate"/>
        </w:r>
        <w:r w:rsidR="00080355" w:rsidRPr="00A966EA">
          <w:rPr>
            <w:noProof/>
          </w:rPr>
          <w:t>28</w:t>
        </w:r>
        <w:r w:rsidR="003D635B" w:rsidRPr="00A966EA">
          <w:fldChar w:fldCharType="end"/>
        </w:r>
      </w:hyperlink>
    </w:p>
    <w:p w14:paraId="6F633A4F" w14:textId="77777777" w:rsidR="0035601D" w:rsidRPr="00A966EA" w:rsidRDefault="00000000">
      <w:pPr>
        <w:pStyle w:val="TOC2"/>
        <w:spacing w:line="348" w:lineRule="auto"/>
        <w:rPr>
          <w:rFonts w:asciiTheme="minorHAnsi" w:eastAsiaTheme="minorEastAsia" w:hAnsiTheme="minorHAnsi" w:cstheme="minorBidi"/>
          <w:b w:val="0"/>
          <w:kern w:val="2"/>
          <w14:ligatures w14:val="standardContextual"/>
        </w:rPr>
      </w:pPr>
      <w:hyperlink w:anchor="_Toc175231193" w:history="1">
        <w:r w:rsidR="003D635B" w:rsidRPr="00A966EA">
          <w:rPr>
            <w:rStyle w:val="Hyperlink"/>
            <w:color w:val="auto"/>
          </w:rPr>
          <w:t>2.2 Phương pháp nghiên cứu</w:t>
        </w:r>
        <w:r w:rsidR="003D635B" w:rsidRPr="00A966EA">
          <w:tab/>
        </w:r>
        <w:r w:rsidR="003D635B" w:rsidRPr="00A966EA">
          <w:fldChar w:fldCharType="begin"/>
        </w:r>
        <w:r w:rsidR="003D635B" w:rsidRPr="00A966EA">
          <w:instrText xml:space="preserve"> PAGEREF _Toc175231193 \h </w:instrText>
        </w:r>
        <w:r w:rsidR="003D635B" w:rsidRPr="00A966EA">
          <w:fldChar w:fldCharType="separate"/>
        </w:r>
        <w:r w:rsidR="00080355" w:rsidRPr="00A966EA">
          <w:rPr>
            <w:noProof/>
          </w:rPr>
          <w:t>31</w:t>
        </w:r>
        <w:r w:rsidR="003D635B" w:rsidRPr="00A966EA">
          <w:fldChar w:fldCharType="end"/>
        </w:r>
      </w:hyperlink>
    </w:p>
    <w:p w14:paraId="6F633A50"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94" w:history="1">
        <w:r w:rsidR="003D635B" w:rsidRPr="00A966EA">
          <w:rPr>
            <w:rStyle w:val="Hyperlink"/>
            <w:rFonts w:eastAsia="Georgia"/>
            <w:color w:val="auto"/>
          </w:rPr>
          <w:t>2.2.1 Phương pháp thu thập các nguồn thông tin</w:t>
        </w:r>
        <w:r w:rsidR="003D635B" w:rsidRPr="00A966EA">
          <w:tab/>
        </w:r>
        <w:r w:rsidR="003D635B" w:rsidRPr="00A966EA">
          <w:fldChar w:fldCharType="begin"/>
        </w:r>
        <w:r w:rsidR="003D635B" w:rsidRPr="00A966EA">
          <w:instrText xml:space="preserve"> PAGEREF _Toc175231194 \h </w:instrText>
        </w:r>
        <w:r w:rsidR="003D635B" w:rsidRPr="00A966EA">
          <w:fldChar w:fldCharType="separate"/>
        </w:r>
        <w:r w:rsidR="00080355" w:rsidRPr="00A966EA">
          <w:rPr>
            <w:noProof/>
          </w:rPr>
          <w:t>31</w:t>
        </w:r>
        <w:r w:rsidR="003D635B" w:rsidRPr="00A966EA">
          <w:fldChar w:fldCharType="end"/>
        </w:r>
      </w:hyperlink>
    </w:p>
    <w:p w14:paraId="6F633A51"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95" w:history="1">
        <w:r w:rsidR="003D635B" w:rsidRPr="00A966EA">
          <w:rPr>
            <w:rStyle w:val="Hyperlink"/>
            <w:rFonts w:eastAsia="Georgia"/>
            <w:color w:val="auto"/>
          </w:rPr>
          <w:t>2.2.2 Nghiên cứu chính thức</w:t>
        </w:r>
        <w:r w:rsidR="003D635B" w:rsidRPr="00A966EA">
          <w:tab/>
        </w:r>
        <w:r w:rsidR="003D635B" w:rsidRPr="00A966EA">
          <w:fldChar w:fldCharType="begin"/>
        </w:r>
        <w:r w:rsidR="003D635B" w:rsidRPr="00A966EA">
          <w:instrText xml:space="preserve"> PAGEREF _Toc175231195 \h </w:instrText>
        </w:r>
        <w:r w:rsidR="003D635B" w:rsidRPr="00A966EA">
          <w:fldChar w:fldCharType="separate"/>
        </w:r>
        <w:r w:rsidR="00080355" w:rsidRPr="00A966EA">
          <w:rPr>
            <w:noProof/>
          </w:rPr>
          <w:t>32</w:t>
        </w:r>
        <w:r w:rsidR="003D635B" w:rsidRPr="00A966EA">
          <w:fldChar w:fldCharType="end"/>
        </w:r>
      </w:hyperlink>
    </w:p>
    <w:p w14:paraId="6F633A52" w14:textId="77777777" w:rsidR="0035601D" w:rsidRPr="00A966EA" w:rsidRDefault="00000000">
      <w:pPr>
        <w:pStyle w:val="TOC2"/>
        <w:spacing w:line="348" w:lineRule="auto"/>
        <w:rPr>
          <w:rFonts w:asciiTheme="minorHAnsi" w:eastAsiaTheme="minorEastAsia" w:hAnsiTheme="minorHAnsi" w:cstheme="minorBidi"/>
          <w:b w:val="0"/>
          <w:kern w:val="2"/>
          <w14:ligatures w14:val="standardContextual"/>
        </w:rPr>
      </w:pPr>
      <w:hyperlink w:anchor="_Toc175231196" w:history="1">
        <w:r w:rsidR="003D635B" w:rsidRPr="00A966EA">
          <w:rPr>
            <w:rStyle w:val="Hyperlink"/>
            <w:color w:val="auto"/>
            <w:lang w:val="vi-VN"/>
          </w:rPr>
          <w:t xml:space="preserve">2.3 </w:t>
        </w:r>
        <w:r w:rsidR="003D635B" w:rsidRPr="00A966EA">
          <w:rPr>
            <w:rStyle w:val="Hyperlink"/>
            <w:color w:val="auto"/>
          </w:rPr>
          <w:t>Kết quả nghiên cứu</w:t>
        </w:r>
        <w:r w:rsidR="003D635B" w:rsidRPr="00A966EA">
          <w:tab/>
        </w:r>
        <w:r w:rsidR="003D635B" w:rsidRPr="00A966EA">
          <w:fldChar w:fldCharType="begin"/>
        </w:r>
        <w:r w:rsidR="003D635B" w:rsidRPr="00A966EA">
          <w:instrText xml:space="preserve"> PAGEREF _Toc175231196 \h </w:instrText>
        </w:r>
        <w:r w:rsidR="003D635B" w:rsidRPr="00A966EA">
          <w:fldChar w:fldCharType="separate"/>
        </w:r>
        <w:r w:rsidR="00080355" w:rsidRPr="00A966EA">
          <w:rPr>
            <w:noProof/>
          </w:rPr>
          <w:t>37</w:t>
        </w:r>
        <w:r w:rsidR="003D635B" w:rsidRPr="00A966EA">
          <w:fldChar w:fldCharType="end"/>
        </w:r>
      </w:hyperlink>
    </w:p>
    <w:p w14:paraId="6F633A53"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97" w:history="1">
        <w:r w:rsidR="003D635B" w:rsidRPr="00A966EA">
          <w:rPr>
            <w:rStyle w:val="Hyperlink"/>
            <w:rFonts w:eastAsia="Georgia"/>
            <w:color w:val="auto"/>
            <w:lang w:val="vi-VN"/>
          </w:rPr>
          <w:t>2.3.1</w:t>
        </w:r>
        <w:r w:rsidR="003D635B" w:rsidRPr="00A966EA">
          <w:rPr>
            <w:rStyle w:val="Hyperlink"/>
            <w:rFonts w:eastAsia="Georgia"/>
            <w:color w:val="auto"/>
          </w:rPr>
          <w:t xml:space="preserve"> Mô tả mẫu</w:t>
        </w:r>
        <w:r w:rsidR="003D635B" w:rsidRPr="00A966EA">
          <w:tab/>
        </w:r>
        <w:r w:rsidR="003D635B" w:rsidRPr="00A966EA">
          <w:fldChar w:fldCharType="begin"/>
        </w:r>
        <w:r w:rsidR="003D635B" w:rsidRPr="00A966EA">
          <w:instrText xml:space="preserve"> PAGEREF _Toc175231197 \h </w:instrText>
        </w:r>
        <w:r w:rsidR="003D635B" w:rsidRPr="00A966EA">
          <w:fldChar w:fldCharType="separate"/>
        </w:r>
        <w:r w:rsidR="00080355" w:rsidRPr="00A966EA">
          <w:rPr>
            <w:noProof/>
          </w:rPr>
          <w:t>37</w:t>
        </w:r>
        <w:r w:rsidR="003D635B" w:rsidRPr="00A966EA">
          <w:fldChar w:fldCharType="end"/>
        </w:r>
      </w:hyperlink>
    </w:p>
    <w:p w14:paraId="6F633A54"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198" w:history="1">
        <w:r w:rsidR="003D635B" w:rsidRPr="00A966EA">
          <w:rPr>
            <w:rStyle w:val="Hyperlink"/>
            <w:rFonts w:eastAsia="Georgia"/>
            <w:color w:val="auto"/>
            <w:lang w:val="vi-VN"/>
          </w:rPr>
          <w:t>2.3.2</w:t>
        </w:r>
        <w:r w:rsidR="003D635B" w:rsidRPr="00A966EA">
          <w:rPr>
            <w:rStyle w:val="Hyperlink"/>
            <w:rFonts w:eastAsia="Georgia"/>
            <w:color w:val="auto"/>
          </w:rPr>
          <w:t xml:space="preserve"> Phân tích độ tin cậy của thang đo thông qua hệ số Cronbach’s Alpha</w:t>
        </w:r>
        <w:r w:rsidR="003D635B" w:rsidRPr="00A966EA">
          <w:tab/>
        </w:r>
        <w:r w:rsidR="003D635B" w:rsidRPr="00A966EA">
          <w:fldChar w:fldCharType="begin"/>
        </w:r>
        <w:r w:rsidR="003D635B" w:rsidRPr="00A966EA">
          <w:instrText xml:space="preserve"> PAGEREF _Toc175231198 \h </w:instrText>
        </w:r>
        <w:r w:rsidR="003D635B" w:rsidRPr="00A966EA">
          <w:fldChar w:fldCharType="separate"/>
        </w:r>
        <w:r w:rsidR="00080355" w:rsidRPr="00A966EA">
          <w:rPr>
            <w:noProof/>
          </w:rPr>
          <w:t>39</w:t>
        </w:r>
        <w:r w:rsidR="003D635B" w:rsidRPr="00A966EA">
          <w:fldChar w:fldCharType="end"/>
        </w:r>
      </w:hyperlink>
    </w:p>
    <w:p w14:paraId="6F633A55" w14:textId="77777777" w:rsidR="0035601D" w:rsidRPr="00A966EA" w:rsidRDefault="00000000">
      <w:pPr>
        <w:pStyle w:val="TOC1"/>
        <w:spacing w:line="348" w:lineRule="auto"/>
        <w:rPr>
          <w:rFonts w:asciiTheme="minorHAnsi" w:eastAsiaTheme="minorEastAsia" w:hAnsiTheme="minorHAnsi" w:cstheme="minorBidi"/>
          <w:b w:val="0"/>
          <w:kern w:val="2"/>
          <w14:ligatures w14:val="standardContextual"/>
        </w:rPr>
      </w:pPr>
      <w:hyperlink w:anchor="_Toc175231199" w:history="1">
        <w:r w:rsidR="003D635B" w:rsidRPr="00A966EA">
          <w:rPr>
            <w:rStyle w:val="Hyperlink"/>
            <w:rFonts w:eastAsia="Georgia"/>
            <w:color w:val="auto"/>
          </w:rPr>
          <w:t xml:space="preserve">CHƯƠNG </w:t>
        </w:r>
        <w:r w:rsidR="003D635B" w:rsidRPr="00A966EA">
          <w:rPr>
            <w:rStyle w:val="Hyperlink"/>
            <w:rFonts w:eastAsia="Georgia"/>
            <w:color w:val="auto"/>
            <w:lang w:val="vi-VN"/>
          </w:rPr>
          <w:t>3</w:t>
        </w:r>
        <w:r w:rsidR="003D635B" w:rsidRPr="00A966EA">
          <w:rPr>
            <w:rStyle w:val="Hyperlink"/>
            <w:rFonts w:eastAsia="Georgia"/>
            <w:color w:val="auto"/>
          </w:rPr>
          <w:t>:</w:t>
        </w:r>
        <w:r w:rsidR="003D635B" w:rsidRPr="00A966EA">
          <w:tab/>
        </w:r>
        <w:r w:rsidR="003D635B" w:rsidRPr="00A966EA">
          <w:fldChar w:fldCharType="begin"/>
        </w:r>
        <w:r w:rsidR="003D635B" w:rsidRPr="00A966EA">
          <w:instrText xml:space="preserve"> PAGEREF _Toc175231199 \h </w:instrText>
        </w:r>
        <w:r w:rsidR="003D635B" w:rsidRPr="00A966EA">
          <w:fldChar w:fldCharType="separate"/>
        </w:r>
        <w:r w:rsidR="00080355" w:rsidRPr="00A966EA">
          <w:rPr>
            <w:noProof/>
          </w:rPr>
          <w:t>59</w:t>
        </w:r>
        <w:r w:rsidR="003D635B" w:rsidRPr="00A966EA">
          <w:fldChar w:fldCharType="end"/>
        </w:r>
      </w:hyperlink>
    </w:p>
    <w:p w14:paraId="6F633A56" w14:textId="77777777" w:rsidR="0035601D" w:rsidRPr="00A966EA" w:rsidRDefault="00000000">
      <w:pPr>
        <w:pStyle w:val="TOC1"/>
        <w:spacing w:line="348" w:lineRule="auto"/>
        <w:rPr>
          <w:rFonts w:asciiTheme="minorHAnsi" w:eastAsiaTheme="minorEastAsia" w:hAnsiTheme="minorHAnsi" w:cstheme="minorBidi"/>
          <w:b w:val="0"/>
          <w:kern w:val="2"/>
          <w14:ligatures w14:val="standardContextual"/>
        </w:rPr>
      </w:pPr>
      <w:hyperlink w:anchor="_Toc175231200" w:history="1">
        <w:r w:rsidR="003D635B" w:rsidRPr="00A966EA">
          <w:rPr>
            <w:rStyle w:val="Hyperlink"/>
            <w:rFonts w:eastAsia="Georgia"/>
            <w:color w:val="auto"/>
          </w:rPr>
          <w:t>KẾT LUẬN VÀ ĐỀ XUẤT GIẢI PHÁP</w:t>
        </w:r>
        <w:r w:rsidR="003D635B" w:rsidRPr="00A966EA">
          <w:tab/>
        </w:r>
        <w:r w:rsidR="003D635B" w:rsidRPr="00A966EA">
          <w:fldChar w:fldCharType="begin"/>
        </w:r>
        <w:r w:rsidR="003D635B" w:rsidRPr="00A966EA">
          <w:instrText xml:space="preserve"> PAGEREF _Toc175231200 \h </w:instrText>
        </w:r>
        <w:r w:rsidR="003D635B" w:rsidRPr="00A966EA">
          <w:fldChar w:fldCharType="separate"/>
        </w:r>
        <w:r w:rsidR="00080355" w:rsidRPr="00A966EA">
          <w:rPr>
            <w:noProof/>
          </w:rPr>
          <w:t>59</w:t>
        </w:r>
        <w:r w:rsidR="003D635B" w:rsidRPr="00A966EA">
          <w:fldChar w:fldCharType="end"/>
        </w:r>
      </w:hyperlink>
    </w:p>
    <w:p w14:paraId="6F633A57" w14:textId="77777777" w:rsidR="0035601D" w:rsidRPr="00A966EA" w:rsidRDefault="00000000">
      <w:pPr>
        <w:pStyle w:val="TOC2"/>
        <w:spacing w:line="348" w:lineRule="auto"/>
        <w:rPr>
          <w:rFonts w:asciiTheme="minorHAnsi" w:eastAsiaTheme="minorEastAsia" w:hAnsiTheme="minorHAnsi" w:cstheme="minorBidi"/>
          <w:b w:val="0"/>
          <w:kern w:val="2"/>
          <w14:ligatures w14:val="standardContextual"/>
        </w:rPr>
      </w:pPr>
      <w:hyperlink w:anchor="_Toc175231201" w:history="1">
        <w:r w:rsidR="003D635B" w:rsidRPr="00A966EA">
          <w:rPr>
            <w:rStyle w:val="Hyperlink"/>
            <w:color w:val="auto"/>
            <w:lang w:val="vi-VN"/>
          </w:rPr>
          <w:t>3</w:t>
        </w:r>
        <w:r w:rsidR="003D635B" w:rsidRPr="00A966EA">
          <w:rPr>
            <w:rStyle w:val="Hyperlink"/>
            <w:color w:val="auto"/>
          </w:rPr>
          <w:t>.1 Thảo luận kết quả nghiên cứu</w:t>
        </w:r>
        <w:r w:rsidR="003D635B" w:rsidRPr="00A966EA">
          <w:tab/>
        </w:r>
        <w:r w:rsidR="003D635B" w:rsidRPr="00A966EA">
          <w:fldChar w:fldCharType="begin"/>
        </w:r>
        <w:r w:rsidR="003D635B" w:rsidRPr="00A966EA">
          <w:instrText xml:space="preserve"> PAGEREF _Toc175231201 \h </w:instrText>
        </w:r>
        <w:r w:rsidR="003D635B" w:rsidRPr="00A966EA">
          <w:fldChar w:fldCharType="separate"/>
        </w:r>
        <w:r w:rsidR="00080355" w:rsidRPr="00A966EA">
          <w:rPr>
            <w:noProof/>
          </w:rPr>
          <w:t>59</w:t>
        </w:r>
        <w:r w:rsidR="003D635B" w:rsidRPr="00A966EA">
          <w:fldChar w:fldCharType="end"/>
        </w:r>
      </w:hyperlink>
    </w:p>
    <w:p w14:paraId="6F633A58" w14:textId="77777777" w:rsidR="0035601D" w:rsidRPr="00A966EA" w:rsidRDefault="00000000">
      <w:pPr>
        <w:pStyle w:val="TOC2"/>
        <w:spacing w:line="348" w:lineRule="auto"/>
        <w:rPr>
          <w:rFonts w:asciiTheme="minorHAnsi" w:eastAsiaTheme="minorEastAsia" w:hAnsiTheme="minorHAnsi" w:cstheme="minorBidi"/>
          <w:b w:val="0"/>
          <w:kern w:val="2"/>
          <w14:ligatures w14:val="standardContextual"/>
        </w:rPr>
      </w:pPr>
      <w:hyperlink w:anchor="_Toc175231202" w:history="1">
        <w:r w:rsidR="003D635B" w:rsidRPr="00A966EA">
          <w:rPr>
            <w:rStyle w:val="Hyperlink"/>
            <w:rFonts w:eastAsiaTheme="minorHAnsi"/>
            <w:color w:val="auto"/>
            <w:lang w:val="vi-VN"/>
          </w:rPr>
          <w:t>3</w:t>
        </w:r>
        <w:r w:rsidR="003D635B" w:rsidRPr="00A966EA">
          <w:rPr>
            <w:rStyle w:val="Hyperlink"/>
            <w:rFonts w:eastAsiaTheme="minorHAnsi"/>
            <w:color w:val="auto"/>
          </w:rPr>
          <w:t>.2 Các đề xuất giải pháp</w:t>
        </w:r>
        <w:r w:rsidR="003D635B" w:rsidRPr="00A966EA">
          <w:tab/>
        </w:r>
        <w:r w:rsidR="003D635B" w:rsidRPr="00A966EA">
          <w:fldChar w:fldCharType="begin"/>
        </w:r>
        <w:r w:rsidR="003D635B" w:rsidRPr="00A966EA">
          <w:instrText xml:space="preserve"> PAGEREF _Toc175231202 \h </w:instrText>
        </w:r>
        <w:r w:rsidR="003D635B" w:rsidRPr="00A966EA">
          <w:fldChar w:fldCharType="separate"/>
        </w:r>
        <w:r w:rsidR="00080355" w:rsidRPr="00A966EA">
          <w:rPr>
            <w:noProof/>
          </w:rPr>
          <w:t>60</w:t>
        </w:r>
        <w:r w:rsidR="003D635B" w:rsidRPr="00A966EA">
          <w:fldChar w:fldCharType="end"/>
        </w:r>
      </w:hyperlink>
    </w:p>
    <w:p w14:paraId="6F633A59"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203" w:history="1">
        <w:r w:rsidR="003D635B" w:rsidRPr="00A966EA">
          <w:rPr>
            <w:rStyle w:val="Hyperlink"/>
            <w:rFonts w:eastAsiaTheme="minorHAnsi"/>
            <w:color w:val="auto"/>
            <w:lang w:val="vi-VN"/>
          </w:rPr>
          <w:t>3</w:t>
        </w:r>
        <w:r w:rsidR="003D635B" w:rsidRPr="00A966EA">
          <w:rPr>
            <w:rStyle w:val="Hyperlink"/>
            <w:rFonts w:eastAsiaTheme="minorHAnsi"/>
            <w:color w:val="auto"/>
          </w:rPr>
          <w:t xml:space="preserve">.2.1 </w:t>
        </w:r>
        <w:r w:rsidR="003D635B" w:rsidRPr="00A966EA">
          <w:rPr>
            <w:rStyle w:val="Hyperlink"/>
            <w:rFonts w:eastAsia="Georgia"/>
            <w:color w:val="auto"/>
          </w:rPr>
          <w:t>Phần thưởng và sự công nhận</w:t>
        </w:r>
        <w:r w:rsidR="003D635B" w:rsidRPr="00A966EA">
          <w:tab/>
        </w:r>
        <w:r w:rsidR="003D635B" w:rsidRPr="00A966EA">
          <w:fldChar w:fldCharType="begin"/>
        </w:r>
        <w:r w:rsidR="003D635B" w:rsidRPr="00A966EA">
          <w:instrText xml:space="preserve"> PAGEREF _Toc175231203 \h </w:instrText>
        </w:r>
        <w:r w:rsidR="003D635B" w:rsidRPr="00A966EA">
          <w:fldChar w:fldCharType="separate"/>
        </w:r>
        <w:r w:rsidR="00080355" w:rsidRPr="00A966EA">
          <w:rPr>
            <w:noProof/>
          </w:rPr>
          <w:t>60</w:t>
        </w:r>
        <w:r w:rsidR="003D635B" w:rsidRPr="00A966EA">
          <w:fldChar w:fldCharType="end"/>
        </w:r>
      </w:hyperlink>
    </w:p>
    <w:p w14:paraId="6F633A5A"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204" w:history="1">
        <w:r w:rsidR="003D635B" w:rsidRPr="00A966EA">
          <w:rPr>
            <w:rStyle w:val="Hyperlink"/>
            <w:rFonts w:eastAsia="Georgia"/>
            <w:color w:val="auto"/>
            <w:lang w:val="vi-VN"/>
          </w:rPr>
          <w:t>3</w:t>
        </w:r>
        <w:r w:rsidR="003D635B" w:rsidRPr="00A966EA">
          <w:rPr>
            <w:rStyle w:val="Hyperlink"/>
            <w:rFonts w:eastAsia="Georgia"/>
            <w:color w:val="auto"/>
          </w:rPr>
          <w:t>.2.2 Sự trao quyền</w:t>
        </w:r>
        <w:r w:rsidR="003D635B" w:rsidRPr="00A966EA">
          <w:tab/>
        </w:r>
        <w:r w:rsidR="003D635B" w:rsidRPr="00A966EA">
          <w:fldChar w:fldCharType="begin"/>
        </w:r>
        <w:r w:rsidR="003D635B" w:rsidRPr="00A966EA">
          <w:instrText xml:space="preserve"> PAGEREF _Toc175231204 \h </w:instrText>
        </w:r>
        <w:r w:rsidR="003D635B" w:rsidRPr="00A966EA">
          <w:fldChar w:fldCharType="separate"/>
        </w:r>
        <w:r w:rsidR="00080355" w:rsidRPr="00A966EA">
          <w:rPr>
            <w:noProof/>
          </w:rPr>
          <w:t>61</w:t>
        </w:r>
        <w:r w:rsidR="003D635B" w:rsidRPr="00A966EA">
          <w:fldChar w:fldCharType="end"/>
        </w:r>
      </w:hyperlink>
    </w:p>
    <w:p w14:paraId="6F633A5B"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205" w:history="1">
        <w:r w:rsidR="003D635B" w:rsidRPr="00A966EA">
          <w:rPr>
            <w:rStyle w:val="Hyperlink"/>
            <w:rFonts w:eastAsia="Georgia"/>
            <w:color w:val="auto"/>
            <w:lang w:val="vi-VN"/>
          </w:rPr>
          <w:t>3.2.3</w:t>
        </w:r>
        <w:r w:rsidR="003D635B" w:rsidRPr="00A966EA">
          <w:rPr>
            <w:rStyle w:val="Hyperlink"/>
            <w:rFonts w:eastAsia="Georgia"/>
            <w:color w:val="auto"/>
          </w:rPr>
          <w:t xml:space="preserve"> Đào tạo và phát triển</w:t>
        </w:r>
        <w:r w:rsidR="003D635B" w:rsidRPr="00A966EA">
          <w:tab/>
        </w:r>
        <w:r w:rsidR="003D635B" w:rsidRPr="00A966EA">
          <w:fldChar w:fldCharType="begin"/>
        </w:r>
        <w:r w:rsidR="003D635B" w:rsidRPr="00A966EA">
          <w:instrText xml:space="preserve"> PAGEREF _Toc175231205 \h </w:instrText>
        </w:r>
        <w:r w:rsidR="003D635B" w:rsidRPr="00A966EA">
          <w:fldChar w:fldCharType="separate"/>
        </w:r>
        <w:r w:rsidR="00080355" w:rsidRPr="00A966EA">
          <w:rPr>
            <w:noProof/>
          </w:rPr>
          <w:t>62</w:t>
        </w:r>
        <w:r w:rsidR="003D635B" w:rsidRPr="00A966EA">
          <w:fldChar w:fldCharType="end"/>
        </w:r>
      </w:hyperlink>
    </w:p>
    <w:p w14:paraId="6F633A5C"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206" w:history="1">
        <w:r w:rsidR="003D635B" w:rsidRPr="00A966EA">
          <w:rPr>
            <w:rStyle w:val="Hyperlink"/>
            <w:rFonts w:eastAsia="Georgia"/>
            <w:color w:val="auto"/>
            <w:lang w:val="vi-VN"/>
          </w:rPr>
          <w:t xml:space="preserve">3.2.4 </w:t>
        </w:r>
        <w:r w:rsidR="003D635B" w:rsidRPr="00A966EA">
          <w:rPr>
            <w:rStyle w:val="Hyperlink"/>
            <w:rFonts w:eastAsia="Georgia"/>
            <w:color w:val="auto"/>
          </w:rPr>
          <w:t>Giao tiếp trong tổ chức</w:t>
        </w:r>
        <w:r w:rsidR="003D635B" w:rsidRPr="00A966EA">
          <w:tab/>
        </w:r>
        <w:r w:rsidR="003D635B" w:rsidRPr="00A966EA">
          <w:fldChar w:fldCharType="begin"/>
        </w:r>
        <w:r w:rsidR="003D635B" w:rsidRPr="00A966EA">
          <w:instrText xml:space="preserve"> PAGEREF _Toc175231206 \h </w:instrText>
        </w:r>
        <w:r w:rsidR="003D635B" w:rsidRPr="00A966EA">
          <w:fldChar w:fldCharType="separate"/>
        </w:r>
        <w:r w:rsidR="00080355" w:rsidRPr="00A966EA">
          <w:rPr>
            <w:noProof/>
          </w:rPr>
          <w:t>62</w:t>
        </w:r>
        <w:r w:rsidR="003D635B" w:rsidRPr="00A966EA">
          <w:fldChar w:fldCharType="end"/>
        </w:r>
      </w:hyperlink>
    </w:p>
    <w:p w14:paraId="6F633A5D"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207" w:history="1">
        <w:r w:rsidR="003D635B" w:rsidRPr="00A966EA">
          <w:rPr>
            <w:rStyle w:val="Hyperlink"/>
            <w:rFonts w:eastAsia="Georgia"/>
            <w:color w:val="auto"/>
            <w:lang w:val="vi-VN"/>
          </w:rPr>
          <w:t>3.2.5</w:t>
        </w:r>
        <w:r w:rsidR="003D635B" w:rsidRPr="00A966EA">
          <w:rPr>
            <w:rStyle w:val="Hyperlink"/>
            <w:rFonts w:eastAsia="Georgia"/>
            <w:color w:val="auto"/>
          </w:rPr>
          <w:t xml:space="preserve"> Định hướng kế hoạch</w:t>
        </w:r>
        <w:r w:rsidR="003D635B" w:rsidRPr="00A966EA">
          <w:tab/>
        </w:r>
        <w:r w:rsidR="003D635B" w:rsidRPr="00A966EA">
          <w:fldChar w:fldCharType="begin"/>
        </w:r>
        <w:r w:rsidR="003D635B" w:rsidRPr="00A966EA">
          <w:instrText xml:space="preserve"> PAGEREF _Toc175231207 \h </w:instrText>
        </w:r>
        <w:r w:rsidR="003D635B" w:rsidRPr="00A966EA">
          <w:fldChar w:fldCharType="separate"/>
        </w:r>
        <w:r w:rsidR="00080355" w:rsidRPr="00A966EA">
          <w:rPr>
            <w:noProof/>
          </w:rPr>
          <w:t>63</w:t>
        </w:r>
        <w:r w:rsidR="003D635B" w:rsidRPr="00A966EA">
          <w:fldChar w:fldCharType="end"/>
        </w:r>
      </w:hyperlink>
    </w:p>
    <w:p w14:paraId="6F633A5E" w14:textId="77777777" w:rsidR="0035601D" w:rsidRPr="00A966EA" w:rsidRDefault="00000000">
      <w:pPr>
        <w:pStyle w:val="TOC3"/>
        <w:spacing w:line="348" w:lineRule="auto"/>
        <w:rPr>
          <w:rFonts w:asciiTheme="minorHAnsi" w:eastAsiaTheme="minorEastAsia" w:hAnsiTheme="minorHAnsi" w:cstheme="minorBidi"/>
          <w:kern w:val="2"/>
          <w14:ligatures w14:val="standardContextual"/>
        </w:rPr>
      </w:pPr>
      <w:hyperlink w:anchor="_Toc175231208" w:history="1">
        <w:r w:rsidR="003D635B" w:rsidRPr="00A966EA">
          <w:rPr>
            <w:rStyle w:val="Hyperlink"/>
            <w:rFonts w:eastAsia="Georgia"/>
            <w:color w:val="auto"/>
            <w:lang w:val="vi-VN"/>
          </w:rPr>
          <w:t>3.2.6</w:t>
        </w:r>
        <w:r w:rsidR="003D635B" w:rsidRPr="00A966EA">
          <w:rPr>
            <w:rStyle w:val="Hyperlink"/>
            <w:rFonts w:eastAsia="Georgia"/>
            <w:color w:val="auto"/>
          </w:rPr>
          <w:t xml:space="preserve"> Làm việc nhóm</w:t>
        </w:r>
        <w:r w:rsidR="003D635B" w:rsidRPr="00A966EA">
          <w:tab/>
        </w:r>
        <w:r w:rsidR="003D635B" w:rsidRPr="00A966EA">
          <w:fldChar w:fldCharType="begin"/>
        </w:r>
        <w:r w:rsidR="003D635B" w:rsidRPr="00A966EA">
          <w:instrText xml:space="preserve"> PAGEREF _Toc175231208 \h </w:instrText>
        </w:r>
        <w:r w:rsidR="003D635B" w:rsidRPr="00A966EA">
          <w:fldChar w:fldCharType="separate"/>
        </w:r>
        <w:r w:rsidR="00080355" w:rsidRPr="00A966EA">
          <w:rPr>
            <w:noProof/>
          </w:rPr>
          <w:t>64</w:t>
        </w:r>
        <w:r w:rsidR="003D635B" w:rsidRPr="00A966EA">
          <w:fldChar w:fldCharType="end"/>
        </w:r>
      </w:hyperlink>
    </w:p>
    <w:p w14:paraId="6F633A5F" w14:textId="77777777" w:rsidR="0035601D" w:rsidRPr="00A966EA" w:rsidRDefault="00000000">
      <w:pPr>
        <w:pStyle w:val="TOC2"/>
        <w:spacing w:line="348" w:lineRule="auto"/>
        <w:rPr>
          <w:rFonts w:asciiTheme="minorHAnsi" w:eastAsiaTheme="minorEastAsia" w:hAnsiTheme="minorHAnsi" w:cstheme="minorBidi"/>
          <w:b w:val="0"/>
          <w:kern w:val="2"/>
          <w14:ligatures w14:val="standardContextual"/>
        </w:rPr>
      </w:pPr>
      <w:hyperlink w:anchor="_Toc175231209" w:history="1">
        <w:r w:rsidR="003D635B" w:rsidRPr="00A966EA">
          <w:rPr>
            <w:rStyle w:val="Hyperlink"/>
            <w:color w:val="auto"/>
            <w:lang w:val="vi-VN"/>
          </w:rPr>
          <w:t>3</w:t>
        </w:r>
        <w:r w:rsidR="003D635B" w:rsidRPr="00A966EA">
          <w:rPr>
            <w:rStyle w:val="Hyperlink"/>
            <w:color w:val="auto"/>
          </w:rPr>
          <w:t>.3 Hạn chế của nghiên cứu và hướng nghiên cứu tiếp theo trong tương lai</w:t>
        </w:r>
        <w:r w:rsidR="003D635B" w:rsidRPr="00A966EA">
          <w:tab/>
        </w:r>
        <w:r w:rsidR="003D635B" w:rsidRPr="00A966EA">
          <w:fldChar w:fldCharType="begin"/>
        </w:r>
        <w:r w:rsidR="003D635B" w:rsidRPr="00A966EA">
          <w:instrText xml:space="preserve"> PAGEREF _Toc175231209 \h </w:instrText>
        </w:r>
        <w:r w:rsidR="003D635B" w:rsidRPr="00A966EA">
          <w:fldChar w:fldCharType="separate"/>
        </w:r>
        <w:r w:rsidR="00080355" w:rsidRPr="00A966EA">
          <w:rPr>
            <w:noProof/>
          </w:rPr>
          <w:t>64</w:t>
        </w:r>
        <w:r w:rsidR="003D635B" w:rsidRPr="00A966EA">
          <w:fldChar w:fldCharType="end"/>
        </w:r>
      </w:hyperlink>
    </w:p>
    <w:p w14:paraId="6F633A60" w14:textId="77777777" w:rsidR="0035601D" w:rsidRPr="00A966EA" w:rsidRDefault="00000000">
      <w:pPr>
        <w:pStyle w:val="TOC1"/>
        <w:spacing w:line="348" w:lineRule="auto"/>
        <w:rPr>
          <w:rFonts w:asciiTheme="minorHAnsi" w:eastAsiaTheme="minorEastAsia" w:hAnsiTheme="minorHAnsi" w:cstheme="minorBidi"/>
          <w:b w:val="0"/>
          <w:kern w:val="2"/>
          <w14:ligatures w14:val="standardContextual"/>
        </w:rPr>
      </w:pPr>
      <w:hyperlink w:anchor="_Toc175231210" w:history="1">
        <w:r w:rsidR="003D635B" w:rsidRPr="00A966EA">
          <w:rPr>
            <w:rStyle w:val="Hyperlink"/>
            <w:rFonts w:eastAsia="Georgia"/>
            <w:color w:val="auto"/>
          </w:rPr>
          <w:t>DANH MỤC TÀI LIỆU THAM KHẢO</w:t>
        </w:r>
        <w:r w:rsidR="003D635B" w:rsidRPr="00A966EA">
          <w:tab/>
        </w:r>
        <w:r w:rsidR="003D635B" w:rsidRPr="00A966EA">
          <w:fldChar w:fldCharType="begin"/>
        </w:r>
        <w:r w:rsidR="003D635B" w:rsidRPr="00A966EA">
          <w:instrText xml:space="preserve"> PAGEREF _Toc175231210 \h </w:instrText>
        </w:r>
        <w:r w:rsidR="003D635B" w:rsidRPr="00A966EA">
          <w:fldChar w:fldCharType="separate"/>
        </w:r>
        <w:r w:rsidR="00080355" w:rsidRPr="00A966EA">
          <w:rPr>
            <w:noProof/>
          </w:rPr>
          <w:t>66</w:t>
        </w:r>
        <w:r w:rsidR="003D635B" w:rsidRPr="00A966EA">
          <w:fldChar w:fldCharType="end"/>
        </w:r>
      </w:hyperlink>
    </w:p>
    <w:p w14:paraId="6F633A61" w14:textId="77777777" w:rsidR="0035601D" w:rsidRPr="00A966EA" w:rsidRDefault="00000000">
      <w:pPr>
        <w:pStyle w:val="TOC1"/>
        <w:spacing w:line="348" w:lineRule="auto"/>
        <w:rPr>
          <w:rFonts w:asciiTheme="minorHAnsi" w:eastAsiaTheme="minorEastAsia" w:hAnsiTheme="minorHAnsi" w:cstheme="minorBidi"/>
          <w:b w:val="0"/>
          <w:kern w:val="2"/>
          <w14:ligatures w14:val="standardContextual"/>
        </w:rPr>
      </w:pPr>
      <w:hyperlink w:anchor="_Toc175231211" w:history="1">
        <w:r w:rsidR="003D635B" w:rsidRPr="00A966EA">
          <w:rPr>
            <w:rStyle w:val="Hyperlink"/>
            <w:rFonts w:eastAsia="Georgia"/>
            <w:color w:val="auto"/>
          </w:rPr>
          <w:t>PHỤ LỤC BẢNG CÂU HỎI</w:t>
        </w:r>
        <w:r w:rsidR="003D635B" w:rsidRPr="00A966EA">
          <w:tab/>
        </w:r>
        <w:r w:rsidR="003D635B" w:rsidRPr="00A966EA">
          <w:fldChar w:fldCharType="begin"/>
        </w:r>
        <w:r w:rsidR="003D635B" w:rsidRPr="00A966EA">
          <w:instrText xml:space="preserve"> PAGEREF _Toc175231211 \h </w:instrText>
        </w:r>
        <w:r w:rsidR="003D635B" w:rsidRPr="00A966EA">
          <w:fldChar w:fldCharType="separate"/>
        </w:r>
        <w:r w:rsidR="00080355" w:rsidRPr="00A966EA">
          <w:rPr>
            <w:noProof/>
          </w:rPr>
          <w:t>67</w:t>
        </w:r>
        <w:r w:rsidR="003D635B" w:rsidRPr="00A966EA">
          <w:fldChar w:fldCharType="end"/>
        </w:r>
      </w:hyperlink>
    </w:p>
    <w:p w14:paraId="6F633A62" w14:textId="77777777" w:rsidR="0035601D" w:rsidRPr="00A966EA" w:rsidRDefault="003D635B">
      <w:pPr>
        <w:tabs>
          <w:tab w:val="clear" w:pos="567"/>
          <w:tab w:val="right" w:leader="dot" w:pos="9072"/>
        </w:tabs>
        <w:spacing w:after="0" w:line="336" w:lineRule="auto"/>
        <w:jc w:val="left"/>
        <w:rPr>
          <w:b/>
        </w:rPr>
      </w:pPr>
      <w:r w:rsidRPr="00A966EA">
        <w:rPr>
          <w:b/>
        </w:rPr>
        <w:fldChar w:fldCharType="end"/>
      </w:r>
    </w:p>
    <w:p w14:paraId="6F633A63" w14:textId="77777777" w:rsidR="0035601D" w:rsidRPr="00A966EA" w:rsidRDefault="003D635B">
      <w:pPr>
        <w:tabs>
          <w:tab w:val="clear" w:pos="567"/>
        </w:tabs>
        <w:spacing w:after="0" w:line="336" w:lineRule="auto"/>
        <w:jc w:val="left"/>
        <w:rPr>
          <w:b/>
          <w:sz w:val="25"/>
          <w:szCs w:val="25"/>
        </w:rPr>
      </w:pPr>
      <w:r w:rsidRPr="00A966EA">
        <w:rPr>
          <w:b/>
        </w:rPr>
        <w:br w:type="page"/>
      </w:r>
    </w:p>
    <w:p w14:paraId="6F633A64" w14:textId="77777777" w:rsidR="0035601D" w:rsidRPr="00A966EA" w:rsidRDefault="003D635B">
      <w:pPr>
        <w:pStyle w:val="14"/>
      </w:pPr>
      <w:bookmarkStart w:id="26" w:name="_Toc175006954"/>
      <w:bookmarkStart w:id="27" w:name="_Toc175231167"/>
      <w:r w:rsidRPr="00A966EA">
        <w:lastRenderedPageBreak/>
        <w:t>DANH MỤC TỪ VIẾT TẮT</w:t>
      </w:r>
      <w:bookmarkEnd w:id="26"/>
      <w:bookmarkEnd w:id="27"/>
    </w:p>
    <w:p w14:paraId="6F633A65" w14:textId="77777777" w:rsidR="0035601D" w:rsidRPr="00A966EA" w:rsidRDefault="0035601D">
      <w:pPr>
        <w:pStyle w:val="14"/>
        <w:rPr>
          <w:sz w:val="30"/>
          <w:szCs w:val="3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163"/>
      </w:tblGrid>
      <w:tr w:rsidR="00A966EA" w:rsidRPr="00A966EA" w14:paraId="6F633A68" w14:textId="77777777">
        <w:tc>
          <w:tcPr>
            <w:tcW w:w="1615" w:type="dxa"/>
          </w:tcPr>
          <w:p w14:paraId="6F633A66" w14:textId="77777777" w:rsidR="0035601D" w:rsidRPr="00A966EA" w:rsidRDefault="003D635B">
            <w:pPr>
              <w:widowControl w:val="0"/>
              <w:tabs>
                <w:tab w:val="clear" w:pos="567"/>
              </w:tabs>
              <w:spacing w:before="120" w:after="0"/>
              <w:jc w:val="left"/>
              <w:rPr>
                <w:bCs/>
                <w:sz w:val="25"/>
                <w:szCs w:val="25"/>
              </w:rPr>
            </w:pPr>
            <w:r w:rsidRPr="00A966EA">
              <w:rPr>
                <w:bCs/>
                <w:sz w:val="25"/>
                <w:szCs w:val="25"/>
              </w:rPr>
              <w:t>CK:</w:t>
            </w:r>
          </w:p>
        </w:tc>
        <w:tc>
          <w:tcPr>
            <w:tcW w:w="7163" w:type="dxa"/>
          </w:tcPr>
          <w:p w14:paraId="6F633A67" w14:textId="77777777" w:rsidR="0035601D" w:rsidRPr="00A966EA" w:rsidRDefault="003D635B">
            <w:pPr>
              <w:widowControl w:val="0"/>
              <w:tabs>
                <w:tab w:val="clear" w:pos="567"/>
              </w:tabs>
              <w:spacing w:before="120" w:after="0"/>
              <w:jc w:val="left"/>
              <w:rPr>
                <w:bCs/>
                <w:sz w:val="25"/>
                <w:szCs w:val="25"/>
              </w:rPr>
            </w:pPr>
            <w:r w:rsidRPr="00A966EA">
              <w:rPr>
                <w:bCs/>
                <w:sz w:val="25"/>
                <w:szCs w:val="25"/>
              </w:rPr>
              <w:t>Cam kết</w:t>
            </w:r>
          </w:p>
        </w:tc>
      </w:tr>
      <w:tr w:rsidR="00A966EA" w:rsidRPr="00A966EA" w14:paraId="6F633A6B" w14:textId="77777777">
        <w:tc>
          <w:tcPr>
            <w:tcW w:w="1615" w:type="dxa"/>
          </w:tcPr>
          <w:p w14:paraId="6F633A69" w14:textId="77777777" w:rsidR="0035601D" w:rsidRPr="00A966EA" w:rsidRDefault="003D635B">
            <w:pPr>
              <w:widowControl w:val="0"/>
              <w:tabs>
                <w:tab w:val="clear" w:pos="567"/>
              </w:tabs>
              <w:spacing w:before="120" w:after="0"/>
              <w:jc w:val="left"/>
              <w:rPr>
                <w:bCs/>
                <w:sz w:val="25"/>
                <w:szCs w:val="25"/>
              </w:rPr>
            </w:pPr>
            <w:r w:rsidRPr="00A966EA">
              <w:rPr>
                <w:bCs/>
                <w:sz w:val="25"/>
                <w:szCs w:val="25"/>
              </w:rPr>
              <w:t>CKTC</w:t>
            </w:r>
          </w:p>
        </w:tc>
        <w:tc>
          <w:tcPr>
            <w:tcW w:w="7163" w:type="dxa"/>
          </w:tcPr>
          <w:p w14:paraId="6F633A6A" w14:textId="77777777" w:rsidR="0035601D" w:rsidRPr="00A966EA" w:rsidRDefault="003D635B">
            <w:pPr>
              <w:widowControl w:val="0"/>
              <w:tabs>
                <w:tab w:val="clear" w:pos="567"/>
              </w:tabs>
              <w:spacing w:before="120" w:after="0"/>
              <w:jc w:val="left"/>
              <w:rPr>
                <w:bCs/>
                <w:sz w:val="25"/>
                <w:szCs w:val="25"/>
              </w:rPr>
            </w:pPr>
            <w:r w:rsidRPr="00A966EA">
              <w:rPr>
                <w:bCs/>
                <w:sz w:val="25"/>
                <w:szCs w:val="25"/>
              </w:rPr>
              <w:t>Cam kết tổ chức</w:t>
            </w:r>
          </w:p>
        </w:tc>
      </w:tr>
      <w:tr w:rsidR="00A966EA" w:rsidRPr="00A966EA" w14:paraId="6F633A6E" w14:textId="77777777">
        <w:tc>
          <w:tcPr>
            <w:tcW w:w="1615" w:type="dxa"/>
          </w:tcPr>
          <w:p w14:paraId="6F633A6C" w14:textId="77777777" w:rsidR="0035601D" w:rsidRPr="00A966EA" w:rsidRDefault="003D635B">
            <w:pPr>
              <w:widowControl w:val="0"/>
              <w:tabs>
                <w:tab w:val="clear" w:pos="567"/>
              </w:tabs>
              <w:spacing w:before="120" w:after="0"/>
              <w:jc w:val="left"/>
              <w:rPr>
                <w:bCs/>
                <w:sz w:val="25"/>
                <w:szCs w:val="25"/>
              </w:rPr>
            </w:pPr>
            <w:r w:rsidRPr="00A966EA">
              <w:rPr>
                <w:bCs/>
                <w:sz w:val="25"/>
                <w:szCs w:val="25"/>
              </w:rPr>
              <w:t>VHDN:</w:t>
            </w:r>
          </w:p>
        </w:tc>
        <w:tc>
          <w:tcPr>
            <w:tcW w:w="7163" w:type="dxa"/>
          </w:tcPr>
          <w:p w14:paraId="6F633A6D" w14:textId="77777777" w:rsidR="0035601D" w:rsidRPr="00A966EA" w:rsidRDefault="003D635B">
            <w:pPr>
              <w:widowControl w:val="0"/>
              <w:tabs>
                <w:tab w:val="clear" w:pos="567"/>
              </w:tabs>
              <w:spacing w:before="120" w:after="0"/>
              <w:jc w:val="left"/>
              <w:rPr>
                <w:bCs/>
                <w:sz w:val="25"/>
                <w:szCs w:val="25"/>
              </w:rPr>
            </w:pPr>
            <w:r w:rsidRPr="00A966EA">
              <w:rPr>
                <w:bCs/>
                <w:sz w:val="25"/>
                <w:szCs w:val="25"/>
              </w:rPr>
              <w:t xml:space="preserve">Văn hóa doanh nghiệp </w:t>
            </w:r>
          </w:p>
        </w:tc>
      </w:tr>
      <w:tr w:rsidR="00A966EA" w:rsidRPr="00A966EA" w14:paraId="6F633A71" w14:textId="77777777">
        <w:tc>
          <w:tcPr>
            <w:tcW w:w="1615" w:type="dxa"/>
          </w:tcPr>
          <w:p w14:paraId="6F633A6F" w14:textId="77777777" w:rsidR="0035601D" w:rsidRPr="00A966EA" w:rsidRDefault="003D635B">
            <w:pPr>
              <w:widowControl w:val="0"/>
              <w:tabs>
                <w:tab w:val="clear" w:pos="567"/>
              </w:tabs>
              <w:spacing w:before="120" w:after="0"/>
              <w:jc w:val="left"/>
              <w:rPr>
                <w:bCs/>
                <w:sz w:val="25"/>
                <w:szCs w:val="25"/>
              </w:rPr>
            </w:pPr>
            <w:r w:rsidRPr="00A966EA">
              <w:rPr>
                <w:bCs/>
                <w:sz w:val="25"/>
                <w:szCs w:val="25"/>
              </w:rPr>
              <w:t>TMCP:</w:t>
            </w:r>
          </w:p>
        </w:tc>
        <w:tc>
          <w:tcPr>
            <w:tcW w:w="7163" w:type="dxa"/>
          </w:tcPr>
          <w:p w14:paraId="6F633A70" w14:textId="77777777" w:rsidR="0035601D" w:rsidRPr="00A966EA" w:rsidRDefault="003D635B">
            <w:pPr>
              <w:widowControl w:val="0"/>
              <w:tabs>
                <w:tab w:val="clear" w:pos="567"/>
              </w:tabs>
              <w:spacing w:before="120" w:after="0"/>
              <w:jc w:val="left"/>
              <w:rPr>
                <w:bCs/>
                <w:sz w:val="25"/>
                <w:szCs w:val="25"/>
              </w:rPr>
            </w:pPr>
            <w:r w:rsidRPr="00A966EA">
              <w:rPr>
                <w:bCs/>
                <w:sz w:val="25"/>
                <w:szCs w:val="25"/>
              </w:rPr>
              <w:t>Thương mại cổ phần</w:t>
            </w:r>
          </w:p>
        </w:tc>
      </w:tr>
      <w:tr w:rsidR="00A966EA" w:rsidRPr="00A966EA" w14:paraId="6F633A74" w14:textId="77777777">
        <w:tc>
          <w:tcPr>
            <w:tcW w:w="1615" w:type="dxa"/>
          </w:tcPr>
          <w:p w14:paraId="6F633A72" w14:textId="77777777" w:rsidR="0035601D" w:rsidRPr="00A966EA" w:rsidRDefault="003D635B">
            <w:pPr>
              <w:widowControl w:val="0"/>
              <w:tabs>
                <w:tab w:val="clear" w:pos="567"/>
              </w:tabs>
              <w:spacing w:before="120" w:after="0"/>
              <w:jc w:val="left"/>
              <w:rPr>
                <w:bCs/>
                <w:sz w:val="25"/>
                <w:szCs w:val="25"/>
              </w:rPr>
            </w:pPr>
            <w:r w:rsidRPr="00A966EA">
              <w:rPr>
                <w:bCs/>
                <w:sz w:val="25"/>
                <w:szCs w:val="25"/>
              </w:rPr>
              <w:t>NHTM:</w:t>
            </w:r>
          </w:p>
        </w:tc>
        <w:tc>
          <w:tcPr>
            <w:tcW w:w="7163" w:type="dxa"/>
          </w:tcPr>
          <w:p w14:paraId="6F633A73" w14:textId="77777777" w:rsidR="0035601D" w:rsidRPr="00A966EA" w:rsidRDefault="003D635B">
            <w:pPr>
              <w:widowControl w:val="0"/>
              <w:tabs>
                <w:tab w:val="clear" w:pos="567"/>
              </w:tabs>
              <w:spacing w:before="120" w:after="0"/>
              <w:jc w:val="left"/>
              <w:rPr>
                <w:bCs/>
                <w:sz w:val="25"/>
                <w:szCs w:val="25"/>
              </w:rPr>
            </w:pPr>
            <w:r w:rsidRPr="00A966EA">
              <w:rPr>
                <w:bCs/>
                <w:sz w:val="25"/>
                <w:szCs w:val="25"/>
              </w:rPr>
              <w:t>Ngân hàng thương mại</w:t>
            </w:r>
          </w:p>
        </w:tc>
      </w:tr>
      <w:tr w:rsidR="00A966EA" w:rsidRPr="00A966EA" w14:paraId="6F633A77" w14:textId="77777777">
        <w:tc>
          <w:tcPr>
            <w:tcW w:w="1615" w:type="dxa"/>
          </w:tcPr>
          <w:p w14:paraId="6F633A75" w14:textId="77777777" w:rsidR="0035601D" w:rsidRPr="00A966EA" w:rsidRDefault="003D635B">
            <w:pPr>
              <w:widowControl w:val="0"/>
              <w:tabs>
                <w:tab w:val="clear" w:pos="567"/>
              </w:tabs>
              <w:spacing w:before="120" w:after="0"/>
              <w:jc w:val="left"/>
              <w:rPr>
                <w:bCs/>
                <w:sz w:val="25"/>
                <w:szCs w:val="25"/>
              </w:rPr>
            </w:pPr>
            <w:r w:rsidRPr="00A966EA">
              <w:rPr>
                <w:bCs/>
                <w:sz w:val="25"/>
                <w:szCs w:val="25"/>
              </w:rPr>
              <w:t>CBNV:</w:t>
            </w:r>
          </w:p>
        </w:tc>
        <w:tc>
          <w:tcPr>
            <w:tcW w:w="7163" w:type="dxa"/>
          </w:tcPr>
          <w:p w14:paraId="6F633A76" w14:textId="77777777" w:rsidR="0035601D" w:rsidRPr="00A966EA" w:rsidRDefault="003D635B">
            <w:pPr>
              <w:widowControl w:val="0"/>
              <w:tabs>
                <w:tab w:val="clear" w:pos="567"/>
              </w:tabs>
              <w:spacing w:before="120" w:after="0"/>
              <w:jc w:val="left"/>
              <w:rPr>
                <w:bCs/>
                <w:sz w:val="25"/>
                <w:szCs w:val="25"/>
              </w:rPr>
            </w:pPr>
            <w:r w:rsidRPr="00A966EA">
              <w:rPr>
                <w:bCs/>
                <w:sz w:val="25"/>
                <w:szCs w:val="25"/>
              </w:rPr>
              <w:t>Cán bộ nhân viên</w:t>
            </w:r>
          </w:p>
        </w:tc>
      </w:tr>
      <w:tr w:rsidR="00A966EA" w:rsidRPr="00A966EA" w14:paraId="6F633A7A" w14:textId="77777777">
        <w:tc>
          <w:tcPr>
            <w:tcW w:w="1615" w:type="dxa"/>
          </w:tcPr>
          <w:p w14:paraId="6F633A78" w14:textId="77777777" w:rsidR="0035601D" w:rsidRPr="00A966EA" w:rsidRDefault="003D635B">
            <w:pPr>
              <w:widowControl w:val="0"/>
              <w:tabs>
                <w:tab w:val="clear" w:pos="567"/>
              </w:tabs>
              <w:spacing w:before="120" w:after="0"/>
              <w:jc w:val="left"/>
              <w:rPr>
                <w:bCs/>
                <w:sz w:val="25"/>
                <w:szCs w:val="25"/>
              </w:rPr>
            </w:pPr>
            <w:r w:rsidRPr="00A966EA">
              <w:rPr>
                <w:bCs/>
                <w:sz w:val="25"/>
                <w:szCs w:val="25"/>
              </w:rPr>
              <w:t>CNTT:</w:t>
            </w:r>
          </w:p>
        </w:tc>
        <w:tc>
          <w:tcPr>
            <w:tcW w:w="7163" w:type="dxa"/>
          </w:tcPr>
          <w:p w14:paraId="6F633A79" w14:textId="77777777" w:rsidR="0035601D" w:rsidRPr="00A966EA" w:rsidRDefault="003D635B">
            <w:pPr>
              <w:widowControl w:val="0"/>
              <w:tabs>
                <w:tab w:val="clear" w:pos="567"/>
              </w:tabs>
              <w:spacing w:before="120" w:after="0"/>
              <w:jc w:val="left"/>
              <w:rPr>
                <w:bCs/>
                <w:sz w:val="25"/>
                <w:szCs w:val="25"/>
              </w:rPr>
            </w:pPr>
            <w:r w:rsidRPr="00A966EA">
              <w:rPr>
                <w:sz w:val="25"/>
                <w:szCs w:val="25"/>
              </w:rPr>
              <w:t xml:space="preserve">Công nghệ Thông tin </w:t>
            </w:r>
          </w:p>
        </w:tc>
      </w:tr>
      <w:tr w:rsidR="00A966EA" w:rsidRPr="00A966EA" w14:paraId="6F633A7D" w14:textId="77777777">
        <w:tc>
          <w:tcPr>
            <w:tcW w:w="1615" w:type="dxa"/>
          </w:tcPr>
          <w:p w14:paraId="6F633A7B" w14:textId="77777777" w:rsidR="0035601D" w:rsidRPr="00A966EA" w:rsidRDefault="003D635B">
            <w:pPr>
              <w:widowControl w:val="0"/>
              <w:tabs>
                <w:tab w:val="clear" w:pos="567"/>
              </w:tabs>
              <w:spacing w:before="120" w:after="0"/>
              <w:jc w:val="left"/>
              <w:rPr>
                <w:bCs/>
                <w:sz w:val="25"/>
                <w:szCs w:val="25"/>
              </w:rPr>
            </w:pPr>
            <w:r w:rsidRPr="00A966EA">
              <w:rPr>
                <w:bCs/>
                <w:sz w:val="25"/>
                <w:szCs w:val="25"/>
              </w:rPr>
              <w:t xml:space="preserve">EFA: </w:t>
            </w:r>
          </w:p>
        </w:tc>
        <w:tc>
          <w:tcPr>
            <w:tcW w:w="7163" w:type="dxa"/>
          </w:tcPr>
          <w:p w14:paraId="6F633A7C" w14:textId="77777777" w:rsidR="0035601D" w:rsidRPr="00A966EA" w:rsidRDefault="003D635B">
            <w:pPr>
              <w:widowControl w:val="0"/>
              <w:tabs>
                <w:tab w:val="clear" w:pos="567"/>
              </w:tabs>
              <w:spacing w:before="120" w:after="0"/>
              <w:jc w:val="left"/>
              <w:rPr>
                <w:bCs/>
                <w:sz w:val="25"/>
                <w:szCs w:val="25"/>
              </w:rPr>
            </w:pPr>
            <w:r w:rsidRPr="00A966EA">
              <w:rPr>
                <w:bCs/>
                <w:sz w:val="25"/>
                <w:szCs w:val="25"/>
              </w:rPr>
              <w:t>Phân tích nhân tố khám phá (Exploratory Factor Analysis)</w:t>
            </w:r>
          </w:p>
        </w:tc>
      </w:tr>
      <w:tr w:rsidR="00A966EA" w:rsidRPr="00A966EA" w14:paraId="6F633A80" w14:textId="77777777">
        <w:tc>
          <w:tcPr>
            <w:tcW w:w="1615" w:type="dxa"/>
          </w:tcPr>
          <w:p w14:paraId="6F633A7E" w14:textId="77777777" w:rsidR="0035601D" w:rsidRPr="00A966EA" w:rsidRDefault="003D635B">
            <w:pPr>
              <w:widowControl w:val="0"/>
              <w:tabs>
                <w:tab w:val="clear" w:pos="567"/>
              </w:tabs>
              <w:spacing w:before="120" w:after="0"/>
              <w:jc w:val="left"/>
              <w:rPr>
                <w:bCs/>
                <w:sz w:val="25"/>
                <w:szCs w:val="25"/>
              </w:rPr>
            </w:pPr>
            <w:r w:rsidRPr="00A966EA">
              <w:rPr>
                <w:bCs/>
                <w:sz w:val="25"/>
                <w:szCs w:val="25"/>
              </w:rPr>
              <w:t>KMO:</w:t>
            </w:r>
          </w:p>
        </w:tc>
        <w:tc>
          <w:tcPr>
            <w:tcW w:w="7163" w:type="dxa"/>
          </w:tcPr>
          <w:p w14:paraId="6F633A7F" w14:textId="77777777" w:rsidR="0035601D" w:rsidRPr="00A966EA" w:rsidRDefault="003D635B">
            <w:pPr>
              <w:widowControl w:val="0"/>
              <w:tabs>
                <w:tab w:val="clear" w:pos="567"/>
              </w:tabs>
              <w:spacing w:before="120" w:after="0"/>
              <w:jc w:val="left"/>
              <w:rPr>
                <w:bCs/>
                <w:sz w:val="25"/>
                <w:szCs w:val="25"/>
              </w:rPr>
            </w:pPr>
            <w:r w:rsidRPr="00A966EA">
              <w:rPr>
                <w:bCs/>
                <w:sz w:val="25"/>
                <w:szCs w:val="25"/>
              </w:rPr>
              <w:t xml:space="preserve">Hệ số Kaiser – Mayer - Olkin </w:t>
            </w:r>
          </w:p>
        </w:tc>
      </w:tr>
      <w:tr w:rsidR="00A966EA" w:rsidRPr="00A966EA" w14:paraId="6F633A83" w14:textId="77777777">
        <w:tc>
          <w:tcPr>
            <w:tcW w:w="1615" w:type="dxa"/>
          </w:tcPr>
          <w:p w14:paraId="6F633A81" w14:textId="77777777" w:rsidR="0035601D" w:rsidRPr="00A966EA" w:rsidRDefault="003D635B">
            <w:pPr>
              <w:widowControl w:val="0"/>
              <w:tabs>
                <w:tab w:val="clear" w:pos="567"/>
              </w:tabs>
              <w:spacing w:before="120" w:after="0"/>
              <w:jc w:val="left"/>
              <w:rPr>
                <w:bCs/>
                <w:sz w:val="25"/>
                <w:szCs w:val="25"/>
              </w:rPr>
            </w:pPr>
            <w:r w:rsidRPr="00A966EA">
              <w:rPr>
                <w:bCs/>
                <w:sz w:val="25"/>
                <w:szCs w:val="25"/>
              </w:rPr>
              <w:t>Sig. :</w:t>
            </w:r>
          </w:p>
        </w:tc>
        <w:tc>
          <w:tcPr>
            <w:tcW w:w="7163" w:type="dxa"/>
          </w:tcPr>
          <w:p w14:paraId="6F633A82" w14:textId="77777777" w:rsidR="0035601D" w:rsidRPr="00A966EA" w:rsidRDefault="003D635B">
            <w:pPr>
              <w:widowControl w:val="0"/>
              <w:tabs>
                <w:tab w:val="clear" w:pos="567"/>
              </w:tabs>
              <w:spacing w:before="120" w:after="0"/>
              <w:jc w:val="left"/>
              <w:rPr>
                <w:bCs/>
                <w:sz w:val="25"/>
                <w:szCs w:val="25"/>
              </w:rPr>
            </w:pPr>
            <w:r w:rsidRPr="00A966EA">
              <w:rPr>
                <w:bCs/>
                <w:sz w:val="25"/>
                <w:szCs w:val="25"/>
              </w:rPr>
              <w:t>Mức ý nghĩa quan sát (Observed significance level)</w:t>
            </w:r>
          </w:p>
        </w:tc>
      </w:tr>
    </w:tbl>
    <w:p w14:paraId="6F633A84" w14:textId="77777777" w:rsidR="0035601D" w:rsidRPr="00A966EA" w:rsidRDefault="003D635B">
      <w:pPr>
        <w:pStyle w:val="14"/>
      </w:pPr>
      <w:r w:rsidRPr="00A966EA">
        <w:rPr>
          <w:sz w:val="25"/>
          <w:szCs w:val="25"/>
        </w:rPr>
        <w:br w:type="page"/>
      </w:r>
      <w:bookmarkStart w:id="28" w:name="_Toc175231168"/>
      <w:bookmarkStart w:id="29" w:name="_Toc175006956"/>
      <w:bookmarkStart w:id="30" w:name="_Toc175006955"/>
      <w:r w:rsidRPr="00A966EA">
        <w:lastRenderedPageBreak/>
        <w:t>DANH MỤC BẢNG</w:t>
      </w:r>
      <w:bookmarkEnd w:id="28"/>
      <w:bookmarkEnd w:id="29"/>
    </w:p>
    <w:bookmarkEnd w:id="30"/>
    <w:p w14:paraId="6F633A85" w14:textId="77777777" w:rsidR="0035601D" w:rsidRPr="00A966EA" w:rsidRDefault="0035601D">
      <w:pPr>
        <w:pStyle w:val="14"/>
        <w:rPr>
          <w:sz w:val="30"/>
          <w:szCs w:val="30"/>
        </w:rPr>
      </w:pPr>
    </w:p>
    <w:p w14:paraId="6F633A86" w14:textId="77777777" w:rsidR="0035601D" w:rsidRPr="00A966EA" w:rsidRDefault="003D635B">
      <w:pPr>
        <w:pStyle w:val="TOC5"/>
        <w:tabs>
          <w:tab w:val="right" w:leader="dot" w:pos="9062"/>
        </w:tabs>
        <w:rPr>
          <w:rFonts w:asciiTheme="minorHAnsi" w:eastAsiaTheme="minorEastAsia" w:hAnsiTheme="minorHAnsi" w:cstheme="minorBidi"/>
          <w:kern w:val="2"/>
          <w:sz w:val="22"/>
          <w:szCs w:val="22"/>
          <w14:ligatures w14:val="standardContextual"/>
        </w:rPr>
      </w:pPr>
      <w:r w:rsidRPr="00A966EA">
        <w:fldChar w:fldCharType="begin"/>
      </w:r>
      <w:r w:rsidRPr="00A966EA">
        <w:instrText xml:space="preserve"> TOC \h \z \t "B,5" </w:instrText>
      </w:r>
      <w:r w:rsidRPr="00A966EA">
        <w:fldChar w:fldCharType="separate"/>
      </w:r>
      <w:hyperlink w:anchor="_Toc175153553" w:history="1">
        <w:r w:rsidRPr="00A966EA">
          <w:rPr>
            <w:rStyle w:val="Hyperlink"/>
            <w:rFonts w:eastAsia="Georgia"/>
            <w:color w:val="auto"/>
          </w:rPr>
          <w:t>Bảng 2.1 Tình hì</w:t>
        </w:r>
        <w:r w:rsidRPr="00A966EA">
          <w:rPr>
            <w:rStyle w:val="Hyperlink"/>
            <w:rFonts w:eastAsia="Georgia"/>
            <w:color w:val="auto"/>
          </w:rPr>
          <w:t>n</w:t>
        </w:r>
        <w:r w:rsidRPr="00A966EA">
          <w:rPr>
            <w:rStyle w:val="Hyperlink"/>
            <w:rFonts w:eastAsia="Georgia"/>
            <w:color w:val="auto"/>
          </w:rPr>
          <w:t>h biến động nhân sự từ năm 2019 – 2023</w:t>
        </w:r>
        <w:r w:rsidRPr="00A966EA">
          <w:tab/>
        </w:r>
        <w:r w:rsidRPr="00A966EA">
          <w:fldChar w:fldCharType="begin"/>
        </w:r>
        <w:r w:rsidRPr="00A966EA">
          <w:instrText xml:space="preserve"> PAGEREF _Toc175153553 \h </w:instrText>
        </w:r>
        <w:r w:rsidRPr="00A966EA">
          <w:fldChar w:fldCharType="separate"/>
        </w:r>
        <w:r w:rsidR="00080355" w:rsidRPr="00A966EA">
          <w:rPr>
            <w:noProof/>
          </w:rPr>
          <w:t>28</w:t>
        </w:r>
        <w:r w:rsidRPr="00A966EA">
          <w:fldChar w:fldCharType="end"/>
        </w:r>
      </w:hyperlink>
    </w:p>
    <w:p w14:paraId="6F633A87"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54" w:history="1">
        <w:r w:rsidR="003D635B" w:rsidRPr="00A966EA">
          <w:rPr>
            <w:rStyle w:val="Hyperlink"/>
            <w:rFonts w:eastAsia="Georgia"/>
            <w:color w:val="auto"/>
          </w:rPr>
          <w:t>Bảng 2.2 Cấu trúc bảng câu hỏi khảo sát</w:t>
        </w:r>
        <w:r w:rsidR="003D635B" w:rsidRPr="00A966EA">
          <w:tab/>
        </w:r>
        <w:r w:rsidR="003D635B" w:rsidRPr="00A966EA">
          <w:fldChar w:fldCharType="begin"/>
        </w:r>
        <w:r w:rsidR="003D635B" w:rsidRPr="00A966EA">
          <w:instrText xml:space="preserve"> PAGEREF _Toc175153554 \h </w:instrText>
        </w:r>
        <w:r w:rsidR="003D635B" w:rsidRPr="00A966EA">
          <w:fldChar w:fldCharType="separate"/>
        </w:r>
        <w:r w:rsidR="00080355" w:rsidRPr="00A966EA">
          <w:rPr>
            <w:noProof/>
          </w:rPr>
          <w:t>32</w:t>
        </w:r>
        <w:r w:rsidR="003D635B" w:rsidRPr="00A966EA">
          <w:fldChar w:fldCharType="end"/>
        </w:r>
      </w:hyperlink>
    </w:p>
    <w:p w14:paraId="6F633A88"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55" w:history="1">
        <w:r w:rsidR="003D635B" w:rsidRPr="00A966EA">
          <w:rPr>
            <w:rStyle w:val="Hyperlink"/>
            <w:rFonts w:eastAsia="Georgia"/>
            <w:color w:val="auto"/>
          </w:rPr>
          <w:t>Bảng 2.3 Bảng xây dựng thang đo</w:t>
        </w:r>
        <w:r w:rsidR="003D635B" w:rsidRPr="00A966EA">
          <w:tab/>
        </w:r>
        <w:r w:rsidR="003D635B" w:rsidRPr="00A966EA">
          <w:fldChar w:fldCharType="begin"/>
        </w:r>
        <w:r w:rsidR="003D635B" w:rsidRPr="00A966EA">
          <w:instrText xml:space="preserve"> PAGEREF _Toc175153555 \h </w:instrText>
        </w:r>
        <w:r w:rsidR="003D635B" w:rsidRPr="00A966EA">
          <w:fldChar w:fldCharType="separate"/>
        </w:r>
        <w:r w:rsidR="00080355" w:rsidRPr="00A966EA">
          <w:rPr>
            <w:noProof/>
          </w:rPr>
          <w:t>35</w:t>
        </w:r>
        <w:r w:rsidR="003D635B" w:rsidRPr="00A966EA">
          <w:fldChar w:fldCharType="end"/>
        </w:r>
      </w:hyperlink>
    </w:p>
    <w:p w14:paraId="6F633A89"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56" w:history="1">
        <w:r w:rsidR="003D635B" w:rsidRPr="00A966EA">
          <w:rPr>
            <w:rStyle w:val="Hyperlink"/>
            <w:rFonts w:eastAsia="Georgia"/>
            <w:color w:val="auto"/>
          </w:rPr>
          <w:t>Bảng 2.4 Bảng thống kê mô tả mẫu (N=300)</w:t>
        </w:r>
        <w:r w:rsidR="003D635B" w:rsidRPr="00A966EA">
          <w:tab/>
        </w:r>
        <w:r w:rsidR="003D635B" w:rsidRPr="00A966EA">
          <w:fldChar w:fldCharType="begin"/>
        </w:r>
        <w:r w:rsidR="003D635B" w:rsidRPr="00A966EA">
          <w:instrText xml:space="preserve"> PAGEREF _Toc175153556 \h </w:instrText>
        </w:r>
        <w:r w:rsidR="003D635B" w:rsidRPr="00A966EA">
          <w:fldChar w:fldCharType="separate"/>
        </w:r>
        <w:r w:rsidR="00080355" w:rsidRPr="00A966EA">
          <w:rPr>
            <w:noProof/>
          </w:rPr>
          <w:t>37</w:t>
        </w:r>
        <w:r w:rsidR="003D635B" w:rsidRPr="00A966EA">
          <w:fldChar w:fldCharType="end"/>
        </w:r>
      </w:hyperlink>
    </w:p>
    <w:p w14:paraId="6F633A8A"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57" w:history="1">
        <w:r w:rsidR="003D635B" w:rsidRPr="00A966EA">
          <w:rPr>
            <w:rStyle w:val="Hyperlink"/>
            <w:rFonts w:eastAsia="Georgia"/>
            <w:color w:val="auto"/>
          </w:rPr>
          <w:t>Bảng 2.5 Độ tin cậy các thang đo</w:t>
        </w:r>
        <w:r w:rsidR="003D635B" w:rsidRPr="00A966EA">
          <w:tab/>
        </w:r>
        <w:r w:rsidR="003D635B" w:rsidRPr="00A966EA">
          <w:fldChar w:fldCharType="begin"/>
        </w:r>
        <w:r w:rsidR="003D635B" w:rsidRPr="00A966EA">
          <w:instrText xml:space="preserve"> PAGEREF _Toc175153557 \h </w:instrText>
        </w:r>
        <w:r w:rsidR="003D635B" w:rsidRPr="00A966EA">
          <w:fldChar w:fldCharType="separate"/>
        </w:r>
        <w:r w:rsidR="00080355" w:rsidRPr="00A966EA">
          <w:rPr>
            <w:noProof/>
          </w:rPr>
          <w:t>39</w:t>
        </w:r>
        <w:r w:rsidR="003D635B" w:rsidRPr="00A966EA">
          <w:fldChar w:fldCharType="end"/>
        </w:r>
      </w:hyperlink>
    </w:p>
    <w:p w14:paraId="6F633A8B"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58" w:history="1">
        <w:r w:rsidR="003D635B" w:rsidRPr="00A966EA">
          <w:rPr>
            <w:rStyle w:val="Hyperlink"/>
            <w:rFonts w:eastAsia="Georgia"/>
            <w:color w:val="auto"/>
          </w:rPr>
          <w:t>Bảng 2.6 Kiểm định KMO và Barlett’s với biến độc lập</w:t>
        </w:r>
        <w:r w:rsidR="003D635B" w:rsidRPr="00A966EA">
          <w:tab/>
        </w:r>
        <w:r w:rsidR="003D635B" w:rsidRPr="00A966EA">
          <w:fldChar w:fldCharType="begin"/>
        </w:r>
        <w:r w:rsidR="003D635B" w:rsidRPr="00A966EA">
          <w:instrText xml:space="preserve"> PAGEREF _Toc175153558 \h </w:instrText>
        </w:r>
        <w:r w:rsidR="003D635B" w:rsidRPr="00A966EA">
          <w:fldChar w:fldCharType="separate"/>
        </w:r>
        <w:r w:rsidR="00080355" w:rsidRPr="00A966EA">
          <w:rPr>
            <w:noProof/>
          </w:rPr>
          <w:t>41</w:t>
        </w:r>
        <w:r w:rsidR="003D635B" w:rsidRPr="00A966EA">
          <w:fldChar w:fldCharType="end"/>
        </w:r>
      </w:hyperlink>
    </w:p>
    <w:p w14:paraId="6F633A8C"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59" w:history="1">
        <w:r w:rsidR="003D635B" w:rsidRPr="00A966EA">
          <w:rPr>
            <w:rStyle w:val="Hyperlink"/>
            <w:rFonts w:eastAsia="Georgia"/>
            <w:color w:val="auto"/>
          </w:rPr>
          <w:t>Bảng 2.7 Bảng Eigenvalues và phương sai trích với biến độc lập</w:t>
        </w:r>
        <w:r w:rsidR="003D635B" w:rsidRPr="00A966EA">
          <w:tab/>
        </w:r>
        <w:r w:rsidR="003D635B" w:rsidRPr="00A966EA">
          <w:fldChar w:fldCharType="begin"/>
        </w:r>
        <w:r w:rsidR="003D635B" w:rsidRPr="00A966EA">
          <w:instrText xml:space="preserve"> PAGEREF _Toc175153559 \h </w:instrText>
        </w:r>
        <w:r w:rsidR="003D635B" w:rsidRPr="00A966EA">
          <w:fldChar w:fldCharType="separate"/>
        </w:r>
        <w:r w:rsidR="00080355" w:rsidRPr="00A966EA">
          <w:rPr>
            <w:noProof/>
          </w:rPr>
          <w:t>42</w:t>
        </w:r>
        <w:r w:rsidR="003D635B" w:rsidRPr="00A966EA">
          <w:fldChar w:fldCharType="end"/>
        </w:r>
      </w:hyperlink>
    </w:p>
    <w:p w14:paraId="6F633A8D"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60" w:history="1">
        <w:r w:rsidR="003D635B" w:rsidRPr="00A966EA">
          <w:rPr>
            <w:rStyle w:val="Hyperlink"/>
            <w:rFonts w:eastAsia="Georgia"/>
            <w:color w:val="auto"/>
          </w:rPr>
          <w:t>Bảng 2.8 Ma trận nhân tố với phương pháp xoay Principal Varimax</w:t>
        </w:r>
        <w:r w:rsidR="003D635B" w:rsidRPr="00A966EA">
          <w:tab/>
        </w:r>
        <w:r w:rsidR="003D635B" w:rsidRPr="00A966EA">
          <w:fldChar w:fldCharType="begin"/>
        </w:r>
        <w:r w:rsidR="003D635B" w:rsidRPr="00A966EA">
          <w:instrText xml:space="preserve"> PAGEREF _Toc175153560 \h </w:instrText>
        </w:r>
        <w:r w:rsidR="003D635B" w:rsidRPr="00A966EA">
          <w:fldChar w:fldCharType="separate"/>
        </w:r>
        <w:r w:rsidR="00080355" w:rsidRPr="00A966EA">
          <w:rPr>
            <w:noProof/>
          </w:rPr>
          <w:t>43</w:t>
        </w:r>
        <w:r w:rsidR="003D635B" w:rsidRPr="00A966EA">
          <w:fldChar w:fldCharType="end"/>
        </w:r>
      </w:hyperlink>
    </w:p>
    <w:p w14:paraId="6F633A8E"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61" w:history="1">
        <w:r w:rsidR="003D635B" w:rsidRPr="00A966EA">
          <w:rPr>
            <w:rStyle w:val="Hyperlink"/>
            <w:rFonts w:eastAsia="Georgia"/>
            <w:color w:val="auto"/>
          </w:rPr>
          <w:t>Bảng 2.9 Kiểm định KMO và Barlett’s với biến độc lập</w:t>
        </w:r>
        <w:r w:rsidR="003D635B" w:rsidRPr="00A966EA">
          <w:tab/>
        </w:r>
        <w:r w:rsidR="003D635B" w:rsidRPr="00A966EA">
          <w:fldChar w:fldCharType="begin"/>
        </w:r>
        <w:r w:rsidR="003D635B" w:rsidRPr="00A966EA">
          <w:instrText xml:space="preserve"> PAGEREF _Toc175153561 \h </w:instrText>
        </w:r>
        <w:r w:rsidR="003D635B" w:rsidRPr="00A966EA">
          <w:fldChar w:fldCharType="separate"/>
        </w:r>
        <w:r w:rsidR="00080355" w:rsidRPr="00A966EA">
          <w:rPr>
            <w:noProof/>
          </w:rPr>
          <w:t>44</w:t>
        </w:r>
        <w:r w:rsidR="003D635B" w:rsidRPr="00A966EA">
          <w:fldChar w:fldCharType="end"/>
        </w:r>
      </w:hyperlink>
    </w:p>
    <w:p w14:paraId="6F633A8F"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62" w:history="1">
        <w:r w:rsidR="003D635B" w:rsidRPr="00A966EA">
          <w:rPr>
            <w:rStyle w:val="Hyperlink"/>
            <w:rFonts w:eastAsia="Georgia"/>
            <w:color w:val="auto"/>
          </w:rPr>
          <w:t>Bảng 2.10 Bảng Eigenvalues và phương sai trích đối với biến phụ thuộc</w:t>
        </w:r>
        <w:r w:rsidR="003D635B" w:rsidRPr="00A966EA">
          <w:tab/>
        </w:r>
        <w:r w:rsidR="003D635B" w:rsidRPr="00A966EA">
          <w:fldChar w:fldCharType="begin"/>
        </w:r>
        <w:r w:rsidR="003D635B" w:rsidRPr="00A966EA">
          <w:instrText xml:space="preserve"> PAGEREF _Toc175153562 \h </w:instrText>
        </w:r>
        <w:r w:rsidR="003D635B" w:rsidRPr="00A966EA">
          <w:fldChar w:fldCharType="separate"/>
        </w:r>
        <w:r w:rsidR="00080355" w:rsidRPr="00A966EA">
          <w:rPr>
            <w:noProof/>
          </w:rPr>
          <w:t>44</w:t>
        </w:r>
        <w:r w:rsidR="003D635B" w:rsidRPr="00A966EA">
          <w:fldChar w:fldCharType="end"/>
        </w:r>
      </w:hyperlink>
    </w:p>
    <w:p w14:paraId="6F633A90"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63" w:history="1">
        <w:r w:rsidR="003D635B" w:rsidRPr="00A966EA">
          <w:rPr>
            <w:rStyle w:val="Hyperlink"/>
            <w:rFonts w:eastAsia="Georgia"/>
            <w:color w:val="auto"/>
          </w:rPr>
          <w:t>Bảng 2.11 Ma trận nhân tố</w:t>
        </w:r>
        <w:r w:rsidR="003D635B" w:rsidRPr="00A966EA">
          <w:tab/>
        </w:r>
        <w:r w:rsidR="003D635B" w:rsidRPr="00A966EA">
          <w:fldChar w:fldCharType="begin"/>
        </w:r>
        <w:r w:rsidR="003D635B" w:rsidRPr="00A966EA">
          <w:instrText xml:space="preserve"> PAGEREF _Toc175153563 \h </w:instrText>
        </w:r>
        <w:r w:rsidR="003D635B" w:rsidRPr="00A966EA">
          <w:fldChar w:fldCharType="separate"/>
        </w:r>
        <w:r w:rsidR="00080355" w:rsidRPr="00A966EA">
          <w:rPr>
            <w:noProof/>
          </w:rPr>
          <w:t>45</w:t>
        </w:r>
        <w:r w:rsidR="003D635B" w:rsidRPr="00A966EA">
          <w:fldChar w:fldCharType="end"/>
        </w:r>
      </w:hyperlink>
    </w:p>
    <w:p w14:paraId="6F633A91"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64" w:history="1">
        <w:r w:rsidR="003D635B" w:rsidRPr="00A966EA">
          <w:rPr>
            <w:rStyle w:val="Hyperlink"/>
            <w:rFonts w:eastAsia="Georgia"/>
            <w:color w:val="auto"/>
          </w:rPr>
          <w:t>Bảng 2.12 Ma trận tương quan giữa các biến</w:t>
        </w:r>
        <w:r w:rsidR="003D635B" w:rsidRPr="00A966EA">
          <w:tab/>
        </w:r>
        <w:r w:rsidR="003D635B" w:rsidRPr="00A966EA">
          <w:fldChar w:fldCharType="begin"/>
        </w:r>
        <w:r w:rsidR="003D635B" w:rsidRPr="00A966EA">
          <w:instrText xml:space="preserve"> PAGEREF _Toc175153564 \h </w:instrText>
        </w:r>
        <w:r w:rsidR="003D635B" w:rsidRPr="00A966EA">
          <w:fldChar w:fldCharType="separate"/>
        </w:r>
        <w:r w:rsidR="00080355" w:rsidRPr="00A966EA">
          <w:rPr>
            <w:noProof/>
          </w:rPr>
          <w:t>45</w:t>
        </w:r>
        <w:r w:rsidR="003D635B" w:rsidRPr="00A966EA">
          <w:fldChar w:fldCharType="end"/>
        </w:r>
      </w:hyperlink>
    </w:p>
    <w:p w14:paraId="6F633A92"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65" w:history="1">
        <w:r w:rsidR="003D635B" w:rsidRPr="00A966EA">
          <w:rPr>
            <w:rStyle w:val="Hyperlink"/>
            <w:rFonts w:eastAsia="Georgia"/>
            <w:color w:val="auto"/>
          </w:rPr>
          <w:t>Bảng 2.13 Bảng tóm tắt các hệ số hồi quy</w:t>
        </w:r>
        <w:r w:rsidR="003D635B" w:rsidRPr="00A966EA">
          <w:tab/>
        </w:r>
        <w:r w:rsidR="003D635B" w:rsidRPr="00A966EA">
          <w:fldChar w:fldCharType="begin"/>
        </w:r>
        <w:r w:rsidR="003D635B" w:rsidRPr="00A966EA">
          <w:instrText xml:space="preserve"> PAGEREF _Toc175153565 \h </w:instrText>
        </w:r>
        <w:r w:rsidR="003D635B" w:rsidRPr="00A966EA">
          <w:fldChar w:fldCharType="separate"/>
        </w:r>
        <w:r w:rsidR="00080355" w:rsidRPr="00A966EA">
          <w:rPr>
            <w:noProof/>
          </w:rPr>
          <w:t>46</w:t>
        </w:r>
        <w:r w:rsidR="003D635B" w:rsidRPr="00A966EA">
          <w:fldChar w:fldCharType="end"/>
        </w:r>
      </w:hyperlink>
    </w:p>
    <w:p w14:paraId="6F633A93"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66" w:history="1">
        <w:r w:rsidR="003D635B" w:rsidRPr="00A966EA">
          <w:rPr>
            <w:rStyle w:val="Hyperlink"/>
            <w:rFonts w:eastAsia="Georgia"/>
            <w:color w:val="auto"/>
          </w:rPr>
          <w:t>Bảng 2.14 Bảng kết quả kiểm định các giả thuyết của mô hình</w:t>
        </w:r>
        <w:r w:rsidR="003D635B" w:rsidRPr="00A966EA">
          <w:tab/>
        </w:r>
        <w:r w:rsidR="003D635B" w:rsidRPr="00A966EA">
          <w:fldChar w:fldCharType="begin"/>
        </w:r>
        <w:r w:rsidR="003D635B" w:rsidRPr="00A966EA">
          <w:instrText xml:space="preserve"> PAGEREF _Toc175153566 \h </w:instrText>
        </w:r>
        <w:r w:rsidR="003D635B" w:rsidRPr="00A966EA">
          <w:fldChar w:fldCharType="separate"/>
        </w:r>
        <w:r w:rsidR="00080355" w:rsidRPr="00A966EA">
          <w:rPr>
            <w:noProof/>
          </w:rPr>
          <w:t>48</w:t>
        </w:r>
        <w:r w:rsidR="003D635B" w:rsidRPr="00A966EA">
          <w:fldChar w:fldCharType="end"/>
        </w:r>
      </w:hyperlink>
    </w:p>
    <w:p w14:paraId="6F633A94"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67" w:history="1">
        <w:r w:rsidR="003D635B" w:rsidRPr="00A966EA">
          <w:rPr>
            <w:rStyle w:val="Hyperlink"/>
            <w:rFonts w:eastAsia="Georgia"/>
            <w:color w:val="auto"/>
          </w:rPr>
          <w:t>Bảng 2.15 Kiểm định T-test sự khác biệt giữa Nam và Nữ</w:t>
        </w:r>
        <w:r w:rsidR="003D635B" w:rsidRPr="00A966EA">
          <w:tab/>
        </w:r>
        <w:r w:rsidR="003D635B" w:rsidRPr="00A966EA">
          <w:fldChar w:fldCharType="begin"/>
        </w:r>
        <w:r w:rsidR="003D635B" w:rsidRPr="00A966EA">
          <w:instrText xml:space="preserve"> PAGEREF _Toc175153567 \h </w:instrText>
        </w:r>
        <w:r w:rsidR="003D635B" w:rsidRPr="00A966EA">
          <w:fldChar w:fldCharType="separate"/>
        </w:r>
        <w:r w:rsidR="00080355" w:rsidRPr="00A966EA">
          <w:rPr>
            <w:noProof/>
          </w:rPr>
          <w:t>49</w:t>
        </w:r>
        <w:r w:rsidR="003D635B" w:rsidRPr="00A966EA">
          <w:fldChar w:fldCharType="end"/>
        </w:r>
      </w:hyperlink>
    </w:p>
    <w:p w14:paraId="6F633A95"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68" w:history="1">
        <w:r w:rsidR="003D635B" w:rsidRPr="00A966EA">
          <w:rPr>
            <w:rStyle w:val="Hyperlink"/>
            <w:rFonts w:eastAsia="Georgia"/>
            <w:color w:val="auto"/>
          </w:rPr>
          <w:t>Bảng 2.16 Bảng Group Statistic</w:t>
        </w:r>
        <w:r w:rsidR="003D635B" w:rsidRPr="00A966EA">
          <w:tab/>
        </w:r>
        <w:r w:rsidR="003D635B" w:rsidRPr="00A966EA">
          <w:fldChar w:fldCharType="begin"/>
        </w:r>
        <w:r w:rsidR="003D635B" w:rsidRPr="00A966EA">
          <w:instrText xml:space="preserve"> PAGEREF _Toc175153568 \h </w:instrText>
        </w:r>
        <w:r w:rsidR="003D635B" w:rsidRPr="00A966EA">
          <w:fldChar w:fldCharType="separate"/>
        </w:r>
        <w:r w:rsidR="00080355" w:rsidRPr="00A966EA">
          <w:rPr>
            <w:noProof/>
          </w:rPr>
          <w:t>50</w:t>
        </w:r>
        <w:r w:rsidR="003D635B" w:rsidRPr="00A966EA">
          <w:fldChar w:fldCharType="end"/>
        </w:r>
      </w:hyperlink>
    </w:p>
    <w:p w14:paraId="6F633A96"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69" w:history="1">
        <w:r w:rsidR="003D635B" w:rsidRPr="00A966EA">
          <w:rPr>
            <w:rStyle w:val="Hyperlink"/>
            <w:rFonts w:eastAsia="Georgia"/>
            <w:color w:val="auto"/>
          </w:rPr>
          <w:t>Bảng 2.17 Kiểm định phương sai theo độ tuổi</w:t>
        </w:r>
        <w:r w:rsidR="003D635B" w:rsidRPr="00A966EA">
          <w:tab/>
        </w:r>
        <w:r w:rsidR="003D635B" w:rsidRPr="00A966EA">
          <w:fldChar w:fldCharType="begin"/>
        </w:r>
        <w:r w:rsidR="003D635B" w:rsidRPr="00A966EA">
          <w:instrText xml:space="preserve"> PAGEREF _Toc175153569 \h </w:instrText>
        </w:r>
        <w:r w:rsidR="003D635B" w:rsidRPr="00A966EA">
          <w:fldChar w:fldCharType="separate"/>
        </w:r>
        <w:r w:rsidR="00080355" w:rsidRPr="00A966EA">
          <w:rPr>
            <w:noProof/>
          </w:rPr>
          <w:t>50</w:t>
        </w:r>
        <w:r w:rsidR="003D635B" w:rsidRPr="00A966EA">
          <w:fldChar w:fldCharType="end"/>
        </w:r>
      </w:hyperlink>
    </w:p>
    <w:p w14:paraId="6F633A97"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70" w:history="1">
        <w:r w:rsidR="003D635B" w:rsidRPr="00A966EA">
          <w:rPr>
            <w:rStyle w:val="Hyperlink"/>
            <w:rFonts w:eastAsia="Georgia"/>
            <w:color w:val="auto"/>
          </w:rPr>
          <w:t>Bảng 2.18 Kiểm định ANOVA – Độ tuổi</w:t>
        </w:r>
        <w:r w:rsidR="003D635B" w:rsidRPr="00A966EA">
          <w:tab/>
        </w:r>
        <w:r w:rsidR="003D635B" w:rsidRPr="00A966EA">
          <w:fldChar w:fldCharType="begin"/>
        </w:r>
        <w:r w:rsidR="003D635B" w:rsidRPr="00A966EA">
          <w:instrText xml:space="preserve"> PAGEREF _Toc175153570 \h </w:instrText>
        </w:r>
        <w:r w:rsidR="003D635B" w:rsidRPr="00A966EA">
          <w:fldChar w:fldCharType="separate"/>
        </w:r>
        <w:r w:rsidR="00080355" w:rsidRPr="00A966EA">
          <w:rPr>
            <w:noProof/>
          </w:rPr>
          <w:t>50</w:t>
        </w:r>
        <w:r w:rsidR="003D635B" w:rsidRPr="00A966EA">
          <w:fldChar w:fldCharType="end"/>
        </w:r>
      </w:hyperlink>
    </w:p>
    <w:p w14:paraId="6F633A98"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71" w:history="1">
        <w:r w:rsidR="003D635B" w:rsidRPr="00A966EA">
          <w:rPr>
            <w:rStyle w:val="Hyperlink"/>
            <w:rFonts w:eastAsia="Georgia"/>
            <w:color w:val="auto"/>
          </w:rPr>
          <w:t>Bảng 2.19 Kiểm định T-test sự khác biệt về tình trạng hôn nhân</w:t>
        </w:r>
        <w:r w:rsidR="003D635B" w:rsidRPr="00A966EA">
          <w:tab/>
        </w:r>
        <w:r w:rsidR="003D635B" w:rsidRPr="00A966EA">
          <w:fldChar w:fldCharType="begin"/>
        </w:r>
        <w:r w:rsidR="003D635B" w:rsidRPr="00A966EA">
          <w:instrText xml:space="preserve"> PAGEREF _Toc175153571 \h </w:instrText>
        </w:r>
        <w:r w:rsidR="003D635B" w:rsidRPr="00A966EA">
          <w:fldChar w:fldCharType="separate"/>
        </w:r>
        <w:r w:rsidR="00080355" w:rsidRPr="00A966EA">
          <w:rPr>
            <w:noProof/>
          </w:rPr>
          <w:t>51</w:t>
        </w:r>
        <w:r w:rsidR="003D635B" w:rsidRPr="00A966EA">
          <w:fldChar w:fldCharType="end"/>
        </w:r>
      </w:hyperlink>
    </w:p>
    <w:p w14:paraId="6F633A99"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72" w:history="1">
        <w:r w:rsidR="003D635B" w:rsidRPr="00A966EA">
          <w:rPr>
            <w:rStyle w:val="Hyperlink"/>
            <w:rFonts w:eastAsia="Georgia"/>
            <w:color w:val="auto"/>
          </w:rPr>
          <w:t>Bảng 2.20 Bảng Group Statistic</w:t>
        </w:r>
        <w:r w:rsidR="003D635B" w:rsidRPr="00A966EA">
          <w:tab/>
        </w:r>
        <w:r w:rsidR="003D635B" w:rsidRPr="00A966EA">
          <w:fldChar w:fldCharType="begin"/>
        </w:r>
        <w:r w:rsidR="003D635B" w:rsidRPr="00A966EA">
          <w:instrText xml:space="preserve"> PAGEREF _Toc175153572 \h </w:instrText>
        </w:r>
        <w:r w:rsidR="003D635B" w:rsidRPr="00A966EA">
          <w:fldChar w:fldCharType="separate"/>
        </w:r>
        <w:r w:rsidR="00080355" w:rsidRPr="00A966EA">
          <w:rPr>
            <w:noProof/>
          </w:rPr>
          <w:t>52</w:t>
        </w:r>
        <w:r w:rsidR="003D635B" w:rsidRPr="00A966EA">
          <w:fldChar w:fldCharType="end"/>
        </w:r>
      </w:hyperlink>
    </w:p>
    <w:p w14:paraId="6F633A9A"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73" w:history="1">
        <w:r w:rsidR="003D635B" w:rsidRPr="00A966EA">
          <w:rPr>
            <w:rStyle w:val="Hyperlink"/>
            <w:rFonts w:eastAsia="Georgia"/>
            <w:color w:val="auto"/>
          </w:rPr>
          <w:t>Bảng 2.21 Kiểm định phương sai theo trình độ học vấn</w:t>
        </w:r>
        <w:r w:rsidR="003D635B" w:rsidRPr="00A966EA">
          <w:tab/>
        </w:r>
        <w:r w:rsidR="003D635B" w:rsidRPr="00A966EA">
          <w:fldChar w:fldCharType="begin"/>
        </w:r>
        <w:r w:rsidR="003D635B" w:rsidRPr="00A966EA">
          <w:instrText xml:space="preserve"> PAGEREF _Toc175153573 \h </w:instrText>
        </w:r>
        <w:r w:rsidR="003D635B" w:rsidRPr="00A966EA">
          <w:fldChar w:fldCharType="separate"/>
        </w:r>
        <w:r w:rsidR="00080355" w:rsidRPr="00A966EA">
          <w:rPr>
            <w:noProof/>
          </w:rPr>
          <w:t>52</w:t>
        </w:r>
        <w:r w:rsidR="003D635B" w:rsidRPr="00A966EA">
          <w:fldChar w:fldCharType="end"/>
        </w:r>
      </w:hyperlink>
    </w:p>
    <w:p w14:paraId="6F633A9B"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74" w:history="1">
        <w:r w:rsidR="003D635B" w:rsidRPr="00A966EA">
          <w:rPr>
            <w:rStyle w:val="Hyperlink"/>
            <w:rFonts w:eastAsia="Georgia"/>
            <w:color w:val="auto"/>
          </w:rPr>
          <w:t>Bảng 2.22 Kiểm định ANOVA – Trình độ học vấn</w:t>
        </w:r>
        <w:r w:rsidR="003D635B" w:rsidRPr="00A966EA">
          <w:tab/>
        </w:r>
        <w:r w:rsidR="003D635B" w:rsidRPr="00A966EA">
          <w:fldChar w:fldCharType="begin"/>
        </w:r>
        <w:r w:rsidR="003D635B" w:rsidRPr="00A966EA">
          <w:instrText xml:space="preserve"> PAGEREF _Toc175153574 \h </w:instrText>
        </w:r>
        <w:r w:rsidR="003D635B" w:rsidRPr="00A966EA">
          <w:fldChar w:fldCharType="separate"/>
        </w:r>
        <w:r w:rsidR="00080355" w:rsidRPr="00A966EA">
          <w:rPr>
            <w:noProof/>
          </w:rPr>
          <w:t>53</w:t>
        </w:r>
        <w:r w:rsidR="003D635B" w:rsidRPr="00A966EA">
          <w:fldChar w:fldCharType="end"/>
        </w:r>
      </w:hyperlink>
    </w:p>
    <w:p w14:paraId="6F633A9C"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75" w:history="1">
        <w:r w:rsidR="003D635B" w:rsidRPr="00A966EA">
          <w:rPr>
            <w:rStyle w:val="Hyperlink"/>
            <w:rFonts w:eastAsia="Georgia"/>
            <w:color w:val="auto"/>
          </w:rPr>
          <w:t>Bảng 2.23 Kiểm định phương sai theo mức thu nhập trung bình</w:t>
        </w:r>
        <w:r w:rsidR="003D635B" w:rsidRPr="00A966EA">
          <w:tab/>
        </w:r>
        <w:r w:rsidR="003D635B" w:rsidRPr="00A966EA">
          <w:fldChar w:fldCharType="begin"/>
        </w:r>
        <w:r w:rsidR="003D635B" w:rsidRPr="00A966EA">
          <w:instrText xml:space="preserve"> PAGEREF _Toc175153575 \h </w:instrText>
        </w:r>
        <w:r w:rsidR="003D635B" w:rsidRPr="00A966EA">
          <w:fldChar w:fldCharType="separate"/>
        </w:r>
        <w:r w:rsidR="00080355" w:rsidRPr="00A966EA">
          <w:rPr>
            <w:noProof/>
          </w:rPr>
          <w:t>54</w:t>
        </w:r>
        <w:r w:rsidR="003D635B" w:rsidRPr="00A966EA">
          <w:fldChar w:fldCharType="end"/>
        </w:r>
      </w:hyperlink>
    </w:p>
    <w:p w14:paraId="6F633A9D"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76" w:history="1">
        <w:r w:rsidR="003D635B" w:rsidRPr="00A966EA">
          <w:rPr>
            <w:rStyle w:val="Hyperlink"/>
            <w:rFonts w:eastAsia="Georgia"/>
            <w:color w:val="auto"/>
          </w:rPr>
          <w:t>Bảng 2.24 Kiểm định ANOVA – Mức thu nhập trung bình</w:t>
        </w:r>
        <w:r w:rsidR="003D635B" w:rsidRPr="00A966EA">
          <w:tab/>
        </w:r>
        <w:r w:rsidR="003D635B" w:rsidRPr="00A966EA">
          <w:fldChar w:fldCharType="begin"/>
        </w:r>
        <w:r w:rsidR="003D635B" w:rsidRPr="00A966EA">
          <w:instrText xml:space="preserve"> PAGEREF _Toc175153576 \h </w:instrText>
        </w:r>
        <w:r w:rsidR="003D635B" w:rsidRPr="00A966EA">
          <w:fldChar w:fldCharType="separate"/>
        </w:r>
        <w:r w:rsidR="00080355" w:rsidRPr="00A966EA">
          <w:rPr>
            <w:noProof/>
          </w:rPr>
          <w:t>54</w:t>
        </w:r>
        <w:r w:rsidR="003D635B" w:rsidRPr="00A966EA">
          <w:fldChar w:fldCharType="end"/>
        </w:r>
      </w:hyperlink>
    </w:p>
    <w:p w14:paraId="6F633A9E"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77" w:history="1">
        <w:r w:rsidR="003D635B" w:rsidRPr="00A966EA">
          <w:rPr>
            <w:rStyle w:val="Hyperlink"/>
            <w:rFonts w:eastAsia="Georgia"/>
            <w:color w:val="auto"/>
          </w:rPr>
          <w:t>Bảng 2.25 Kiểm định phương sai theo thâm niên công tác</w:t>
        </w:r>
        <w:r w:rsidR="003D635B" w:rsidRPr="00A966EA">
          <w:tab/>
        </w:r>
        <w:r w:rsidR="003D635B" w:rsidRPr="00A966EA">
          <w:fldChar w:fldCharType="begin"/>
        </w:r>
        <w:r w:rsidR="003D635B" w:rsidRPr="00A966EA">
          <w:instrText xml:space="preserve"> PAGEREF _Toc175153577 \h </w:instrText>
        </w:r>
        <w:r w:rsidR="003D635B" w:rsidRPr="00A966EA">
          <w:fldChar w:fldCharType="separate"/>
        </w:r>
        <w:r w:rsidR="00080355" w:rsidRPr="00A966EA">
          <w:rPr>
            <w:noProof/>
          </w:rPr>
          <w:t>55</w:t>
        </w:r>
        <w:r w:rsidR="003D635B" w:rsidRPr="00A966EA">
          <w:fldChar w:fldCharType="end"/>
        </w:r>
      </w:hyperlink>
    </w:p>
    <w:p w14:paraId="6F633A9F"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78" w:history="1">
        <w:r w:rsidR="003D635B" w:rsidRPr="00A966EA">
          <w:rPr>
            <w:rStyle w:val="Hyperlink"/>
            <w:rFonts w:eastAsia="Georgia"/>
            <w:color w:val="auto"/>
          </w:rPr>
          <w:t>Bảng 2.26 Kiểm định ANOVA – Thâm niên công tác</w:t>
        </w:r>
        <w:r w:rsidR="003D635B" w:rsidRPr="00A966EA">
          <w:tab/>
        </w:r>
        <w:r w:rsidR="003D635B" w:rsidRPr="00A966EA">
          <w:fldChar w:fldCharType="begin"/>
        </w:r>
        <w:r w:rsidR="003D635B" w:rsidRPr="00A966EA">
          <w:instrText xml:space="preserve"> PAGEREF _Toc175153578 \h </w:instrText>
        </w:r>
        <w:r w:rsidR="003D635B" w:rsidRPr="00A966EA">
          <w:fldChar w:fldCharType="separate"/>
        </w:r>
        <w:r w:rsidR="00080355" w:rsidRPr="00A966EA">
          <w:rPr>
            <w:noProof/>
          </w:rPr>
          <w:t>56</w:t>
        </w:r>
        <w:r w:rsidR="003D635B" w:rsidRPr="00A966EA">
          <w:fldChar w:fldCharType="end"/>
        </w:r>
      </w:hyperlink>
    </w:p>
    <w:p w14:paraId="6F633AA0"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79" w:history="1">
        <w:r w:rsidR="003D635B" w:rsidRPr="00A966EA">
          <w:rPr>
            <w:rStyle w:val="Hyperlink"/>
            <w:rFonts w:eastAsia="Georgia"/>
            <w:color w:val="auto"/>
          </w:rPr>
          <w:t>Bảng 2.27 Kiểm định phương sai theo chức danh hiện tại</w:t>
        </w:r>
        <w:r w:rsidR="003D635B" w:rsidRPr="00A966EA">
          <w:tab/>
        </w:r>
        <w:r w:rsidR="003D635B" w:rsidRPr="00A966EA">
          <w:fldChar w:fldCharType="begin"/>
        </w:r>
        <w:r w:rsidR="003D635B" w:rsidRPr="00A966EA">
          <w:instrText xml:space="preserve"> PAGEREF _Toc175153579 \h </w:instrText>
        </w:r>
        <w:r w:rsidR="003D635B" w:rsidRPr="00A966EA">
          <w:fldChar w:fldCharType="separate"/>
        </w:r>
        <w:r w:rsidR="00080355" w:rsidRPr="00A966EA">
          <w:rPr>
            <w:noProof/>
          </w:rPr>
          <w:t>57</w:t>
        </w:r>
        <w:r w:rsidR="003D635B" w:rsidRPr="00A966EA">
          <w:fldChar w:fldCharType="end"/>
        </w:r>
      </w:hyperlink>
    </w:p>
    <w:p w14:paraId="6F633AA1"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580" w:history="1">
        <w:r w:rsidR="003D635B" w:rsidRPr="00A966EA">
          <w:rPr>
            <w:rStyle w:val="Hyperlink"/>
            <w:rFonts w:eastAsia="Georgia"/>
            <w:color w:val="auto"/>
          </w:rPr>
          <w:t>Bảng 2.28 Kiểm định ANOVA – Chức danh hiện tại</w:t>
        </w:r>
        <w:r w:rsidR="003D635B" w:rsidRPr="00A966EA">
          <w:tab/>
        </w:r>
        <w:r w:rsidR="003D635B" w:rsidRPr="00A966EA">
          <w:fldChar w:fldCharType="begin"/>
        </w:r>
        <w:r w:rsidR="003D635B" w:rsidRPr="00A966EA">
          <w:instrText xml:space="preserve"> PAGEREF _Toc175153580 \h </w:instrText>
        </w:r>
        <w:r w:rsidR="003D635B" w:rsidRPr="00A966EA">
          <w:fldChar w:fldCharType="separate"/>
        </w:r>
        <w:r w:rsidR="00080355" w:rsidRPr="00A966EA">
          <w:rPr>
            <w:noProof/>
          </w:rPr>
          <w:t>57</w:t>
        </w:r>
        <w:r w:rsidR="003D635B" w:rsidRPr="00A966EA">
          <w:fldChar w:fldCharType="end"/>
        </w:r>
      </w:hyperlink>
    </w:p>
    <w:p w14:paraId="6F633AA2" w14:textId="77777777" w:rsidR="0035601D" w:rsidRPr="00A966EA" w:rsidRDefault="003D635B">
      <w:pPr>
        <w:tabs>
          <w:tab w:val="clear" w:pos="567"/>
        </w:tabs>
        <w:spacing w:after="160" w:line="259" w:lineRule="auto"/>
        <w:jc w:val="left"/>
      </w:pPr>
      <w:r w:rsidRPr="00A966EA">
        <w:fldChar w:fldCharType="end"/>
      </w:r>
    </w:p>
    <w:p w14:paraId="6F633AA3" w14:textId="77777777" w:rsidR="0035601D" w:rsidRPr="00A966EA" w:rsidRDefault="003D635B">
      <w:pPr>
        <w:pStyle w:val="14"/>
      </w:pPr>
      <w:bookmarkStart w:id="31" w:name="_Toc175231169"/>
      <w:r w:rsidRPr="00A966EA">
        <w:lastRenderedPageBreak/>
        <w:t>DANH MỤC HÌNH</w:t>
      </w:r>
      <w:bookmarkEnd w:id="31"/>
    </w:p>
    <w:p w14:paraId="6F633AA4" w14:textId="77777777" w:rsidR="0035601D" w:rsidRPr="00A966EA" w:rsidRDefault="0035601D">
      <w:pPr>
        <w:pStyle w:val="14"/>
        <w:rPr>
          <w:b w:val="0"/>
          <w:sz w:val="25"/>
          <w:szCs w:val="25"/>
        </w:rPr>
      </w:pPr>
    </w:p>
    <w:bookmarkStart w:id="32" w:name="_Toc175006957"/>
    <w:p w14:paraId="6F633AA5" w14:textId="77777777" w:rsidR="0035601D" w:rsidRPr="00A966EA" w:rsidRDefault="003D635B">
      <w:pPr>
        <w:pStyle w:val="TOC5"/>
        <w:tabs>
          <w:tab w:val="right" w:leader="dot" w:pos="9062"/>
        </w:tabs>
        <w:rPr>
          <w:rFonts w:asciiTheme="minorHAnsi" w:eastAsiaTheme="minorEastAsia" w:hAnsiTheme="minorHAnsi" w:cstheme="minorBidi"/>
          <w:kern w:val="2"/>
          <w:sz w:val="22"/>
          <w:szCs w:val="22"/>
          <w14:ligatures w14:val="standardContextual"/>
        </w:rPr>
      </w:pPr>
      <w:r w:rsidRPr="00A966EA">
        <w:rPr>
          <w:bCs/>
          <w:sz w:val="28"/>
          <w:szCs w:val="28"/>
        </w:rPr>
        <w:fldChar w:fldCharType="begin"/>
      </w:r>
      <w:r w:rsidRPr="00A966EA">
        <w:rPr>
          <w:bCs/>
          <w:sz w:val="28"/>
          <w:szCs w:val="28"/>
        </w:rPr>
        <w:instrText xml:space="preserve"> TOC \h \z \t "H,5" </w:instrText>
      </w:r>
      <w:r w:rsidRPr="00A966EA">
        <w:rPr>
          <w:bCs/>
          <w:sz w:val="28"/>
          <w:szCs w:val="28"/>
        </w:rPr>
        <w:fldChar w:fldCharType="separate"/>
      </w:r>
      <w:hyperlink w:anchor="_Toc175153442" w:history="1">
        <w:r w:rsidRPr="00A966EA">
          <w:rPr>
            <w:rStyle w:val="Hyperlink"/>
            <w:rFonts w:eastAsia="Georgia"/>
            <w:color w:val="auto"/>
          </w:rPr>
          <w:t>Hình 1.1 Mô hình nghiên cứu Aranki và cộng sự (2019)</w:t>
        </w:r>
        <w:r w:rsidRPr="00A966EA">
          <w:tab/>
        </w:r>
        <w:r w:rsidRPr="00A966EA">
          <w:fldChar w:fldCharType="begin"/>
        </w:r>
        <w:r w:rsidRPr="00A966EA">
          <w:instrText xml:space="preserve"> PAGEREF _Toc175153442 \h </w:instrText>
        </w:r>
        <w:r w:rsidRPr="00A966EA">
          <w:fldChar w:fldCharType="separate"/>
        </w:r>
        <w:r w:rsidR="00080355" w:rsidRPr="00A966EA">
          <w:rPr>
            <w:noProof/>
          </w:rPr>
          <w:t>13</w:t>
        </w:r>
        <w:r w:rsidRPr="00A966EA">
          <w:fldChar w:fldCharType="end"/>
        </w:r>
      </w:hyperlink>
    </w:p>
    <w:p w14:paraId="6F633AA6"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443" w:history="1">
        <w:r w:rsidR="003D635B" w:rsidRPr="00A966EA">
          <w:rPr>
            <w:rStyle w:val="Hyperlink"/>
            <w:rFonts w:eastAsia="Georgia"/>
            <w:color w:val="auto"/>
          </w:rPr>
          <w:t>Hình 1.2 Mô hình nghiên cứu Zain và công sự (2009)</w:t>
        </w:r>
        <w:r w:rsidR="003D635B" w:rsidRPr="00A966EA">
          <w:tab/>
        </w:r>
        <w:r w:rsidR="003D635B" w:rsidRPr="00A966EA">
          <w:fldChar w:fldCharType="begin"/>
        </w:r>
        <w:r w:rsidR="003D635B" w:rsidRPr="00A966EA">
          <w:instrText xml:space="preserve"> PAGEREF _Toc175153443 \h </w:instrText>
        </w:r>
        <w:r w:rsidR="003D635B" w:rsidRPr="00A966EA">
          <w:fldChar w:fldCharType="separate"/>
        </w:r>
        <w:r w:rsidR="00080355" w:rsidRPr="00A966EA">
          <w:rPr>
            <w:noProof/>
          </w:rPr>
          <w:t>14</w:t>
        </w:r>
        <w:r w:rsidR="003D635B" w:rsidRPr="00A966EA">
          <w:fldChar w:fldCharType="end"/>
        </w:r>
      </w:hyperlink>
    </w:p>
    <w:p w14:paraId="6F633AA7"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444" w:history="1">
        <w:r w:rsidR="003D635B" w:rsidRPr="00A966EA">
          <w:rPr>
            <w:rStyle w:val="Hyperlink"/>
            <w:rFonts w:eastAsia="Georgia"/>
            <w:color w:val="auto"/>
          </w:rPr>
          <w:t>Hình 1.3 Mô hình nghiên cứu Abdullah và cộng sự (2017)</w:t>
        </w:r>
        <w:r w:rsidR="003D635B" w:rsidRPr="00A966EA">
          <w:tab/>
        </w:r>
        <w:r w:rsidR="003D635B" w:rsidRPr="00A966EA">
          <w:fldChar w:fldCharType="begin"/>
        </w:r>
        <w:r w:rsidR="003D635B" w:rsidRPr="00A966EA">
          <w:instrText xml:space="preserve"> PAGEREF _Toc175153444 \h </w:instrText>
        </w:r>
        <w:r w:rsidR="003D635B" w:rsidRPr="00A966EA">
          <w:fldChar w:fldCharType="separate"/>
        </w:r>
        <w:r w:rsidR="00080355" w:rsidRPr="00A966EA">
          <w:rPr>
            <w:noProof/>
          </w:rPr>
          <w:t>14</w:t>
        </w:r>
        <w:r w:rsidR="003D635B" w:rsidRPr="00A966EA">
          <w:fldChar w:fldCharType="end"/>
        </w:r>
      </w:hyperlink>
    </w:p>
    <w:p w14:paraId="6F633AA8"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445" w:history="1">
        <w:r w:rsidR="003D635B" w:rsidRPr="00A966EA">
          <w:rPr>
            <w:rStyle w:val="Hyperlink"/>
            <w:rFonts w:eastAsia="Georgia"/>
            <w:color w:val="auto"/>
          </w:rPr>
          <w:t>Hình 1.4 Bảng tổng hợp yếu tố cấu thành VHDN của các học giả</w:t>
        </w:r>
        <w:r w:rsidR="003D635B" w:rsidRPr="00A966EA">
          <w:tab/>
        </w:r>
        <w:r w:rsidR="003D635B" w:rsidRPr="00A966EA">
          <w:fldChar w:fldCharType="begin"/>
        </w:r>
        <w:r w:rsidR="003D635B" w:rsidRPr="00A966EA">
          <w:instrText xml:space="preserve"> PAGEREF _Toc175153445 \h </w:instrText>
        </w:r>
        <w:r w:rsidR="003D635B" w:rsidRPr="00A966EA">
          <w:fldChar w:fldCharType="separate"/>
        </w:r>
        <w:r w:rsidR="00080355" w:rsidRPr="00A966EA">
          <w:rPr>
            <w:noProof/>
          </w:rPr>
          <w:t>18</w:t>
        </w:r>
        <w:r w:rsidR="003D635B" w:rsidRPr="00A966EA">
          <w:fldChar w:fldCharType="end"/>
        </w:r>
      </w:hyperlink>
    </w:p>
    <w:p w14:paraId="6F633AA9"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446" w:history="1">
        <w:r w:rsidR="003D635B" w:rsidRPr="00A966EA">
          <w:rPr>
            <w:rStyle w:val="Hyperlink"/>
            <w:rFonts w:eastAsia="Georgia"/>
            <w:color w:val="auto"/>
          </w:rPr>
          <w:t>Hình 1.5 Mô hình nghiên cứu đề xuất</w:t>
        </w:r>
        <w:r w:rsidR="003D635B" w:rsidRPr="00A966EA">
          <w:tab/>
        </w:r>
        <w:r w:rsidR="003D635B" w:rsidRPr="00A966EA">
          <w:fldChar w:fldCharType="begin"/>
        </w:r>
        <w:r w:rsidR="003D635B" w:rsidRPr="00A966EA">
          <w:instrText xml:space="preserve"> PAGEREF _Toc175153446 \h </w:instrText>
        </w:r>
        <w:r w:rsidR="003D635B" w:rsidRPr="00A966EA">
          <w:fldChar w:fldCharType="separate"/>
        </w:r>
        <w:r w:rsidR="00080355" w:rsidRPr="00A966EA">
          <w:rPr>
            <w:noProof/>
          </w:rPr>
          <w:t>19</w:t>
        </w:r>
        <w:r w:rsidR="003D635B" w:rsidRPr="00A966EA">
          <w:fldChar w:fldCharType="end"/>
        </w:r>
      </w:hyperlink>
    </w:p>
    <w:p w14:paraId="6F633AAA"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447" w:history="1">
        <w:r w:rsidR="003D635B" w:rsidRPr="00A966EA">
          <w:rPr>
            <w:rStyle w:val="Hyperlink"/>
            <w:rFonts w:eastAsia="Georgia"/>
            <w:color w:val="auto"/>
          </w:rPr>
          <w:t>Hình 2.1 Mô hình bộ máy quản trị công ty</w:t>
        </w:r>
        <w:r w:rsidR="003D635B" w:rsidRPr="00A966EA">
          <w:tab/>
        </w:r>
        <w:r w:rsidR="003D635B" w:rsidRPr="00A966EA">
          <w:fldChar w:fldCharType="begin"/>
        </w:r>
        <w:r w:rsidR="003D635B" w:rsidRPr="00A966EA">
          <w:instrText xml:space="preserve"> PAGEREF _Toc175153447 \h </w:instrText>
        </w:r>
        <w:r w:rsidR="003D635B" w:rsidRPr="00A966EA">
          <w:fldChar w:fldCharType="separate"/>
        </w:r>
        <w:r w:rsidR="00080355" w:rsidRPr="00A966EA">
          <w:rPr>
            <w:noProof/>
          </w:rPr>
          <w:t>24</w:t>
        </w:r>
        <w:r w:rsidR="003D635B" w:rsidRPr="00A966EA">
          <w:fldChar w:fldCharType="end"/>
        </w:r>
      </w:hyperlink>
    </w:p>
    <w:p w14:paraId="6F633AAB"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448" w:history="1">
        <w:r w:rsidR="003D635B" w:rsidRPr="00A966EA">
          <w:rPr>
            <w:rStyle w:val="Hyperlink"/>
            <w:rFonts w:eastAsia="Georgia"/>
            <w:color w:val="auto"/>
          </w:rPr>
          <w:t>Hình 2.2 Số lượng nhân sự của công ty giai đoạn 2019-2023</w:t>
        </w:r>
        <w:r w:rsidR="003D635B" w:rsidRPr="00A966EA">
          <w:tab/>
        </w:r>
        <w:r w:rsidR="003D635B" w:rsidRPr="00A966EA">
          <w:fldChar w:fldCharType="begin"/>
        </w:r>
        <w:r w:rsidR="003D635B" w:rsidRPr="00A966EA">
          <w:instrText xml:space="preserve"> PAGEREF _Toc175153448 \h </w:instrText>
        </w:r>
        <w:r w:rsidR="003D635B" w:rsidRPr="00A966EA">
          <w:fldChar w:fldCharType="separate"/>
        </w:r>
        <w:r w:rsidR="00080355" w:rsidRPr="00A966EA">
          <w:rPr>
            <w:noProof/>
          </w:rPr>
          <w:t>29</w:t>
        </w:r>
        <w:r w:rsidR="003D635B" w:rsidRPr="00A966EA">
          <w:fldChar w:fldCharType="end"/>
        </w:r>
      </w:hyperlink>
    </w:p>
    <w:p w14:paraId="6F633AAC"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449" w:history="1">
        <w:r w:rsidR="003D635B" w:rsidRPr="00A966EA">
          <w:rPr>
            <w:rStyle w:val="Hyperlink"/>
            <w:rFonts w:eastAsia="Georgia"/>
            <w:color w:val="auto"/>
          </w:rPr>
          <w:t>Hình 2.3 Chỉ số hài lòng của CBNV theo các khía cạnh</w:t>
        </w:r>
        <w:r w:rsidR="003D635B" w:rsidRPr="00A966EA">
          <w:tab/>
        </w:r>
        <w:r w:rsidR="003D635B" w:rsidRPr="00A966EA">
          <w:fldChar w:fldCharType="begin"/>
        </w:r>
        <w:r w:rsidR="003D635B" w:rsidRPr="00A966EA">
          <w:instrText xml:space="preserve"> PAGEREF _Toc175153449 \h </w:instrText>
        </w:r>
        <w:r w:rsidR="003D635B" w:rsidRPr="00A966EA">
          <w:fldChar w:fldCharType="separate"/>
        </w:r>
        <w:r w:rsidR="00080355" w:rsidRPr="00A966EA">
          <w:rPr>
            <w:noProof/>
          </w:rPr>
          <w:t>30</w:t>
        </w:r>
        <w:r w:rsidR="003D635B" w:rsidRPr="00A966EA">
          <w:fldChar w:fldCharType="end"/>
        </w:r>
      </w:hyperlink>
    </w:p>
    <w:p w14:paraId="6F633AAD"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450" w:history="1">
        <w:r w:rsidR="003D635B" w:rsidRPr="00A966EA">
          <w:rPr>
            <w:rStyle w:val="Hyperlink"/>
            <w:rFonts w:eastAsia="Georgia"/>
            <w:color w:val="auto"/>
          </w:rPr>
          <w:t>Hình 2.4 Thiết kế nghiên cứu</w:t>
        </w:r>
        <w:r w:rsidR="003D635B" w:rsidRPr="00A966EA">
          <w:tab/>
        </w:r>
        <w:r w:rsidR="003D635B" w:rsidRPr="00A966EA">
          <w:fldChar w:fldCharType="begin"/>
        </w:r>
        <w:r w:rsidR="003D635B" w:rsidRPr="00A966EA">
          <w:instrText xml:space="preserve"> PAGEREF _Toc175153450 \h </w:instrText>
        </w:r>
        <w:r w:rsidR="003D635B" w:rsidRPr="00A966EA">
          <w:fldChar w:fldCharType="separate"/>
        </w:r>
        <w:r w:rsidR="00080355" w:rsidRPr="00A966EA">
          <w:rPr>
            <w:noProof/>
          </w:rPr>
          <w:t>33</w:t>
        </w:r>
        <w:r w:rsidR="003D635B" w:rsidRPr="00A966EA">
          <w:fldChar w:fldCharType="end"/>
        </w:r>
      </w:hyperlink>
    </w:p>
    <w:p w14:paraId="6F633AAE"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451" w:history="1">
        <w:r w:rsidR="003D635B" w:rsidRPr="00A966EA">
          <w:rPr>
            <w:rStyle w:val="Hyperlink"/>
            <w:rFonts w:eastAsia="Georgia"/>
            <w:color w:val="auto"/>
          </w:rPr>
          <w:t>Hình 2.5 Biểu đồ sự biến thiên của các nhóm Độ tuổi</w:t>
        </w:r>
        <w:r w:rsidR="003D635B" w:rsidRPr="00A966EA">
          <w:tab/>
        </w:r>
        <w:r w:rsidR="003D635B" w:rsidRPr="00A966EA">
          <w:fldChar w:fldCharType="begin"/>
        </w:r>
        <w:r w:rsidR="003D635B" w:rsidRPr="00A966EA">
          <w:instrText xml:space="preserve"> PAGEREF _Toc175153451 \h </w:instrText>
        </w:r>
        <w:r w:rsidR="003D635B" w:rsidRPr="00A966EA">
          <w:fldChar w:fldCharType="separate"/>
        </w:r>
        <w:r w:rsidR="00080355" w:rsidRPr="00A966EA">
          <w:rPr>
            <w:noProof/>
          </w:rPr>
          <w:t>51</w:t>
        </w:r>
        <w:r w:rsidR="003D635B" w:rsidRPr="00A966EA">
          <w:fldChar w:fldCharType="end"/>
        </w:r>
      </w:hyperlink>
    </w:p>
    <w:p w14:paraId="6F633AAF"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452" w:history="1">
        <w:r w:rsidR="003D635B" w:rsidRPr="00A966EA">
          <w:rPr>
            <w:rStyle w:val="Hyperlink"/>
            <w:rFonts w:eastAsia="Georgia"/>
            <w:color w:val="auto"/>
          </w:rPr>
          <w:t>Hình 2.6 Biểu đồ sự biến thiên của các nhóm Trình độ học vấn</w:t>
        </w:r>
        <w:r w:rsidR="003D635B" w:rsidRPr="00A966EA">
          <w:tab/>
        </w:r>
        <w:r w:rsidR="003D635B" w:rsidRPr="00A966EA">
          <w:fldChar w:fldCharType="begin"/>
        </w:r>
        <w:r w:rsidR="003D635B" w:rsidRPr="00A966EA">
          <w:instrText xml:space="preserve"> PAGEREF _Toc175153452 \h </w:instrText>
        </w:r>
        <w:r w:rsidR="003D635B" w:rsidRPr="00A966EA">
          <w:fldChar w:fldCharType="separate"/>
        </w:r>
        <w:r w:rsidR="00080355" w:rsidRPr="00A966EA">
          <w:rPr>
            <w:noProof/>
          </w:rPr>
          <w:t>53</w:t>
        </w:r>
        <w:r w:rsidR="003D635B" w:rsidRPr="00A966EA">
          <w:fldChar w:fldCharType="end"/>
        </w:r>
      </w:hyperlink>
    </w:p>
    <w:p w14:paraId="6F633AB0"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453" w:history="1">
        <w:r w:rsidR="003D635B" w:rsidRPr="00A966EA">
          <w:rPr>
            <w:rStyle w:val="Hyperlink"/>
            <w:rFonts w:eastAsia="Georgia"/>
            <w:color w:val="auto"/>
          </w:rPr>
          <w:t>Hình 2.7 Biểu đồ sự biến thiên của các nhóm Mức thu nhập trung bình</w:t>
        </w:r>
        <w:r w:rsidR="003D635B" w:rsidRPr="00A966EA">
          <w:tab/>
        </w:r>
        <w:r w:rsidR="003D635B" w:rsidRPr="00A966EA">
          <w:fldChar w:fldCharType="begin"/>
        </w:r>
        <w:r w:rsidR="003D635B" w:rsidRPr="00A966EA">
          <w:instrText xml:space="preserve"> PAGEREF _Toc175153453 \h </w:instrText>
        </w:r>
        <w:r w:rsidR="003D635B" w:rsidRPr="00A966EA">
          <w:fldChar w:fldCharType="separate"/>
        </w:r>
        <w:r w:rsidR="00080355" w:rsidRPr="00A966EA">
          <w:rPr>
            <w:noProof/>
          </w:rPr>
          <w:t>55</w:t>
        </w:r>
        <w:r w:rsidR="003D635B" w:rsidRPr="00A966EA">
          <w:fldChar w:fldCharType="end"/>
        </w:r>
      </w:hyperlink>
    </w:p>
    <w:p w14:paraId="6F633AB1"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454" w:history="1">
        <w:r w:rsidR="003D635B" w:rsidRPr="00A966EA">
          <w:rPr>
            <w:rStyle w:val="Hyperlink"/>
            <w:rFonts w:eastAsia="Georgia"/>
            <w:color w:val="auto"/>
          </w:rPr>
          <w:t>Hình 2.8 Biểu đồ sự biến thiên của các nhóm Thâm niên công tác</w:t>
        </w:r>
        <w:r w:rsidR="003D635B" w:rsidRPr="00A966EA">
          <w:tab/>
        </w:r>
        <w:r w:rsidR="003D635B" w:rsidRPr="00A966EA">
          <w:fldChar w:fldCharType="begin"/>
        </w:r>
        <w:r w:rsidR="003D635B" w:rsidRPr="00A966EA">
          <w:instrText xml:space="preserve"> PAGEREF _Toc175153454 \h </w:instrText>
        </w:r>
        <w:r w:rsidR="003D635B" w:rsidRPr="00A966EA">
          <w:fldChar w:fldCharType="separate"/>
        </w:r>
        <w:r w:rsidR="00080355" w:rsidRPr="00A966EA">
          <w:rPr>
            <w:noProof/>
          </w:rPr>
          <w:t>56</w:t>
        </w:r>
        <w:r w:rsidR="003D635B" w:rsidRPr="00A966EA">
          <w:fldChar w:fldCharType="end"/>
        </w:r>
      </w:hyperlink>
    </w:p>
    <w:p w14:paraId="6F633AB2" w14:textId="77777777" w:rsidR="0035601D" w:rsidRPr="00A966EA" w:rsidRDefault="00000000">
      <w:pPr>
        <w:pStyle w:val="TOC5"/>
        <w:tabs>
          <w:tab w:val="right" w:leader="dot" w:pos="9062"/>
        </w:tabs>
        <w:rPr>
          <w:rFonts w:asciiTheme="minorHAnsi" w:eastAsiaTheme="minorEastAsia" w:hAnsiTheme="minorHAnsi" w:cstheme="minorBidi"/>
          <w:kern w:val="2"/>
          <w:sz w:val="22"/>
          <w:szCs w:val="22"/>
          <w14:ligatures w14:val="standardContextual"/>
        </w:rPr>
      </w:pPr>
      <w:hyperlink w:anchor="_Toc175153455" w:history="1">
        <w:r w:rsidR="003D635B" w:rsidRPr="00A966EA">
          <w:rPr>
            <w:rStyle w:val="Hyperlink"/>
            <w:rFonts w:eastAsia="Georgia"/>
            <w:color w:val="auto"/>
          </w:rPr>
          <w:t>Hình 2.9 Biểu đồ sự biến thiên của các nhóm Chức danh hiện tại</w:t>
        </w:r>
        <w:r w:rsidR="003D635B" w:rsidRPr="00A966EA">
          <w:tab/>
        </w:r>
        <w:r w:rsidR="003D635B" w:rsidRPr="00A966EA">
          <w:fldChar w:fldCharType="begin"/>
        </w:r>
        <w:r w:rsidR="003D635B" w:rsidRPr="00A966EA">
          <w:instrText xml:space="preserve"> PAGEREF _Toc175153455 \h </w:instrText>
        </w:r>
        <w:r w:rsidR="003D635B" w:rsidRPr="00A966EA">
          <w:fldChar w:fldCharType="separate"/>
        </w:r>
        <w:r w:rsidR="00080355" w:rsidRPr="00A966EA">
          <w:rPr>
            <w:noProof/>
          </w:rPr>
          <w:t>58</w:t>
        </w:r>
        <w:r w:rsidR="003D635B" w:rsidRPr="00A966EA">
          <w:fldChar w:fldCharType="end"/>
        </w:r>
      </w:hyperlink>
    </w:p>
    <w:p w14:paraId="6F633AB3" w14:textId="77777777" w:rsidR="0035601D" w:rsidRPr="00A966EA" w:rsidRDefault="003D635B">
      <w:pPr>
        <w:pStyle w:val="Heading1"/>
        <w:spacing w:before="0" w:after="0" w:line="360" w:lineRule="auto"/>
        <w:jc w:val="center"/>
        <w:rPr>
          <w:bCs/>
          <w:sz w:val="28"/>
          <w:szCs w:val="28"/>
        </w:rPr>
        <w:sectPr w:rsidR="0035601D" w:rsidRPr="00A966EA">
          <w:footerReference w:type="default" r:id="rId11"/>
          <w:pgSz w:w="11907" w:h="16840"/>
          <w:pgMar w:top="1701" w:right="1134" w:bottom="1134" w:left="1701" w:header="680" w:footer="680" w:gutter="0"/>
          <w:pgNumType w:start="0"/>
          <w:cols w:space="720"/>
          <w:docGrid w:linePitch="354"/>
        </w:sectPr>
      </w:pPr>
      <w:r w:rsidRPr="00A966EA">
        <w:rPr>
          <w:bCs/>
          <w:sz w:val="28"/>
          <w:szCs w:val="28"/>
        </w:rPr>
        <w:fldChar w:fldCharType="end"/>
      </w:r>
    </w:p>
    <w:p w14:paraId="6F633AB4" w14:textId="77777777" w:rsidR="0035601D" w:rsidRPr="00A966EA" w:rsidRDefault="003D635B">
      <w:pPr>
        <w:spacing w:after="0" w:line="312" w:lineRule="auto"/>
        <w:jc w:val="center"/>
        <w:rPr>
          <w:bCs/>
          <w:sz w:val="28"/>
          <w:szCs w:val="28"/>
        </w:rPr>
      </w:pPr>
      <w:r w:rsidRPr="00A966EA">
        <w:rPr>
          <w:bCs/>
          <w:sz w:val="28"/>
          <w:szCs w:val="28"/>
        </w:rPr>
        <w:lastRenderedPageBreak/>
        <w:t>BỘ GIÁO DỤC VÀ ĐÀO TẠO</w:t>
      </w:r>
    </w:p>
    <w:p w14:paraId="6F633AB5" w14:textId="77777777" w:rsidR="0035601D" w:rsidRPr="00A966EA" w:rsidRDefault="003D635B">
      <w:pPr>
        <w:spacing w:after="0" w:line="312" w:lineRule="auto"/>
        <w:jc w:val="center"/>
        <w:rPr>
          <w:b/>
          <w:sz w:val="28"/>
          <w:szCs w:val="28"/>
        </w:rPr>
      </w:pPr>
      <w:r w:rsidRPr="00A966EA">
        <w:rPr>
          <w:b/>
          <w:sz w:val="28"/>
          <w:szCs w:val="28"/>
        </w:rPr>
        <w:t>TRƯỜNG ĐẠI HỌC KINH TẾ QUỐC DÂN</w:t>
      </w:r>
    </w:p>
    <w:p w14:paraId="6F633AB6" w14:textId="77777777" w:rsidR="0035601D" w:rsidRPr="00A966EA" w:rsidRDefault="003D635B">
      <w:pPr>
        <w:spacing w:after="0" w:line="312" w:lineRule="auto"/>
        <w:jc w:val="center"/>
        <w:rPr>
          <w:b/>
          <w:sz w:val="28"/>
          <w:szCs w:val="28"/>
          <w:vertAlign w:val="superscript"/>
        </w:rPr>
      </w:pPr>
      <w:r w:rsidRPr="00A966EA">
        <w:rPr>
          <w:b/>
          <w:sz w:val="28"/>
          <w:szCs w:val="28"/>
          <w:vertAlign w:val="superscript"/>
        </w:rPr>
        <w:t>______________________</w:t>
      </w:r>
    </w:p>
    <w:p w14:paraId="6F633AB7" w14:textId="77777777" w:rsidR="0035601D" w:rsidRPr="00A966EA" w:rsidRDefault="0035601D">
      <w:pPr>
        <w:spacing w:after="0" w:line="312" w:lineRule="auto"/>
        <w:jc w:val="center"/>
        <w:rPr>
          <w:b/>
          <w:sz w:val="25"/>
          <w:szCs w:val="25"/>
        </w:rPr>
      </w:pPr>
    </w:p>
    <w:p w14:paraId="6F633AB8" w14:textId="77777777" w:rsidR="0035601D" w:rsidRPr="00A966EA" w:rsidRDefault="0035601D">
      <w:pPr>
        <w:spacing w:after="0" w:line="312" w:lineRule="auto"/>
        <w:jc w:val="center"/>
        <w:rPr>
          <w:b/>
          <w:sz w:val="25"/>
          <w:szCs w:val="25"/>
        </w:rPr>
      </w:pPr>
    </w:p>
    <w:p w14:paraId="6F633AB9" w14:textId="77777777" w:rsidR="0035601D" w:rsidRPr="00A966EA" w:rsidRDefault="0035601D">
      <w:pPr>
        <w:spacing w:after="0" w:line="312" w:lineRule="auto"/>
        <w:jc w:val="center"/>
        <w:rPr>
          <w:b/>
          <w:sz w:val="11"/>
          <w:szCs w:val="11"/>
        </w:rPr>
      </w:pPr>
    </w:p>
    <w:p w14:paraId="6F633ABA" w14:textId="77777777" w:rsidR="0035601D" w:rsidRPr="00A966EA" w:rsidRDefault="0035601D">
      <w:pPr>
        <w:spacing w:after="0" w:line="312" w:lineRule="auto"/>
        <w:jc w:val="center"/>
        <w:rPr>
          <w:b/>
          <w:sz w:val="25"/>
          <w:szCs w:val="25"/>
          <w:lang w:val="vi-VN"/>
        </w:rPr>
      </w:pPr>
    </w:p>
    <w:p w14:paraId="6F633ABB" w14:textId="77777777" w:rsidR="0035601D" w:rsidRPr="00A966EA" w:rsidRDefault="003D635B">
      <w:pPr>
        <w:spacing w:after="0" w:line="312" w:lineRule="auto"/>
        <w:jc w:val="center"/>
        <w:rPr>
          <w:rFonts w:ascii="Times New Roman Bold" w:hAnsi="Times New Roman Bold"/>
          <w:b/>
          <w:sz w:val="32"/>
          <w:szCs w:val="32"/>
        </w:rPr>
      </w:pPr>
      <w:r w:rsidRPr="00A966EA">
        <w:rPr>
          <w:rFonts w:ascii="Times New Roman Bold" w:hAnsi="Times New Roman Bold"/>
          <w:b/>
          <w:sz w:val="32"/>
          <w:szCs w:val="32"/>
        </w:rPr>
        <w:t>PHẠM NGUYỄN BẢO NGỌC</w:t>
      </w:r>
    </w:p>
    <w:p w14:paraId="6F633ABC" w14:textId="77777777" w:rsidR="0035601D" w:rsidRPr="00A966EA" w:rsidRDefault="0035601D">
      <w:pPr>
        <w:spacing w:after="0" w:line="312" w:lineRule="auto"/>
        <w:jc w:val="center"/>
        <w:rPr>
          <w:sz w:val="25"/>
          <w:szCs w:val="25"/>
        </w:rPr>
      </w:pPr>
    </w:p>
    <w:p w14:paraId="6F633ABD" w14:textId="77777777" w:rsidR="0035601D" w:rsidRPr="00A966EA" w:rsidRDefault="0035601D">
      <w:pPr>
        <w:spacing w:after="0" w:line="312" w:lineRule="auto"/>
        <w:rPr>
          <w:sz w:val="25"/>
          <w:szCs w:val="25"/>
        </w:rPr>
      </w:pPr>
    </w:p>
    <w:p w14:paraId="6F633ABE" w14:textId="77777777" w:rsidR="0035601D" w:rsidRPr="00A966EA" w:rsidRDefault="0035601D">
      <w:pPr>
        <w:spacing w:after="0" w:line="312" w:lineRule="auto"/>
        <w:rPr>
          <w:sz w:val="2"/>
          <w:szCs w:val="2"/>
        </w:rPr>
      </w:pPr>
    </w:p>
    <w:p w14:paraId="6F633ABF" w14:textId="77777777" w:rsidR="0035601D" w:rsidRPr="00A966EA" w:rsidRDefault="0035601D">
      <w:pPr>
        <w:spacing w:after="0" w:line="312" w:lineRule="auto"/>
        <w:rPr>
          <w:sz w:val="25"/>
          <w:szCs w:val="25"/>
          <w:lang w:val="vi-VN"/>
        </w:rPr>
      </w:pPr>
    </w:p>
    <w:p w14:paraId="6F633AC0" w14:textId="77777777" w:rsidR="0035601D" w:rsidRPr="00A966EA" w:rsidRDefault="003D635B">
      <w:pPr>
        <w:spacing w:after="0" w:line="312" w:lineRule="auto"/>
        <w:jc w:val="center"/>
        <w:rPr>
          <w:rFonts w:ascii="Times New Roman Bold" w:hAnsi="Times New Roman Bold"/>
          <w:b/>
          <w:sz w:val="36"/>
          <w:szCs w:val="36"/>
        </w:rPr>
      </w:pPr>
      <w:r w:rsidRPr="00A966EA">
        <w:rPr>
          <w:rFonts w:ascii="Times New Roman Bold" w:hAnsi="Times New Roman Bold"/>
          <w:b/>
          <w:sz w:val="36"/>
          <w:szCs w:val="36"/>
        </w:rPr>
        <w:t xml:space="preserve">VĂN HÓA DOANH NGHIỆP ẢNH HƯỞNG ĐẾN </w:t>
      </w:r>
      <w:r w:rsidRPr="00A966EA">
        <w:rPr>
          <w:rFonts w:ascii="Times New Roman Bold" w:hAnsi="Times New Roman Bold"/>
          <w:b/>
          <w:sz w:val="36"/>
          <w:szCs w:val="36"/>
        </w:rPr>
        <w:br/>
        <w:t>SỰ CAM KẾT VỚI TỔ CHỨC CỦA NHÂN VIÊN</w:t>
      </w:r>
      <w:r w:rsidRPr="00A966EA">
        <w:rPr>
          <w:rFonts w:ascii="Times New Roman Bold" w:hAnsi="Times New Roman Bold"/>
          <w:b/>
          <w:sz w:val="36"/>
          <w:szCs w:val="36"/>
        </w:rPr>
        <w:br/>
        <w:t>TẠI NGÂN HÀNG TMCP ĐÔNG NAM Á</w:t>
      </w:r>
    </w:p>
    <w:p w14:paraId="6F633AC1" w14:textId="77777777" w:rsidR="0035601D" w:rsidRPr="00A966EA" w:rsidRDefault="0035601D">
      <w:pPr>
        <w:spacing w:after="0" w:line="312" w:lineRule="auto"/>
        <w:rPr>
          <w:sz w:val="25"/>
          <w:szCs w:val="25"/>
        </w:rPr>
      </w:pPr>
    </w:p>
    <w:p w14:paraId="6F633AC2" w14:textId="77777777" w:rsidR="0035601D" w:rsidRPr="00A966EA" w:rsidRDefault="003D635B">
      <w:pPr>
        <w:spacing w:after="0" w:line="312" w:lineRule="auto"/>
        <w:jc w:val="center"/>
        <w:rPr>
          <w:b/>
          <w:sz w:val="32"/>
          <w:szCs w:val="32"/>
        </w:rPr>
      </w:pPr>
      <w:r w:rsidRPr="00A966EA">
        <w:rPr>
          <w:b/>
          <w:sz w:val="32"/>
          <w:szCs w:val="32"/>
          <w:lang w:val="vi-VN"/>
        </w:rPr>
        <w:t xml:space="preserve">Chuyên ngành: Quản Trị Kinh Doanh </w:t>
      </w:r>
    </w:p>
    <w:p w14:paraId="6F633AC3" w14:textId="77777777" w:rsidR="0035601D" w:rsidRPr="00A966EA" w:rsidRDefault="003D635B">
      <w:pPr>
        <w:spacing w:after="0" w:line="312" w:lineRule="auto"/>
        <w:jc w:val="center"/>
        <w:rPr>
          <w:b/>
          <w:sz w:val="32"/>
          <w:szCs w:val="32"/>
        </w:rPr>
      </w:pPr>
      <w:r w:rsidRPr="00A966EA">
        <w:rPr>
          <w:b/>
          <w:sz w:val="32"/>
          <w:szCs w:val="32"/>
        </w:rPr>
        <w:t>Mã ngành: 8340101</w:t>
      </w:r>
    </w:p>
    <w:p w14:paraId="6F633AC4" w14:textId="77777777" w:rsidR="0035601D" w:rsidRPr="00A966EA" w:rsidRDefault="0035601D">
      <w:pPr>
        <w:spacing w:after="0" w:line="312" w:lineRule="auto"/>
        <w:jc w:val="center"/>
        <w:rPr>
          <w:b/>
          <w:sz w:val="34"/>
          <w:szCs w:val="34"/>
        </w:rPr>
      </w:pPr>
    </w:p>
    <w:p w14:paraId="6F633AC5" w14:textId="77777777" w:rsidR="0035601D" w:rsidRPr="00A966EA" w:rsidRDefault="0035601D">
      <w:pPr>
        <w:spacing w:after="0" w:line="312" w:lineRule="auto"/>
        <w:jc w:val="center"/>
        <w:rPr>
          <w:b/>
          <w:sz w:val="34"/>
          <w:szCs w:val="34"/>
        </w:rPr>
      </w:pPr>
    </w:p>
    <w:p w14:paraId="6F633AC6" w14:textId="77777777" w:rsidR="0035601D" w:rsidRPr="00A966EA" w:rsidRDefault="003D635B">
      <w:pPr>
        <w:spacing w:before="360" w:after="0" w:line="312" w:lineRule="auto"/>
        <w:jc w:val="center"/>
        <w:rPr>
          <w:b/>
          <w:sz w:val="48"/>
          <w:szCs w:val="48"/>
          <w:lang w:val="vi-VN"/>
        </w:rPr>
      </w:pPr>
      <w:r w:rsidRPr="00A966EA">
        <w:rPr>
          <w:b/>
          <w:sz w:val="48"/>
          <w:szCs w:val="48"/>
        </w:rPr>
        <w:t>TÓM TẮT ĐỀ ÁN TỐT NGHIỆP</w:t>
      </w:r>
      <w:r w:rsidRPr="00A966EA">
        <w:rPr>
          <w:b/>
          <w:sz w:val="48"/>
          <w:szCs w:val="48"/>
          <w:lang w:val="vi-VN"/>
        </w:rPr>
        <w:t xml:space="preserve"> </w:t>
      </w:r>
    </w:p>
    <w:p w14:paraId="6F633AC7" w14:textId="77777777" w:rsidR="0035601D" w:rsidRPr="00A966EA" w:rsidRDefault="0035601D">
      <w:pPr>
        <w:spacing w:after="0" w:line="312" w:lineRule="auto"/>
        <w:rPr>
          <w:b/>
          <w:sz w:val="46"/>
          <w:szCs w:val="46"/>
        </w:rPr>
      </w:pPr>
    </w:p>
    <w:p w14:paraId="6F633AC8" w14:textId="77777777" w:rsidR="0035601D" w:rsidRPr="00A966EA" w:rsidRDefault="0035601D">
      <w:pPr>
        <w:spacing w:after="0" w:line="312" w:lineRule="auto"/>
        <w:ind w:left="567"/>
        <w:rPr>
          <w:b/>
          <w:i/>
          <w:iCs/>
          <w:sz w:val="25"/>
          <w:szCs w:val="25"/>
        </w:rPr>
      </w:pPr>
    </w:p>
    <w:p w14:paraId="6F633AC9" w14:textId="77777777" w:rsidR="0035601D" w:rsidRPr="00A966EA" w:rsidRDefault="003D635B">
      <w:pPr>
        <w:spacing w:after="0" w:line="312" w:lineRule="auto"/>
        <w:ind w:left="567"/>
        <w:rPr>
          <w:b/>
          <w:i/>
          <w:iCs/>
          <w:sz w:val="28"/>
          <w:szCs w:val="28"/>
        </w:rPr>
      </w:pPr>
      <w:r w:rsidRPr="00A966EA">
        <w:rPr>
          <w:b/>
          <w:i/>
          <w:iCs/>
          <w:sz w:val="28"/>
          <w:szCs w:val="28"/>
        </w:rPr>
        <w:t xml:space="preserve">Người hướng dẫn khoa học: </w:t>
      </w:r>
      <w:r w:rsidRPr="00A966EA">
        <w:rPr>
          <w:b/>
          <w:i/>
          <w:iCs/>
          <w:sz w:val="28"/>
          <w:szCs w:val="28"/>
        </w:rPr>
        <w:tab/>
        <w:t>1. TS. Trần Thị Phương Hiền</w:t>
      </w:r>
    </w:p>
    <w:p w14:paraId="6F633ACA" w14:textId="77777777" w:rsidR="0035601D" w:rsidRPr="00A966EA" w:rsidRDefault="003D635B">
      <w:pPr>
        <w:spacing w:after="0" w:line="312" w:lineRule="auto"/>
        <w:ind w:left="567"/>
        <w:rPr>
          <w:b/>
          <w:i/>
          <w:iCs/>
          <w:spacing w:val="-12"/>
          <w:sz w:val="25"/>
          <w:szCs w:val="25"/>
        </w:rPr>
      </w:pPr>
      <w:r w:rsidRPr="00A966EA">
        <w:rPr>
          <w:b/>
          <w:i/>
          <w:iCs/>
          <w:sz w:val="28"/>
          <w:szCs w:val="28"/>
        </w:rPr>
        <w:tab/>
      </w:r>
      <w:r w:rsidRPr="00A966EA">
        <w:rPr>
          <w:b/>
          <w:i/>
          <w:iCs/>
          <w:sz w:val="28"/>
          <w:szCs w:val="28"/>
        </w:rPr>
        <w:tab/>
      </w:r>
      <w:r w:rsidRPr="00A966EA">
        <w:rPr>
          <w:b/>
          <w:i/>
          <w:iCs/>
          <w:sz w:val="28"/>
          <w:szCs w:val="28"/>
        </w:rPr>
        <w:tab/>
      </w:r>
      <w:r w:rsidRPr="00A966EA">
        <w:rPr>
          <w:b/>
          <w:i/>
          <w:iCs/>
          <w:sz w:val="28"/>
          <w:szCs w:val="28"/>
        </w:rPr>
        <w:tab/>
      </w:r>
      <w:r w:rsidRPr="00A966EA">
        <w:rPr>
          <w:b/>
          <w:i/>
          <w:iCs/>
          <w:sz w:val="28"/>
          <w:szCs w:val="28"/>
        </w:rPr>
        <w:tab/>
      </w:r>
      <w:r w:rsidRPr="00A966EA">
        <w:rPr>
          <w:b/>
          <w:i/>
          <w:iCs/>
          <w:sz w:val="28"/>
          <w:szCs w:val="28"/>
        </w:rPr>
        <w:tab/>
        <w:t>2. TS. Phan Đăng Sơn</w:t>
      </w:r>
    </w:p>
    <w:p w14:paraId="6F633ACB" w14:textId="77777777" w:rsidR="0035601D" w:rsidRPr="00A966EA" w:rsidRDefault="0035601D">
      <w:pPr>
        <w:spacing w:after="0" w:line="312" w:lineRule="auto"/>
        <w:rPr>
          <w:b/>
          <w:spacing w:val="-10"/>
          <w:sz w:val="25"/>
          <w:szCs w:val="25"/>
        </w:rPr>
      </w:pPr>
    </w:p>
    <w:p w14:paraId="6F633ACC" w14:textId="77777777" w:rsidR="0035601D" w:rsidRPr="00A966EA" w:rsidRDefault="0035601D">
      <w:pPr>
        <w:spacing w:after="0" w:line="312" w:lineRule="auto"/>
        <w:rPr>
          <w:b/>
          <w:spacing w:val="-10"/>
          <w:sz w:val="25"/>
          <w:szCs w:val="25"/>
        </w:rPr>
      </w:pPr>
    </w:p>
    <w:p w14:paraId="6F633ACD" w14:textId="77777777" w:rsidR="0035601D" w:rsidRPr="00A966EA" w:rsidRDefault="0035601D">
      <w:pPr>
        <w:tabs>
          <w:tab w:val="left" w:pos="284"/>
        </w:tabs>
        <w:spacing w:after="0" w:line="312" w:lineRule="auto"/>
        <w:rPr>
          <w:b/>
          <w:sz w:val="33"/>
          <w:szCs w:val="33"/>
        </w:rPr>
      </w:pPr>
    </w:p>
    <w:p w14:paraId="6F633ACE" w14:textId="77777777" w:rsidR="0035601D" w:rsidRPr="00A966EA" w:rsidRDefault="0035601D">
      <w:pPr>
        <w:tabs>
          <w:tab w:val="left" w:pos="284"/>
        </w:tabs>
        <w:spacing w:after="0" w:line="312" w:lineRule="auto"/>
        <w:jc w:val="center"/>
        <w:rPr>
          <w:b/>
          <w:sz w:val="57"/>
          <w:szCs w:val="57"/>
        </w:rPr>
      </w:pPr>
    </w:p>
    <w:p w14:paraId="6F633ACF" w14:textId="77777777" w:rsidR="0035601D" w:rsidRPr="00A966EA" w:rsidRDefault="0035601D">
      <w:pPr>
        <w:tabs>
          <w:tab w:val="left" w:pos="284"/>
        </w:tabs>
        <w:spacing w:after="0" w:line="312" w:lineRule="auto"/>
        <w:rPr>
          <w:b/>
          <w:sz w:val="25"/>
          <w:szCs w:val="25"/>
          <w:lang w:val="vi-VN"/>
        </w:rPr>
      </w:pPr>
    </w:p>
    <w:p w14:paraId="6F633AD0" w14:textId="77777777" w:rsidR="0035601D" w:rsidRPr="00A966EA" w:rsidRDefault="003D635B">
      <w:pPr>
        <w:pStyle w:val="Heading1"/>
        <w:spacing w:before="0" w:after="0" w:line="360" w:lineRule="auto"/>
        <w:jc w:val="center"/>
        <w:rPr>
          <w:bCs/>
          <w:sz w:val="28"/>
          <w:szCs w:val="28"/>
        </w:rPr>
        <w:sectPr w:rsidR="0035601D" w:rsidRPr="00A966EA">
          <w:pgSz w:w="11907" w:h="16840"/>
          <w:pgMar w:top="1701" w:right="1134" w:bottom="1134" w:left="1701" w:header="680" w:footer="680" w:gutter="0"/>
          <w:pgBorders w:zOrder="back" w:display="firstPage">
            <w:top w:val="twistedLines1" w:sz="18" w:space="1" w:color="auto"/>
            <w:left w:val="twistedLines1" w:sz="18" w:space="4" w:color="auto"/>
            <w:bottom w:val="twistedLines1" w:sz="18" w:space="1" w:color="auto"/>
            <w:right w:val="twistedLines1" w:sz="18" w:space="4" w:color="auto"/>
          </w:pgBorders>
          <w:pgNumType w:start="0"/>
          <w:cols w:space="720"/>
          <w:docGrid w:linePitch="354"/>
        </w:sectPr>
      </w:pPr>
      <w:r w:rsidRPr="00A966EA">
        <w:rPr>
          <w:sz w:val="28"/>
          <w:szCs w:val="28"/>
          <w:lang w:val="vi-VN"/>
        </w:rPr>
        <w:t>H</w:t>
      </w:r>
      <w:r w:rsidRPr="00A966EA">
        <w:rPr>
          <w:sz w:val="28"/>
          <w:szCs w:val="28"/>
        </w:rPr>
        <w:t>à Nội</w:t>
      </w:r>
      <w:r w:rsidRPr="00A966EA">
        <w:rPr>
          <w:sz w:val="28"/>
          <w:szCs w:val="28"/>
          <w:lang w:val="vi-VN"/>
        </w:rPr>
        <w:t xml:space="preserve"> </w:t>
      </w:r>
      <w:r w:rsidRPr="00A966EA">
        <w:rPr>
          <w:sz w:val="28"/>
          <w:szCs w:val="28"/>
        </w:rPr>
        <w:t>-</w:t>
      </w:r>
      <w:r w:rsidRPr="00A966EA">
        <w:rPr>
          <w:sz w:val="28"/>
          <w:szCs w:val="28"/>
          <w:lang w:val="vi-VN"/>
        </w:rPr>
        <w:t xml:space="preserve"> 202</w:t>
      </w:r>
      <w:r w:rsidRPr="00A966EA">
        <w:rPr>
          <w:sz w:val="28"/>
          <w:szCs w:val="28"/>
          <w:lang w:val="en-GB"/>
        </w:rPr>
        <w:t>4</w:t>
      </w:r>
    </w:p>
    <w:p w14:paraId="6F633AD1" w14:textId="77777777" w:rsidR="0035601D" w:rsidRPr="00A966EA" w:rsidRDefault="003D635B">
      <w:pPr>
        <w:pStyle w:val="14"/>
      </w:pPr>
      <w:bookmarkStart w:id="33" w:name="_Toc175231170"/>
      <w:r w:rsidRPr="00A966EA">
        <w:lastRenderedPageBreak/>
        <w:t>TÓM TẮT</w:t>
      </w:r>
      <w:bookmarkEnd w:id="32"/>
      <w:r w:rsidRPr="00A966EA">
        <w:t xml:space="preserve"> ĐỀ ÁN</w:t>
      </w:r>
      <w:bookmarkEnd w:id="33"/>
    </w:p>
    <w:p w14:paraId="6F633AD2" w14:textId="77777777" w:rsidR="0035601D" w:rsidRPr="00A966EA" w:rsidRDefault="0035601D">
      <w:pPr>
        <w:rPr>
          <w:sz w:val="22"/>
          <w:szCs w:val="22"/>
        </w:rPr>
      </w:pPr>
    </w:p>
    <w:p w14:paraId="6F633AD3" w14:textId="77777777" w:rsidR="0035601D" w:rsidRPr="00A966EA" w:rsidRDefault="003D635B">
      <w:pPr>
        <w:widowControl w:val="0"/>
        <w:spacing w:after="0"/>
        <w:ind w:firstLine="720"/>
        <w:rPr>
          <w:sz w:val="25"/>
          <w:szCs w:val="25"/>
        </w:rPr>
      </w:pPr>
      <w:r w:rsidRPr="00A966EA">
        <w:rPr>
          <w:sz w:val="25"/>
          <w:szCs w:val="25"/>
        </w:rPr>
        <w:t>Ngày nay, việc phát triển Văn hoá doanh nghiệp bền vững có vai trò quan trọng ổn định nguồn lực, tạo lợi thế cạnh tranh cho doanh nghiệp. Văn hoá doanh nghiệp từ lâu đã trở thành chủ đề thu hút sự quan tâm của nhiều học giả, nhà quản lý thực tiễn, tìm kiếm những giải pháp tăng cường sự gắn kết của người lao động, giữ chân được người lao động, tạo lợi thế cạnh tranh và nâng cao hiệu quả doanh nghiệp.</w:t>
      </w:r>
    </w:p>
    <w:p w14:paraId="6F633AD4" w14:textId="77777777" w:rsidR="0035601D" w:rsidRPr="00A966EA" w:rsidRDefault="003D635B">
      <w:pPr>
        <w:widowControl w:val="0"/>
        <w:spacing w:after="0"/>
        <w:ind w:firstLine="720"/>
        <w:rPr>
          <w:sz w:val="25"/>
          <w:szCs w:val="25"/>
        </w:rPr>
      </w:pPr>
      <w:r w:rsidRPr="00A966EA">
        <w:rPr>
          <w:sz w:val="25"/>
          <w:szCs w:val="25"/>
        </w:rPr>
        <w:t>Qua thực tiễn tại Ngân hàng TMCP Đông Nam Á</w:t>
      </w:r>
      <w:r w:rsidRPr="00A966EA">
        <w:rPr>
          <w:bCs/>
          <w:sz w:val="25"/>
          <w:szCs w:val="25"/>
        </w:rPr>
        <w:t xml:space="preserve"> </w:t>
      </w:r>
      <w:r w:rsidRPr="00A966EA">
        <w:rPr>
          <w:sz w:val="25"/>
          <w:szCs w:val="25"/>
        </w:rPr>
        <w:t>hiện nay, với nhu cầu cấp thiết từ thực tiễn quản trị, tác giả thực hiện đề tài “</w:t>
      </w:r>
      <w:r w:rsidRPr="00A966EA">
        <w:rPr>
          <w:b/>
          <w:sz w:val="25"/>
          <w:szCs w:val="25"/>
        </w:rPr>
        <w:t>Văn hóa doanh nghiệp ảnh hưởng đến sự cam kết với tổ chức của nhân viên tại Ngân hàng TMCP Đông Nam Á</w:t>
      </w:r>
      <w:r w:rsidRPr="00A966EA">
        <w:rPr>
          <w:sz w:val="25"/>
          <w:szCs w:val="25"/>
        </w:rPr>
        <w:t>” nhằm xác định rõ hơn sự ảnh hưởng của Văn hóa doanh nghiệp đến sự cam kết với tổ chức của cán bộ nhân viên tại Ngân hàng TMCP Đông Nam Á, từ đó đề xuất giải pháp nâng cao sự cam kết với tổ chức của nhân viên với doanh nghiệp hơn nữa.</w:t>
      </w:r>
    </w:p>
    <w:p w14:paraId="6F633AD5" w14:textId="77777777" w:rsidR="0035601D" w:rsidRPr="00A966EA" w:rsidRDefault="003D635B">
      <w:pPr>
        <w:widowControl w:val="0"/>
        <w:spacing w:after="0"/>
        <w:ind w:firstLine="720"/>
        <w:rPr>
          <w:sz w:val="25"/>
          <w:szCs w:val="25"/>
        </w:rPr>
      </w:pPr>
      <w:r w:rsidRPr="00A966EA">
        <w:rPr>
          <w:sz w:val="25"/>
          <w:szCs w:val="25"/>
        </w:rPr>
        <w:t>Với đối tượng nghiên cứu là các yếu tố VHDN ảnh hướng đến sự cam kết với tổ chức của nhân viên Ngân hàng TMCP Đông Nam Á, thông qua đối tượng khảo sát là các cán bộ nhân viên đang công tác tại Ngân hàng, đề tài muốn đi sâu nghiên cứu bằng cả phương pháp định tính và định lượng thông qua việc khảo sát tài liệu và dựa trên bảng câu hỏi được thiết kế sẵn gửi các nhân viên đang làm việc tại Ngân hàng. Thang đo chính thức được khảo sát thông qua việc phát phiếu tới 300 nhân viên. Nguồn dữ liệu thu thập được xử lý bằng phần mềm thống kê SPSS 20. Dữ liệu thu thập được sàng lọc, tiến hành phân tích nhân tố, đánh giá độ tin cậy của các thang đo được kiểm định qua hệ số Cronbach’s Alpha và kiểm tra mức độ tương quan của các biến đo lường qua phân tích nhân tố khám phá EFA trên phần mềm SPSS, phân tích tương quan Pearson, hồi quy tuyến tính để kiểm định mô hình nghiên cứu. Cuối cùng phân tích ANOVA để kiểm định sự khác biệt nhân khẩu học đến biến phụ thuộc là “Cam kết với tổ chức”. Ngoài tóm tắt, danh mục tài liệu tham khảo và phần mở đầu, đề án gồm 3 chương:</w:t>
      </w:r>
    </w:p>
    <w:p w14:paraId="6F633AD6" w14:textId="77777777" w:rsidR="0035601D" w:rsidRPr="00A966EA" w:rsidRDefault="003D635B">
      <w:pPr>
        <w:widowControl w:val="0"/>
        <w:spacing w:after="0"/>
        <w:ind w:firstLine="720"/>
        <w:rPr>
          <w:bCs/>
          <w:sz w:val="25"/>
          <w:szCs w:val="25"/>
        </w:rPr>
      </w:pPr>
      <w:r w:rsidRPr="00A966EA">
        <w:rPr>
          <w:bCs/>
          <w:sz w:val="25"/>
          <w:szCs w:val="25"/>
        </w:rPr>
        <w:t>Chương 1 Cơ sở lý thuyết và mô hình nghiên cứu về ảnh hưởng của văn hóa doanh nghiệp đến sự cam kết của nhân viên với tổ chức.</w:t>
      </w:r>
    </w:p>
    <w:p w14:paraId="6F633AD7" w14:textId="77777777" w:rsidR="0035601D" w:rsidRPr="00A966EA" w:rsidRDefault="003D635B">
      <w:pPr>
        <w:widowControl w:val="0"/>
        <w:spacing w:after="0"/>
        <w:ind w:firstLine="720"/>
        <w:rPr>
          <w:bCs/>
          <w:sz w:val="25"/>
          <w:szCs w:val="25"/>
        </w:rPr>
      </w:pPr>
      <w:r w:rsidRPr="00A966EA">
        <w:rPr>
          <w:bCs/>
          <w:sz w:val="25"/>
          <w:szCs w:val="25"/>
        </w:rPr>
        <w:t>Chương 2: Ảnh hưởng VHDN tới sự cam kết với tổ chức của nhân viên tại Ngân hàng TMCP Đông Nam Á.</w:t>
      </w:r>
    </w:p>
    <w:p w14:paraId="6F633AD8" w14:textId="77777777" w:rsidR="0035601D" w:rsidRPr="00A966EA" w:rsidRDefault="003D635B">
      <w:pPr>
        <w:widowControl w:val="0"/>
        <w:spacing w:after="0"/>
        <w:ind w:firstLine="720"/>
        <w:rPr>
          <w:bCs/>
          <w:sz w:val="25"/>
          <w:szCs w:val="25"/>
        </w:rPr>
      </w:pPr>
      <w:r w:rsidRPr="00A966EA">
        <w:rPr>
          <w:bCs/>
          <w:sz w:val="25"/>
          <w:szCs w:val="25"/>
        </w:rPr>
        <w:t>Chương 3: Kết luận và đề xuất giải pháp.</w:t>
      </w:r>
    </w:p>
    <w:p w14:paraId="6F633AD9" w14:textId="77777777" w:rsidR="0035601D" w:rsidRPr="00A966EA" w:rsidRDefault="003D635B">
      <w:pPr>
        <w:widowControl w:val="0"/>
        <w:spacing w:after="0"/>
        <w:ind w:firstLine="720"/>
        <w:rPr>
          <w:sz w:val="25"/>
          <w:szCs w:val="25"/>
        </w:rPr>
      </w:pPr>
      <w:r w:rsidRPr="00A966EA">
        <w:rPr>
          <w:sz w:val="25"/>
          <w:szCs w:val="25"/>
        </w:rPr>
        <w:t xml:space="preserve">Trên cơ sở tổng quan nghiên cứu thế giới và trong nước, hệ thống lý thuyết về văn </w:t>
      </w:r>
      <w:r w:rsidRPr="00A966EA">
        <w:rPr>
          <w:sz w:val="25"/>
          <w:szCs w:val="25"/>
        </w:rPr>
        <w:lastRenderedPageBreak/>
        <w:t xml:space="preserve">hoá doanh nghiệp, về sự cam kết của nhân viên với tổ chức, dựa trên mô hình nghiên cứu chính của Zain và cộng sự (2009) với 4 yếu tố tác động kết hợp các mô hình lý thuyết của Recardo và Jolly (1997), Maister (2005), tác giả chắt lọc sáu yếu tố cốt lõi nhất trong hệ thống các yếu tố cấu thành VHDN phù hợp với đơn vị công tác gồm: (1) Đào tạo phát triển; (2) Định hướng kế hoạch; (3) Phần thưởng và sự công nhận; (4) Giao tiếp trong tổ chức; (5) Làm việc nhóm; (6) Sự trao quyền. Qua quá trình khảo sát, nghiên cứu và phân tích, đề án đã </w:t>
      </w:r>
      <w:r w:rsidRPr="00A966EA">
        <w:rPr>
          <w:bCs/>
          <w:sz w:val="25"/>
          <w:szCs w:val="25"/>
        </w:rPr>
        <w:t xml:space="preserve">chứng mình rằng cả 6 yếu tố đều có ảnh hưởng đến sự cam kết của nhân viên với Ngân hàng TMCP Đông Nam Á. </w:t>
      </w:r>
      <w:r w:rsidRPr="00A966EA">
        <w:rPr>
          <w:sz w:val="25"/>
          <w:szCs w:val="25"/>
        </w:rPr>
        <w:t>Ngoài ra, qua phương pháp kiểm định Independent Samples T-test và One-Way ANOVA cho ta thấy được sự cam kết với tổ chức của nhân viên, giữa nam với nữ, các độ tuổi, tình trạng hôn nhân, trình độ học vấn, mức thu nhập, thâm niên công tác và chức danh hiện tại là khác nhau.</w:t>
      </w:r>
    </w:p>
    <w:p w14:paraId="6F633ADA" w14:textId="77777777" w:rsidR="0035601D" w:rsidRPr="00A966EA" w:rsidRDefault="003D635B">
      <w:pPr>
        <w:widowControl w:val="0"/>
        <w:spacing w:after="0"/>
        <w:ind w:firstLine="720"/>
        <w:rPr>
          <w:sz w:val="25"/>
          <w:szCs w:val="25"/>
        </w:rPr>
      </w:pPr>
      <w:r w:rsidRPr="00A966EA">
        <w:rPr>
          <w:sz w:val="25"/>
          <w:szCs w:val="25"/>
        </w:rPr>
        <w:t xml:space="preserve">Từ việc khẳng định rằng sự cam kết của người lao tại </w:t>
      </w:r>
      <w:r w:rsidRPr="00A966EA">
        <w:rPr>
          <w:bCs/>
          <w:sz w:val="25"/>
          <w:szCs w:val="25"/>
        </w:rPr>
        <w:t>Ngân hàng TMCP Đông Nam Á</w:t>
      </w:r>
      <w:r w:rsidRPr="00A966EA">
        <w:rPr>
          <w:sz w:val="25"/>
          <w:szCs w:val="25"/>
        </w:rPr>
        <w:t xml:space="preserve"> chịu sự tác động tích cực bởi các yếu tố cấu thành VHDN, tác giả rút ra những kết luận và đề xuất - kiến nghị, giải pháp phù hợp, cụ thể cho Ngân hàng TMCP Đông Nam Á nhằm duy trì nguồn nhân lực, ổn định tổ chức, nâng cao hiệu quả doanh nghiệp, tăng tính gắn kết và tăng cường năng lực cạnh tranh.</w:t>
      </w:r>
    </w:p>
    <w:p w14:paraId="6F633ADB" w14:textId="77777777" w:rsidR="0035601D" w:rsidRPr="00A966EA" w:rsidRDefault="003D635B">
      <w:pPr>
        <w:tabs>
          <w:tab w:val="clear" w:pos="567"/>
        </w:tabs>
        <w:spacing w:after="0"/>
        <w:ind w:firstLine="720"/>
        <w:rPr>
          <w:sz w:val="25"/>
          <w:szCs w:val="25"/>
        </w:rPr>
      </w:pPr>
      <w:r w:rsidRPr="00A966EA">
        <w:rPr>
          <w:sz w:val="25"/>
          <w:szCs w:val="25"/>
        </w:rPr>
        <w:br w:type="page"/>
      </w:r>
    </w:p>
    <w:p w14:paraId="6F633ADC" w14:textId="77777777" w:rsidR="0035601D" w:rsidRPr="00A966EA" w:rsidRDefault="0035601D">
      <w:pPr>
        <w:pStyle w:val="14"/>
        <w:sectPr w:rsidR="0035601D" w:rsidRPr="00A966EA">
          <w:footerReference w:type="default" r:id="rId12"/>
          <w:pgSz w:w="11907" w:h="16840"/>
          <w:pgMar w:top="1701" w:right="1134" w:bottom="1134" w:left="1701" w:header="567" w:footer="567" w:gutter="0"/>
          <w:pgNumType w:fmt="lowerRoman" w:start="1"/>
          <w:cols w:space="720"/>
          <w:docGrid w:linePitch="354"/>
        </w:sectPr>
      </w:pPr>
      <w:bookmarkStart w:id="34" w:name="_Toc175006958"/>
    </w:p>
    <w:p w14:paraId="6F633ADD" w14:textId="77777777" w:rsidR="0035601D" w:rsidRPr="00A966EA" w:rsidRDefault="003D635B">
      <w:pPr>
        <w:pStyle w:val="14"/>
      </w:pPr>
      <w:bookmarkStart w:id="35" w:name="_Toc175231171"/>
      <w:r w:rsidRPr="00A966EA">
        <w:lastRenderedPageBreak/>
        <w:t>PHẦN MỞ ĐẦU</w:t>
      </w:r>
      <w:bookmarkEnd w:id="34"/>
      <w:bookmarkEnd w:id="35"/>
    </w:p>
    <w:p w14:paraId="6F633ADE" w14:textId="77777777" w:rsidR="0035601D" w:rsidRPr="00A966EA" w:rsidRDefault="0035601D">
      <w:pPr>
        <w:pStyle w:val="14"/>
        <w:rPr>
          <w:sz w:val="26"/>
          <w:szCs w:val="26"/>
        </w:rPr>
      </w:pPr>
    </w:p>
    <w:p w14:paraId="6F633ADF" w14:textId="77777777" w:rsidR="0035601D" w:rsidRPr="00A966EA" w:rsidRDefault="003D635B">
      <w:pPr>
        <w:pStyle w:val="Heading2"/>
        <w:spacing w:after="0"/>
        <w:ind w:left="0" w:firstLine="0"/>
        <w:rPr>
          <w:bCs/>
        </w:rPr>
      </w:pPr>
      <w:bookmarkStart w:id="36" w:name="_Toc175006959"/>
      <w:r w:rsidRPr="00A966EA">
        <w:rPr>
          <w:bCs/>
        </w:rPr>
        <w:t>1. Tính cấp thiết đề tài</w:t>
      </w:r>
      <w:bookmarkEnd w:id="36"/>
    </w:p>
    <w:p w14:paraId="6F633AE0" w14:textId="77777777" w:rsidR="0035601D" w:rsidRPr="00A966EA" w:rsidRDefault="003D635B">
      <w:pPr>
        <w:pStyle w:val="Q"/>
        <w:rPr>
          <w:szCs w:val="26"/>
        </w:rPr>
      </w:pPr>
      <w:r w:rsidRPr="00A966EA">
        <w:rPr>
          <w:szCs w:val="26"/>
          <w:lang w:val="en-US"/>
        </w:rPr>
        <w:t>V</w:t>
      </w:r>
      <w:r w:rsidRPr="00A966EA">
        <w:rPr>
          <w:szCs w:val="26"/>
        </w:rPr>
        <w:t>ăn hóa doanh nghiệp không chỉ đóng vai trò là yếu tố mang tính nội bộ giúp định hình giá trị, thái độ, và hành vi làm việc của nhân viên, mà còn là yếu tố quan trọng trong việc duy trì và gia tăng sự cam kết của họ với tổ chức. Việc xây dựng, duy trì và phát huy và thúc đẩy tinh thần văn hóa doanh nghiệp trở thành một triết lý trong hoạt động quản trị, gắn kết một tập thể vững mạnh. Trải qua hơn 2 năm kéo dài của dịch bệnh Covid-19 nền kinh tế thị trường ngày nay đang bước vào giai đoạn khó khăn với những cuộc khủng hoảng suy thoái kinh tế, lạm phát và thất nghiệp kéo dài, điều này ảnh hưởng không nhỏ tới sự biến động của thị trường lao động, sự canh tranh nguồn lực giữa các Doanh n</w:t>
      </w:r>
      <w:r w:rsidR="00D40B5D" w:rsidRPr="00A966EA">
        <w:rPr>
          <w:szCs w:val="26"/>
        </w:rPr>
        <w:t>ghiệp để giữ chân được người lao động</w:t>
      </w:r>
      <w:r w:rsidRPr="00A966EA">
        <w:rPr>
          <w:szCs w:val="26"/>
        </w:rPr>
        <w:t xml:space="preserve"> và sự cạnh tranh của chính các cá nhân trong một tập thể trước sự cắt giảm lao động khi khủng hoảng kinh tế kéo dài.</w:t>
      </w:r>
    </w:p>
    <w:p w14:paraId="6F633AE1" w14:textId="77777777" w:rsidR="0035601D" w:rsidRPr="00A966EA" w:rsidRDefault="003D635B">
      <w:pPr>
        <w:pStyle w:val="Q"/>
        <w:rPr>
          <w:szCs w:val="26"/>
        </w:rPr>
      </w:pPr>
      <w:r w:rsidRPr="00A966EA">
        <w:rPr>
          <w:szCs w:val="26"/>
        </w:rPr>
        <w:t>Bên cạnh những cạnh tranh gay gắt của nền kinh tế thị trường và trong chính nội tại của doanh nghiệp thì những thay đổi trong nhận thức, tư duy, quan điểm của con người ngày càng trở nên khác biệt giữa các thế hệ. Với những thế hệ người lao động sau này hay còn được gọi là thế hệ gen Z với những lối suy nghĩ, quan điểm và tính cách khác biệt trong công việc, cuộc sống, họ ưa thích sự trải nghiệm, khám phá và thích nghi với chuyện nhảy việc, thay đổi công việc, thay đổi môi trường sống để gia tăng thêm thu nhập, trải nghiệm cuộc sống và sẵn sàng bỏ đi những công việc tuy mang tính chất ổn định nhưng không làm họ cảm thấy thú vị, có giá trị, cảm thấy được kết nối hoặc giúp họ phát triển. Bước vào giai đoạn cạnh tranh bằng vốn tri thức và bằng tài nguyên con người, với sự vận động và thay đổi không ngừng đòi hỏi các Doanh nghiệp phải nắm bắt được tâm lý người lao động, tìm tòi, sáng tạo, thay đổi những cái nhìn nhận, đánh giá cũ; quản trị, xây dựng được văn hóa phù hợp với nhu cầu của thực tế hiện tại.</w:t>
      </w:r>
    </w:p>
    <w:p w14:paraId="6F633AE2" w14:textId="77777777" w:rsidR="0035601D" w:rsidRPr="00A966EA" w:rsidRDefault="003D635B">
      <w:pPr>
        <w:pStyle w:val="Q"/>
        <w:rPr>
          <w:szCs w:val="26"/>
        </w:rPr>
      </w:pPr>
      <w:r w:rsidRPr="00A966EA">
        <w:rPr>
          <w:szCs w:val="26"/>
        </w:rPr>
        <w:t xml:space="preserve">Ngân hàng luôn là một trong những ngành quan trọng, là trụ cột của một nền kinh tế, là huyết mạch, xương sống của một quốc gia. Một nền tài chính khỏe mạnh giữ một vị trí quan trọng trong việc ổn định sự phát triển kinh tế xã hội của cả nước nói chung và từng địa phương nói riêng. Theo thống kê, hoạt động tài chính, ngân hàng và bảo hiểm đóng góp 4,76%, xếp thứ 6 trong 15 ngành có đóng góp lớn nhất vào quy mô GDP cả nước năm 2022. Đối với ngành ngân hàng – một lĩnh vực đòi hỏi sự ổn định, an toàn </w:t>
      </w:r>
      <w:r w:rsidRPr="00A966EA">
        <w:rPr>
          <w:szCs w:val="26"/>
        </w:rPr>
        <w:lastRenderedPageBreak/>
        <w:t>và sự hợp tác liên tục giữa các phòng ban, văn hóa doanh nghiệp trở thành nền tảng vững chắc để nâng cao hiệu suất làm việc, tinh thần đoàn kết, và động lực phấn đấu của nhân viên.</w:t>
      </w:r>
      <w:r w:rsidRPr="00A966EA">
        <w:rPr>
          <w:szCs w:val="26"/>
          <w:lang w:val="en-US"/>
        </w:rPr>
        <w:t xml:space="preserve"> </w:t>
      </w:r>
      <w:r w:rsidRPr="00A966EA">
        <w:rPr>
          <w:szCs w:val="26"/>
        </w:rPr>
        <w:t>Nguồn nhân lực là một trong những yếu tố nội tại đóng góp vào thành công của một doanh nghiệp, nhất là đối với ngành ngân hàng bì đặc thù của hoạt động ngân hàng là kinh doanh sản phẩm dịch vụ vô hình chứ không phải các sản phẩm hữu hình. Đứng trước tình trạng khủng hoảng kinh tế, cộng thêm việc nhân viên có xu hướng nghỉ việc, nhảy việc do áp lực chỉ tiêu, khối lượng công việc lớn, những thách thức từ thị trường lao động cạnh tranh… gây ra những sức ép to lớn cho ngân hàng trong việc quản trị nhân lực, kinh doanh và quản trị chi phí. Điều này đòi hỏi tổ chức phải có những giải pháp chiến lược nhằm xây dựng một môi trường làm việc mà nhân viên cảm thấy được tôn trọng, phát triển, và đóng góp vào sự thành công chung. Một văn hóa doanh nghiệp tích cực sẽ giúp củng cố niềm tin và tạo sự gắn bó lâu dài, từ đó giảm thiểu tỷ lệ nghỉ việc và duy trì đội ngũ nhân sự chất lượng.</w:t>
      </w:r>
      <w:r w:rsidRPr="00A966EA">
        <w:rPr>
          <w:szCs w:val="26"/>
          <w:lang w:val="en-US"/>
        </w:rPr>
        <w:t xml:space="preserve"> </w:t>
      </w:r>
      <w:r w:rsidRPr="00A966EA">
        <w:rPr>
          <w:szCs w:val="26"/>
        </w:rPr>
        <w:t xml:space="preserve">Xuất phát từ việc tìm kiếm lời giải cho bài toán nhân sự, những năm qua nhiều ngân hàng cũng không ngại tiến hành những dự án nghiên cứu khảo sát về sự hài lòng và gắn bó của nhân viên, điển hình là Vietinbank với dự án ESS nhằm mục tiêu chính là xây dựng kế hoạch duy trì nguồn nhân lực, giảm thiểu rủi ro nhân sự, Dự án về xây dựng văn hóa doanh nghiệp và gắn kết nhân viên của PVcombank và Công ty tư vấn chuyển đổi tổ chức T&amp;C Consulting phối hợp thực hiện nhằm tạo lập giá trị riêng biệt  cho ngân hàng và xây dựng nền tảng gắn kết nhân sự… Vì thế, vấn đề về sự gắn kết của nhân viên trong ngành ngân hàng được đặt ra nhằm tìm ra được những </w:t>
      </w:r>
      <w:r w:rsidRPr="00A966EA">
        <w:rPr>
          <w:szCs w:val="26"/>
          <w:lang w:val="en-US"/>
        </w:rPr>
        <w:t>yếu</w:t>
      </w:r>
      <w:r w:rsidRPr="00A966EA">
        <w:rPr>
          <w:szCs w:val="26"/>
        </w:rPr>
        <w:t xml:space="preserve"> tố ảnh hưởng đến mức độ cam kết với tổ chức của nhân viên ngân hàng. Ngoài những </w:t>
      </w:r>
      <w:r w:rsidRPr="00A966EA">
        <w:rPr>
          <w:szCs w:val="26"/>
          <w:lang w:val="en-US"/>
        </w:rPr>
        <w:t xml:space="preserve">yếu </w:t>
      </w:r>
      <w:r w:rsidRPr="00A966EA">
        <w:rPr>
          <w:szCs w:val="26"/>
        </w:rPr>
        <w:t xml:space="preserve">tố về lương, thưởng thì những </w:t>
      </w:r>
      <w:r w:rsidRPr="00A966EA">
        <w:rPr>
          <w:szCs w:val="26"/>
          <w:lang w:val="en-US"/>
        </w:rPr>
        <w:t>yếu</w:t>
      </w:r>
      <w:r w:rsidRPr="00A966EA">
        <w:rPr>
          <w:szCs w:val="26"/>
        </w:rPr>
        <w:t xml:space="preserve"> tố về văn hóa doanh nghiệp ảnh hưởng thế nào đến sự gắn bó đó là vấn đề cấp bách cần được quan tâm nghiên cứu nhằm giải bài toán về nhân sự ngành ngân hàng của cả nước nói chung và của Ngân hàng TMCP Đông Nam Á nói riêng. </w:t>
      </w:r>
    </w:p>
    <w:p w14:paraId="6F633AE3" w14:textId="77777777" w:rsidR="0035601D" w:rsidRPr="00A966EA" w:rsidRDefault="003D635B">
      <w:pPr>
        <w:pStyle w:val="Q"/>
        <w:rPr>
          <w:szCs w:val="26"/>
        </w:rPr>
      </w:pPr>
      <w:r w:rsidRPr="00A966EA">
        <w:rPr>
          <w:szCs w:val="26"/>
        </w:rPr>
        <w:t xml:space="preserve">Hơn nữa, sự cam kết của nhân viên không chỉ ảnh hưởng đến hiệu suất làm việc cá nhân, mà còn tác động đến sự thành công chung của toàn bộ tổ chức. Một nhân viên có sự cam kết cao với tổ chức thường sẵn sàng cống hiến nhiều hơn, chủ động trong công việc, và luôn tìm cách nâng cao hiệu quả làm việc. Điều này đặc biệt quan trọng trong ngành ngân hàng, nơi mà mỗi quyết định và hành động của nhân viên đều có ảnh hưởng lớn đến khách hàng và danh tiếng của tổ chức. Do đó, sự cam kết của nhân viên </w:t>
      </w:r>
      <w:r w:rsidRPr="00A966EA">
        <w:rPr>
          <w:szCs w:val="26"/>
        </w:rPr>
        <w:lastRenderedPageBreak/>
        <w:t>không chỉ là yếu tố giúp tăng hiệu suất cá nhân mà còn đóng vai trò then chốt trong việc xây dựng niềm tin với khách hàng, nâng cao vị thế của ngân hàng trên thị trường.</w:t>
      </w:r>
      <w:r w:rsidRPr="00A966EA">
        <w:rPr>
          <w:szCs w:val="26"/>
          <w:lang w:val="en-US"/>
        </w:rPr>
        <w:t xml:space="preserve"> </w:t>
      </w:r>
      <w:r w:rsidRPr="00A966EA">
        <w:rPr>
          <w:szCs w:val="26"/>
        </w:rPr>
        <w:t>Trong khi đó, nếu văn hóa doanh nghiệp không được chú trọng, nhân viên có thể cảm thấy không được hỗ trợ, hoặc thiếu sự đồng cảm từ cấp quản lý, dẫn đến sự suy giảm trong tinh thần làm việc và mức độ cam kết. Những tổ chức thiếu văn hóa vững mạnh thường gặp khó khăn trong việc duy trì sự ổn định về nhân sự, dễ gặp phải tình trạng nhân viên thiếu động lực, làm việc một cách thụ động và thiếu trách nhiệm.</w:t>
      </w:r>
      <w:r w:rsidRPr="00A966EA">
        <w:rPr>
          <w:szCs w:val="26"/>
          <w:lang w:val="en-US"/>
        </w:rPr>
        <w:t xml:space="preserve"> Nhận thức được vấn đề cấp thiết không chỉ ở việc giải quyết các vấn đề nội bộ liên quan đến sự cam kết của nhân viên mà còn là cơ hội để Ngân hàng khẳng định sự cạnh tranh và phát triển lâu dài trong ngành tài chính v</w:t>
      </w:r>
      <w:r w:rsidRPr="00A966EA">
        <w:rPr>
          <w:szCs w:val="26"/>
        </w:rPr>
        <w:t>ì vậy t</w:t>
      </w:r>
      <w:r w:rsidRPr="00A966EA">
        <w:rPr>
          <w:szCs w:val="26"/>
          <w:lang w:val="en-US"/>
        </w:rPr>
        <w:t>ác giả</w:t>
      </w:r>
      <w:r w:rsidRPr="00A966EA">
        <w:rPr>
          <w:szCs w:val="26"/>
        </w:rPr>
        <w:t xml:space="preserve"> đã chọn đề tài </w:t>
      </w:r>
      <w:r w:rsidRPr="00A966EA">
        <w:rPr>
          <w:b/>
          <w:szCs w:val="26"/>
        </w:rPr>
        <w:t>“Văn hóa doanh nghiệp ảnh hưởng đến sự cam kết với tổ chức của nhân viên tại Ngân hàng TMCP Đông Nam Á”</w:t>
      </w:r>
      <w:r w:rsidRPr="00A966EA">
        <w:rPr>
          <w:szCs w:val="26"/>
        </w:rPr>
        <w:t>.</w:t>
      </w:r>
      <w:bookmarkStart w:id="37" w:name="_heading=h.30j0zll" w:colFirst="0" w:colLast="0"/>
      <w:bookmarkEnd w:id="37"/>
    </w:p>
    <w:p w14:paraId="6F633AE4" w14:textId="77777777" w:rsidR="0035601D" w:rsidRPr="00A966EA" w:rsidRDefault="003D635B">
      <w:pPr>
        <w:pStyle w:val="Heading2"/>
        <w:spacing w:after="0"/>
        <w:ind w:left="0" w:firstLine="0"/>
        <w:rPr>
          <w:bCs/>
        </w:rPr>
      </w:pPr>
      <w:bookmarkStart w:id="38" w:name="_Toc175006960"/>
      <w:r w:rsidRPr="00A966EA">
        <w:rPr>
          <w:bCs/>
        </w:rPr>
        <w:t>2. Mục tiêu nghiên cứu và câu hỏi nghiên cứu</w:t>
      </w:r>
      <w:bookmarkEnd w:id="38"/>
    </w:p>
    <w:p w14:paraId="6F633AE5" w14:textId="77777777" w:rsidR="0035601D" w:rsidRPr="00A966EA" w:rsidRDefault="003D635B">
      <w:pPr>
        <w:widowControl w:val="0"/>
        <w:spacing w:after="0"/>
        <w:rPr>
          <w:b/>
          <w:i/>
          <w:iCs/>
        </w:rPr>
      </w:pPr>
      <w:r w:rsidRPr="00A966EA">
        <w:rPr>
          <w:b/>
          <w:i/>
          <w:iCs/>
        </w:rPr>
        <w:t>2.1 Mục tiêu nghiên cứu tổng thể</w:t>
      </w:r>
    </w:p>
    <w:p w14:paraId="6F633AE6" w14:textId="77777777" w:rsidR="0035601D" w:rsidRPr="00A966EA" w:rsidRDefault="003D635B">
      <w:pPr>
        <w:pStyle w:val="Q"/>
        <w:rPr>
          <w:szCs w:val="26"/>
        </w:rPr>
      </w:pPr>
      <w:r w:rsidRPr="00A966EA">
        <w:rPr>
          <w:szCs w:val="26"/>
        </w:rPr>
        <w:t xml:space="preserve">Vận dụng những cơ sở lý thuyết về VHDN, sự cam kết của người lao động với tổ chức, luận văn tập trung nghiên cứu các yếu tố cấu thành văn hóa doanh nghiệp tác động đến sự cam kết với tổ chức của nhân viên tại Ngân hàng TMCP Đông Nam Á từ đó đưa ra các hàm ý quản trị để các nhà lãnh đạo tổ chức hoàn thiện văn hóa doanh nghiệp nhằm tăng cường sự cam kết, lòng trung </w:t>
      </w:r>
      <w:r w:rsidR="00D40B5D" w:rsidRPr="00A966EA">
        <w:rPr>
          <w:szCs w:val="26"/>
        </w:rPr>
        <w:t>thành và giữ chân được người lao động</w:t>
      </w:r>
      <w:r w:rsidRPr="00A966EA">
        <w:rPr>
          <w:szCs w:val="26"/>
        </w:rPr>
        <w:t xml:space="preserve"> ở lại với tổ chức góp phần ổn định và nâng cao hiệu quả kinh doanh của tổ chức.</w:t>
      </w:r>
    </w:p>
    <w:p w14:paraId="6F633AE7" w14:textId="77777777" w:rsidR="0035601D" w:rsidRPr="00A966EA" w:rsidRDefault="003D635B">
      <w:pPr>
        <w:widowControl w:val="0"/>
        <w:spacing w:after="0"/>
        <w:rPr>
          <w:b/>
          <w:i/>
          <w:iCs/>
        </w:rPr>
      </w:pPr>
      <w:r w:rsidRPr="00A966EA">
        <w:rPr>
          <w:b/>
          <w:i/>
          <w:iCs/>
        </w:rPr>
        <w:t>2.2 Mục tiêu nghiên cứu cụ thể:</w:t>
      </w:r>
    </w:p>
    <w:p w14:paraId="6F633AE8" w14:textId="77777777" w:rsidR="0035601D" w:rsidRPr="00A966EA" w:rsidRDefault="003D635B">
      <w:pPr>
        <w:pStyle w:val="Q"/>
        <w:rPr>
          <w:szCs w:val="26"/>
        </w:rPr>
      </w:pPr>
      <w:r w:rsidRPr="00A966EA">
        <w:rPr>
          <w:szCs w:val="26"/>
        </w:rPr>
        <w:t>- Trên cơ sở nghiên cứu tổng quan, vận dụng cơ sở lý thuyết về VHDN để xác định những yếu tố văn hóa của Ngân hàng TMCP Đông Nam Á ảnh hưởng đến sự cam kết với tổ chức của nhân viên</w:t>
      </w:r>
    </w:p>
    <w:p w14:paraId="6F633AE9" w14:textId="77777777" w:rsidR="0035601D" w:rsidRPr="00A966EA" w:rsidRDefault="003D635B">
      <w:pPr>
        <w:pStyle w:val="Q"/>
        <w:rPr>
          <w:szCs w:val="26"/>
        </w:rPr>
      </w:pPr>
      <w:r w:rsidRPr="00A966EA">
        <w:rPr>
          <w:szCs w:val="26"/>
        </w:rPr>
        <w:t>- Nghiên cứu, xây dựng mô hình đánh giá các yếu tố cấu thành trong VHDN có ảnh hưởng đến sự cam kết của nhân viên trong Ngân hàng TMCP Đông Nam Á</w:t>
      </w:r>
    </w:p>
    <w:p w14:paraId="6F633AEA" w14:textId="77777777" w:rsidR="0035601D" w:rsidRPr="00A966EA" w:rsidRDefault="003D635B">
      <w:pPr>
        <w:pStyle w:val="Q"/>
        <w:rPr>
          <w:szCs w:val="26"/>
        </w:rPr>
      </w:pPr>
      <w:r w:rsidRPr="00A966EA">
        <w:rPr>
          <w:szCs w:val="26"/>
        </w:rPr>
        <w:t>- Đo lường sự tác động của từng yếu tố VHDN đến sự cam kết với tổ chức của nhân viên</w:t>
      </w:r>
    </w:p>
    <w:p w14:paraId="6F633AEB" w14:textId="77777777" w:rsidR="0035601D" w:rsidRPr="00A966EA" w:rsidRDefault="003D635B">
      <w:pPr>
        <w:pStyle w:val="Q"/>
        <w:ind w:firstLine="567"/>
        <w:rPr>
          <w:szCs w:val="26"/>
        </w:rPr>
      </w:pPr>
      <w:r w:rsidRPr="00A966EA">
        <w:rPr>
          <w:szCs w:val="26"/>
        </w:rPr>
        <w:t>- Đưa ra các đề xuất quản trị về việc xây dựng, thay đổi hoặc điều chỉnh văn hóa doanh nghiệp nhằm củng cố, tăng cường, duy trì sự gắn kết và cam kết của nhân viên với tổ chức, góp phần ổn định và phát triển nguồn nhân lực bền vững, hiệu quả, nâng cao sức cạnh tranh doanh nghiệp</w:t>
      </w:r>
    </w:p>
    <w:p w14:paraId="6F633AEC" w14:textId="77777777" w:rsidR="0035601D" w:rsidRPr="00A966EA" w:rsidRDefault="003D635B">
      <w:pPr>
        <w:widowControl w:val="0"/>
        <w:spacing w:after="0"/>
        <w:rPr>
          <w:b/>
          <w:i/>
          <w:iCs/>
        </w:rPr>
      </w:pPr>
      <w:r w:rsidRPr="00A966EA">
        <w:rPr>
          <w:b/>
          <w:i/>
          <w:iCs/>
        </w:rPr>
        <w:lastRenderedPageBreak/>
        <w:t>2.3 Câu hỏi nghiên cứu:</w:t>
      </w:r>
    </w:p>
    <w:p w14:paraId="6F633AED" w14:textId="77777777" w:rsidR="0035601D" w:rsidRPr="00A966EA" w:rsidRDefault="003D635B">
      <w:pPr>
        <w:widowControl w:val="0"/>
        <w:spacing w:after="0"/>
        <w:ind w:firstLine="567"/>
      </w:pPr>
      <w:r w:rsidRPr="00A966EA">
        <w:t>- Những yếu tố nào trong VHDN ảnh hưởng đến sự cam kết với tổ chức của nhân viên tại Ngân hàng TMCP Đông Nam Á?</w:t>
      </w:r>
    </w:p>
    <w:p w14:paraId="6F633AEE" w14:textId="77777777" w:rsidR="0035601D" w:rsidRPr="00A966EA" w:rsidRDefault="003D635B">
      <w:pPr>
        <w:widowControl w:val="0"/>
        <w:spacing w:after="0"/>
        <w:ind w:firstLine="567"/>
      </w:pPr>
      <w:r w:rsidRPr="00A966EA">
        <w:t>- Mức độ tác động của từng yếu tố VHDN ảnh hưởng đến sự cam kết với tổ chức của nhân viên được đo lường như thế nào?</w:t>
      </w:r>
    </w:p>
    <w:p w14:paraId="6F633AEF" w14:textId="77777777" w:rsidR="0035601D" w:rsidRPr="00A966EA" w:rsidRDefault="003D635B">
      <w:pPr>
        <w:widowControl w:val="0"/>
        <w:spacing w:after="0"/>
        <w:ind w:firstLine="567"/>
      </w:pPr>
      <w:r w:rsidRPr="00A966EA">
        <w:t>- Các biện pháp nào nhằm củng cố, tăng cường, duy trì sự gắn kết và cam kết với tổ chức của nhân viên tại Ngân hàng TMCP Đông Nam Á?</w:t>
      </w:r>
    </w:p>
    <w:p w14:paraId="6F633AF0" w14:textId="77777777" w:rsidR="0035601D" w:rsidRPr="00A966EA" w:rsidRDefault="003D635B">
      <w:pPr>
        <w:pStyle w:val="Heading2"/>
        <w:spacing w:after="0"/>
        <w:ind w:left="0" w:firstLine="0"/>
      </w:pPr>
      <w:bookmarkStart w:id="39" w:name="_Toc175006961"/>
      <w:r w:rsidRPr="00A966EA">
        <w:t>3. Đối tượng và phạm vi nghiên cứu</w:t>
      </w:r>
      <w:bookmarkEnd w:id="39"/>
    </w:p>
    <w:p w14:paraId="6F633AF1" w14:textId="77777777" w:rsidR="0035601D" w:rsidRPr="00A966EA" w:rsidRDefault="003D635B">
      <w:pPr>
        <w:widowControl w:val="0"/>
        <w:spacing w:after="0"/>
        <w:rPr>
          <w:b/>
          <w:i/>
          <w:iCs/>
        </w:rPr>
      </w:pPr>
      <w:bookmarkStart w:id="40" w:name="_heading=h.1fob9te" w:colFirst="0" w:colLast="0"/>
      <w:bookmarkStart w:id="41" w:name="_heading=h.3znysh7" w:colFirst="0" w:colLast="0"/>
      <w:bookmarkStart w:id="42" w:name="_Toc175006962"/>
      <w:bookmarkEnd w:id="40"/>
      <w:bookmarkEnd w:id="41"/>
      <w:r w:rsidRPr="00A966EA">
        <w:rPr>
          <w:b/>
          <w:i/>
          <w:iCs/>
        </w:rPr>
        <w:t>3.1. Đối tượng nghiên cứu</w:t>
      </w:r>
      <w:bookmarkEnd w:id="42"/>
    </w:p>
    <w:p w14:paraId="6F633AF2" w14:textId="77777777" w:rsidR="0035601D" w:rsidRPr="00A966EA" w:rsidRDefault="003D635B">
      <w:pPr>
        <w:widowControl w:val="0"/>
        <w:spacing w:after="0"/>
        <w:ind w:firstLine="567"/>
        <w:rPr>
          <w:strike/>
        </w:rPr>
      </w:pPr>
      <w:r w:rsidRPr="00A966EA">
        <w:t>- Đề án nghiên cứu Văn hóa doanh nghiệp ảnh hưởng đến sự cam kết với tổ chức của nhân viên tại Ngân hàng TMCP Đông Nam Á</w:t>
      </w:r>
    </w:p>
    <w:p w14:paraId="6F633AF3" w14:textId="77777777" w:rsidR="0035601D" w:rsidRPr="00A966EA" w:rsidRDefault="003D635B">
      <w:pPr>
        <w:widowControl w:val="0"/>
        <w:spacing w:after="0"/>
        <w:rPr>
          <w:b/>
          <w:i/>
          <w:iCs/>
        </w:rPr>
      </w:pPr>
      <w:bookmarkStart w:id="43" w:name="_heading=h.2et92p0" w:colFirst="0" w:colLast="0"/>
      <w:bookmarkStart w:id="44" w:name="_Toc175006963"/>
      <w:bookmarkEnd w:id="43"/>
      <w:r w:rsidRPr="00A966EA">
        <w:rPr>
          <w:b/>
          <w:i/>
          <w:iCs/>
        </w:rPr>
        <w:t>3.2. Phạm vi nghiên cứu</w:t>
      </w:r>
      <w:bookmarkEnd w:id="44"/>
    </w:p>
    <w:p w14:paraId="6F633AF4" w14:textId="77777777" w:rsidR="0035601D" w:rsidRPr="00A966EA" w:rsidRDefault="003D635B">
      <w:pPr>
        <w:widowControl w:val="0"/>
        <w:spacing w:after="0"/>
        <w:ind w:firstLine="567"/>
      </w:pPr>
      <w:r w:rsidRPr="00A966EA">
        <w:t>- Về mặt không gian: Người lao động (chuyên viên, chuyên gia, cán bộ quản lý) đang làm việc tại tại Ngân hàng TMCP Đông Nam Á</w:t>
      </w:r>
    </w:p>
    <w:p w14:paraId="6F633AF5" w14:textId="77777777" w:rsidR="0035601D" w:rsidRPr="00A966EA" w:rsidRDefault="003D635B">
      <w:pPr>
        <w:widowControl w:val="0"/>
        <w:spacing w:after="0"/>
        <w:ind w:firstLine="567"/>
      </w:pPr>
      <w:r w:rsidRPr="00A966EA">
        <w:t>- Về mặt thời gian: Các số liệu liên quan đến biến động nguồn nhân lực được nghiên cứu trong thời gian 4 năm từ 2020 - 2023, các đánh giá khảo sát người lao động được tiến hành trong khoảng thời gian tháng 1-4/2024.</w:t>
      </w:r>
      <w:bookmarkStart w:id="45" w:name="_heading=h.tyjcwt" w:colFirst="0" w:colLast="0"/>
      <w:bookmarkEnd w:id="45"/>
    </w:p>
    <w:p w14:paraId="6F633AF6" w14:textId="77777777" w:rsidR="0035601D" w:rsidRPr="00A966EA" w:rsidRDefault="003D635B">
      <w:pPr>
        <w:pStyle w:val="Heading2"/>
        <w:spacing w:after="0"/>
        <w:ind w:left="0" w:firstLine="0"/>
      </w:pPr>
      <w:bookmarkStart w:id="46" w:name="_Toc175006964"/>
      <w:r w:rsidRPr="00A966EA">
        <w:t>4. Phương pháp nghiên cứu</w:t>
      </w:r>
      <w:bookmarkEnd w:id="46"/>
    </w:p>
    <w:p w14:paraId="6F633AF7" w14:textId="77777777" w:rsidR="0035601D" w:rsidRPr="00A966EA" w:rsidRDefault="003D635B">
      <w:pPr>
        <w:widowControl w:val="0"/>
        <w:spacing w:after="0"/>
        <w:ind w:firstLine="720"/>
      </w:pPr>
      <w:r w:rsidRPr="00A966EA">
        <w:t>- Để hoàn thành mục tiêu và nhiệm vụ nghiên cứu như đặt ra, đề án đã vận dụng tổng hợp các phương pháp nghiên cứu định tính kết hợp với định lượng. Quy trình nghiên cứu gồm 2 bước chính:</w:t>
      </w:r>
    </w:p>
    <w:p w14:paraId="6F633AF8" w14:textId="77777777" w:rsidR="0035601D" w:rsidRPr="00A966EA" w:rsidRDefault="003D635B">
      <w:pPr>
        <w:widowControl w:val="0"/>
        <w:spacing w:after="0"/>
        <w:ind w:firstLine="720"/>
      </w:pPr>
      <w:r w:rsidRPr="00A966EA">
        <w:rPr>
          <w:b/>
          <w:bCs/>
        </w:rPr>
        <w:t>+ Nghiên cứu định tính:</w:t>
      </w:r>
      <w:r w:rsidRPr="00A966EA">
        <w:t xml:space="preserve"> Tổng hợp thông tin và tham khảo các mô hình nghiên cứu trước đây của các tác giả trong nước và ngoài nước tác giả tiến hành xây dựng thang đo phù hợp, Sử dụng thang đo Likert 5 mức độ để đo lường giá trị các biến sốvà thiết kế bảng câu hỏi dùng cho khảo sát. Bảng câu hỏi được sử dụng là công cụ để tiến hành khảo sát thu thập thông tin, tác giả tiến hành triển khai thông qua việc phát phiếu khảo sát tới 300 nhân viên, làm việc chính thức tại Ngân hàng.</w:t>
      </w:r>
    </w:p>
    <w:p w14:paraId="6F633AF9" w14:textId="77777777" w:rsidR="0035601D" w:rsidRPr="00A966EA" w:rsidRDefault="003D635B">
      <w:pPr>
        <w:widowControl w:val="0"/>
        <w:spacing w:after="0"/>
        <w:ind w:firstLine="720"/>
      </w:pPr>
      <w:r w:rsidRPr="00A966EA">
        <w:rPr>
          <w:b/>
        </w:rPr>
        <w:t>+ Nghiên cứu định lượng:</w:t>
      </w:r>
      <w:r w:rsidRPr="00A966EA">
        <w:t xml:space="preserve"> Phương pháp nghiên cứu định lượng được sử dụng để kiểm định thang đo và mô hình nghiên cứu. Dữ liệu thu thập sau khi phát phiếu khảo sát sẽ được sàng lọc, tiến hành phân tích nhân tố, đánh giá độ tin cậy của các thang đo được kiểm định qua hệ số Cronbach’s Alpha và kiểm tra mức độ tương quan của các </w:t>
      </w:r>
      <w:r w:rsidRPr="00A966EA">
        <w:lastRenderedPageBreak/>
        <w:t>biến đo lường qua phân tích nhân tố khám phá EFA trên phần mềm SPSS, phân tích tương quan, hồi quy tuyến tính để kiểm định mô hình nghiên cứu. Cuối cùng phân tích ANOVA để kiểm định sự khác biệt nhân khẩu học đến biến phụ thuộc là “Cam kết với tổ chức”.</w:t>
      </w:r>
      <w:bookmarkStart w:id="47" w:name="_heading=h.26in1rg" w:colFirst="0" w:colLast="0"/>
      <w:bookmarkEnd w:id="47"/>
    </w:p>
    <w:p w14:paraId="6F633AFA" w14:textId="77777777" w:rsidR="0035601D" w:rsidRPr="00A966EA" w:rsidRDefault="003D635B">
      <w:pPr>
        <w:pStyle w:val="Heading2"/>
        <w:spacing w:after="0"/>
        <w:ind w:left="0" w:firstLine="0"/>
      </w:pPr>
      <w:bookmarkStart w:id="48" w:name="_Toc175006965"/>
      <w:r w:rsidRPr="00A966EA">
        <w:t>5. Cấu trúc của đề án tốt nghiệp</w:t>
      </w:r>
      <w:bookmarkEnd w:id="48"/>
    </w:p>
    <w:p w14:paraId="6F633AFB" w14:textId="77777777" w:rsidR="0035601D" w:rsidRPr="00A966EA" w:rsidRDefault="003D635B">
      <w:pPr>
        <w:widowControl w:val="0"/>
        <w:spacing w:after="0"/>
        <w:ind w:firstLine="720"/>
      </w:pPr>
      <w:r w:rsidRPr="00A966EA">
        <w:rPr>
          <w:b/>
        </w:rPr>
        <w:t>Phần mở đầu</w:t>
      </w:r>
    </w:p>
    <w:p w14:paraId="6F633AFC" w14:textId="77777777" w:rsidR="0035601D" w:rsidRPr="00A966EA" w:rsidRDefault="003D635B">
      <w:pPr>
        <w:widowControl w:val="0"/>
        <w:spacing w:after="0"/>
        <w:ind w:firstLine="720"/>
        <w:rPr>
          <w:b/>
        </w:rPr>
      </w:pPr>
      <w:r w:rsidRPr="00A966EA">
        <w:rPr>
          <w:b/>
        </w:rPr>
        <w:t>Chương 1 Cơ sở lý thuyết và mô hình nghiên cứu về ảnh hưởng của văn hóa doanh nghiệp đến sự cam kết của nhân viên với tổ chức.</w:t>
      </w:r>
    </w:p>
    <w:p w14:paraId="6F633AFD" w14:textId="77777777" w:rsidR="0035601D" w:rsidRPr="00A966EA" w:rsidRDefault="003D635B">
      <w:pPr>
        <w:widowControl w:val="0"/>
        <w:spacing w:after="0"/>
        <w:ind w:firstLine="720"/>
        <w:rPr>
          <w:b/>
        </w:rPr>
      </w:pPr>
      <w:r w:rsidRPr="00A966EA">
        <w:rPr>
          <w:b/>
        </w:rPr>
        <w:t>Chương 2: Ảnh hưởng VHDN tới sự cam kết với tổ chức của nhân viên tại Ngân hàng TMCP Đông Nam Á.</w:t>
      </w:r>
    </w:p>
    <w:p w14:paraId="6F633AFE" w14:textId="77777777" w:rsidR="0035601D" w:rsidRPr="00A966EA" w:rsidRDefault="003D635B">
      <w:pPr>
        <w:widowControl w:val="0"/>
        <w:spacing w:after="0"/>
        <w:ind w:firstLine="720"/>
        <w:rPr>
          <w:b/>
        </w:rPr>
      </w:pPr>
      <w:r w:rsidRPr="00A966EA">
        <w:rPr>
          <w:b/>
        </w:rPr>
        <w:t>Chương 3: Kết luận và đề xuất giải pháp.</w:t>
      </w:r>
    </w:p>
    <w:p w14:paraId="6F633AFF" w14:textId="77777777" w:rsidR="0035601D" w:rsidRPr="00A966EA" w:rsidRDefault="003D635B">
      <w:pPr>
        <w:tabs>
          <w:tab w:val="clear" w:pos="567"/>
        </w:tabs>
        <w:spacing w:after="0"/>
        <w:ind w:firstLine="720"/>
        <w:rPr>
          <w:b/>
        </w:rPr>
      </w:pPr>
      <w:r w:rsidRPr="00A966EA">
        <w:rPr>
          <w:b/>
        </w:rPr>
        <w:br w:type="page"/>
      </w:r>
    </w:p>
    <w:p w14:paraId="6F633B00" w14:textId="77777777" w:rsidR="0035601D" w:rsidRPr="00A966EA" w:rsidRDefault="003D635B">
      <w:pPr>
        <w:pStyle w:val="14"/>
      </w:pPr>
      <w:bookmarkStart w:id="49" w:name="_Toc175006966"/>
      <w:bookmarkStart w:id="50" w:name="_Toc175231172"/>
      <w:r w:rsidRPr="00A966EA">
        <w:lastRenderedPageBreak/>
        <w:t>CHƯƠNG 1 CƠ SỞ LÝ THUYẾT VÀ MÔ HÌNH NGHIÊN CỨU VỀ ẢNH HƯỞNG CỦA VĂN HÓA DOANH NGHIỆP ĐẾN SỰ CAM KẾT CỦA NHÂN VIÊN VỚI TỔ CHỨC.</w:t>
      </w:r>
      <w:bookmarkEnd w:id="49"/>
      <w:bookmarkEnd w:id="50"/>
    </w:p>
    <w:p w14:paraId="6F633B01" w14:textId="77777777" w:rsidR="0035601D" w:rsidRPr="00A966EA" w:rsidRDefault="0035601D">
      <w:pPr>
        <w:pStyle w:val="14"/>
        <w:rPr>
          <w:sz w:val="30"/>
          <w:szCs w:val="30"/>
        </w:rPr>
      </w:pPr>
    </w:p>
    <w:p w14:paraId="6F633B02" w14:textId="77777777" w:rsidR="0035601D" w:rsidRPr="00A966EA" w:rsidRDefault="003D635B">
      <w:pPr>
        <w:pStyle w:val="20"/>
      </w:pPr>
      <w:bookmarkStart w:id="51" w:name="_Toc175006967"/>
      <w:bookmarkStart w:id="52" w:name="_Toc175231173"/>
      <w:r w:rsidRPr="00A966EA">
        <w:t>1.1 Những lý luận cơ bản về văn hóa doanh nghiệp</w:t>
      </w:r>
      <w:bookmarkEnd w:id="51"/>
      <w:bookmarkEnd w:id="52"/>
    </w:p>
    <w:p w14:paraId="6F633B03" w14:textId="77777777" w:rsidR="0035601D" w:rsidRPr="00A966EA" w:rsidRDefault="003D635B">
      <w:pPr>
        <w:pStyle w:val="30"/>
      </w:pPr>
      <w:bookmarkStart w:id="53" w:name="_Toc175231174"/>
      <w:bookmarkStart w:id="54" w:name="_Toc175006968"/>
      <w:r w:rsidRPr="00A966EA">
        <w:t>1.1.1 Khái niệm về văn hóa doanh nghiệp</w:t>
      </w:r>
      <w:bookmarkEnd w:id="53"/>
      <w:bookmarkEnd w:id="54"/>
      <w:r w:rsidRPr="00A966EA">
        <w:t xml:space="preserve"> </w:t>
      </w:r>
    </w:p>
    <w:p w14:paraId="6F633B04" w14:textId="77777777" w:rsidR="0035601D" w:rsidRPr="00A966EA" w:rsidRDefault="003D635B">
      <w:pPr>
        <w:pStyle w:val="Q"/>
      </w:pPr>
      <w:r w:rsidRPr="00A966EA">
        <w:t>VHDN là tài sản vô hình, khó có thể nhìn thấy trọn vẹn bằng mắt thường, khó có thể miêu tả được hình dáng cụ thể nhưng đóng một vai trò rất ý nghĩa trong doanh nghiệp, một trong những công cụ cạnh tranh quan trọng, giữa các doanh nghiệp. Hiện nay, có nhiều định nghĩa về văn hóa doanh nghiệp, mỗi định nghĩa phản ánh góc nhìn khác nhau của học giả, nhà nghiên cứu trong nước và nước ngoài về văn hóa doanh nghiệp</w:t>
      </w:r>
    </w:p>
    <w:p w14:paraId="6F633B05" w14:textId="77777777" w:rsidR="0035601D" w:rsidRPr="00A966EA" w:rsidRDefault="003D635B">
      <w:pPr>
        <w:pStyle w:val="Q"/>
      </w:pPr>
      <w:r w:rsidRPr="00A966EA">
        <w:t>Luthan (1992) định nghĩa rằng văn hóa tổ chức bao gồm các chuẩn mực hệ thống giá trị, niềm tin và bầu không khí tại môi trường làm việc của doanh nghiệp, tuy nhiên có nhiều lập luận cho rằng văn hóa doanh nghiệp có thể được xem như là hệ thống các giá trị, các niềm tin và các khuôn mẫu hành vi ứng xử mà hình thành nên các đặc tính cốt lõi của tổ chức và giúp định hình các hành vi của nhân viên.</w:t>
      </w:r>
    </w:p>
    <w:p w14:paraId="6F633B06" w14:textId="77777777" w:rsidR="0035601D" w:rsidRPr="00A966EA" w:rsidRDefault="003D635B">
      <w:pPr>
        <w:pStyle w:val="Q"/>
      </w:pPr>
      <w:r w:rsidRPr="00A966EA">
        <w:t>Kottler và Heskett (1992) đã phát biểu trong cuốn Corporate Culture and Performance rằng văn hóa tổ chức được quan niệm như niềm tin và chia sẻ các giá trị trong các tổ chức, giúp định hình mô hình hành vi của người lao động.</w:t>
      </w:r>
    </w:p>
    <w:p w14:paraId="6F633B07" w14:textId="77777777" w:rsidR="0035601D" w:rsidRPr="00A966EA" w:rsidRDefault="003D635B">
      <w:pPr>
        <w:pStyle w:val="Q"/>
      </w:pPr>
      <w:r w:rsidRPr="00A966EA">
        <w:t>Cùng quan điểm này, Ricardo và Jolly (1997) cũng khẳng định khi nói đến văn hóa doanh nghiệp, người ta thường nói về một tập hợp các giá trị và niềm tin được hiểu và chia sẻ bởi các thành viên trong tổ chức. Các giá trị và niềm tin này được đặc trưng cho từng tổ chức và để phân biệt giữa các tổ chức này với tổ chức khác. Văn hóa của một tổ chức giúp xác định và hình thành nên thái độ, hành vi của các thành viên trong tổ chức đó.</w:t>
      </w:r>
    </w:p>
    <w:p w14:paraId="6F633B08" w14:textId="77777777" w:rsidR="0035601D" w:rsidRPr="00A966EA" w:rsidRDefault="003D635B">
      <w:pPr>
        <w:pStyle w:val="Q"/>
      </w:pPr>
      <w:r w:rsidRPr="00A966EA">
        <w:t>Theo Đỗ Thị Phi Hoài (2009), văn hóa tổ chức là một hệ thống các ý nghĩa, giá trị, niềm tien chủ đạo, cách nhận thức và phương pháp tư duy được mọi thành viên trong tổ chức cùng đồng thuận và có ảnh hưởng ở phạm vi rộng đến cách thức hành động của từng thành viên trong hoạt động công vụ, tạo nên bản sắc của tổ chức đó.</w:t>
      </w:r>
    </w:p>
    <w:p w14:paraId="6F633B09" w14:textId="77777777" w:rsidR="0035601D" w:rsidRPr="00A966EA" w:rsidRDefault="003D635B">
      <w:pPr>
        <w:pStyle w:val="Q"/>
      </w:pPr>
      <w:r w:rsidRPr="00A966EA">
        <w:lastRenderedPageBreak/>
        <w:t>Theo tác giả Cameron và Quinn (2011), VHDN được hiểu như những đặc điểm, phẩm chất đặc trưng của tổ chức để phân biệt với tổ chức khác trong cùng một lĩnh vực hoạt động.</w:t>
      </w:r>
    </w:p>
    <w:p w14:paraId="6F633B0A" w14:textId="77777777" w:rsidR="0035601D" w:rsidRPr="00A966EA" w:rsidRDefault="003D635B">
      <w:pPr>
        <w:pStyle w:val="Q"/>
      </w:pPr>
      <w:r w:rsidRPr="00A966EA">
        <w:t>Maister (2005) định nghĩa rằng: “Văn hóa doanh nghiệp bao gồm hệ thống các giá trị, chuẩn mực đạo đức, niềm tin và môi trường làm việc”.</w:t>
      </w:r>
    </w:p>
    <w:p w14:paraId="6F633B0B" w14:textId="77777777" w:rsidR="0035601D" w:rsidRPr="00A966EA" w:rsidRDefault="003D635B">
      <w:pPr>
        <w:pStyle w:val="Q"/>
      </w:pPr>
      <w:r w:rsidRPr="00A966EA">
        <w:t>Kennedy (1982) định nghĩa “Văn hóa doanh nghiệp biểu hiện thông qua niềm tin, thái độ và giá trị tồn tại phổ biến, tương đối ổn định trong doanh nghiệp”.</w:t>
      </w:r>
    </w:p>
    <w:p w14:paraId="6F633B0C" w14:textId="77777777" w:rsidR="0035601D" w:rsidRPr="00A966EA" w:rsidRDefault="003D635B">
      <w:pPr>
        <w:pStyle w:val="Q"/>
      </w:pPr>
      <w:r w:rsidRPr="00A966EA">
        <w:t>Tóm lại, quan niệm về văn hóa được nhiều học giả luận giải rất đa dạng và phong phú, phản ánh tất cả các khía cạnh trong đời sống, tinh thần của nhân loại. Theo thời gian khái niệm văn hóa doanh nghiệp ngày càng trở nên rộng hơn, bao quát hơn. Tuy nhiên, nhiều nhà nghiên cứu đều đồng ý rằng: Văn hóa doanh nghiệp được xem như tài sản vô hình biểu hiện đặc trưng riêng của mỗi doanh nghiệp, khó bắt chước, nó bao gồm: Quan niệm, giá trị, niềm tin, tạo nên các chuẩn mực chung, hình thành thói quen hành vi mà tất cả các thành viên trong tổ chức đều đồng thuận, cùng hành động và trường tồn phát triển.</w:t>
      </w:r>
    </w:p>
    <w:p w14:paraId="6F633B0D" w14:textId="77777777" w:rsidR="0035601D" w:rsidRPr="00A966EA" w:rsidRDefault="003D635B">
      <w:pPr>
        <w:pStyle w:val="30"/>
      </w:pPr>
      <w:bookmarkStart w:id="55" w:name="_Toc175231175"/>
      <w:bookmarkStart w:id="56" w:name="_Toc175006969"/>
      <w:r w:rsidRPr="00A966EA">
        <w:t>1.1.2 Vai trò của văn hóa doanh nghiệp</w:t>
      </w:r>
      <w:bookmarkEnd w:id="55"/>
      <w:bookmarkEnd w:id="56"/>
    </w:p>
    <w:p w14:paraId="6F633B0E" w14:textId="77777777" w:rsidR="0035601D" w:rsidRPr="00A966EA" w:rsidRDefault="003D635B">
      <w:pPr>
        <w:pStyle w:val="Q"/>
      </w:pPr>
      <w:r w:rsidRPr="00A966EA">
        <w:t>Nguyễn Mạnh Quân (2012) cho rằng văn hóa doanh nghiệp có hai vai trò quan trọng sau: Thứ nhất, văn hóa doanh nghiệp là công cụ triển khai chiến lược cho nhà quản lý. Thứ hai, văn hóa doanh nghiệp là phương pháp tạo động lực cho người lao động và sức mạnh đoàn kết cho tổ chức, doanh nghiệp.</w:t>
      </w:r>
    </w:p>
    <w:p w14:paraId="6F633B0F" w14:textId="77777777" w:rsidR="0035601D" w:rsidRPr="00A966EA" w:rsidRDefault="003D635B">
      <w:pPr>
        <w:pStyle w:val="Q"/>
      </w:pPr>
      <w:r w:rsidRPr="00A966EA">
        <w:t>Katarzyna S. (2014) cũng khẳng định văn hóa doanh nghiệp đóng một vai trò quan trọng trong tổ chức, giúp điều tiết hành vi của từng thành viên trong tổ chức, thậm chí là hành vi của cả tổng thể tổ chức đó. Văn hóa tổ chức được hình thành dựa trên “sự lý tưởng hóa những kinh nghiệm phổ biến”. Nếu văn hóa tổ chức được xây dựng và phát triển lành mạnh sẽ làm gia tăng sự cam kết, lòng trung thành của nhân viên. Đồng thời điều đó cũng thúc đẩy mối quan hệ lành mạnh giữa các nhân viên, tạo ra một tình cảm gắn kết trong doanh nghiệp.</w:t>
      </w:r>
    </w:p>
    <w:p w14:paraId="6F633B10" w14:textId="77777777" w:rsidR="0035601D" w:rsidRPr="00A966EA" w:rsidRDefault="003D635B">
      <w:pPr>
        <w:pStyle w:val="Q"/>
      </w:pPr>
      <w:r w:rsidRPr="00A966EA">
        <w:t>Nhìn chung từ những phân tích, đánh giá của các nhà nghiên cứu, vai trò của văn hóa doanh nghiệp được đúc kết lại như sau:</w:t>
      </w:r>
    </w:p>
    <w:p w14:paraId="6F633B11" w14:textId="77777777" w:rsidR="0035601D" w:rsidRPr="00A966EA" w:rsidRDefault="003D635B">
      <w:pPr>
        <w:pStyle w:val="Q"/>
      </w:pPr>
      <w:r w:rsidRPr="00A966EA">
        <w:t xml:space="preserve">+ VHDN tạo nên sự vững bền của doanh nghiệp, giúp doanh nghiệp trường tồn vượt xa cuộc đời của những người sáng lập. Khi doanh nghiệp xây dựng được văn hóa </w:t>
      </w:r>
      <w:r w:rsidRPr="00A966EA">
        <w:lastRenderedPageBreak/>
        <w:t>phù hợp với định hướng phát triển và hướng toàn thể các thành viên trong tổ chức cùng phát triển vì mục đích chung VHDN sẽ có những tác động tích cực không nhỏ đối với doanh nghiệp.</w:t>
      </w:r>
    </w:p>
    <w:p w14:paraId="6F633B12" w14:textId="77777777" w:rsidR="0035601D" w:rsidRPr="00A966EA" w:rsidRDefault="003D635B">
      <w:pPr>
        <w:pStyle w:val="Q"/>
        <w:rPr>
          <w:szCs w:val="26"/>
        </w:rPr>
      </w:pPr>
      <w:r w:rsidRPr="00A966EA">
        <w:rPr>
          <w:szCs w:val="26"/>
        </w:rPr>
        <w:t>+ VHDN sẽ là một yếu tố thúc đẩy cho cá nhân gắn bó với tổ chức. Một tổ chức có VHDN, đồng nghĩa với việc tổ chức đó có đường lối hoạt động, định hướng phát triển rõ ràng và cá nhân trong tổ chức đó hiểu rõ những định hướng phát triển mà doanh nghiệp sẽ đi theo. Tổ chức đó đồng nghĩa sẽ tạo ra một môi trường làm việc tích cực, tạo điều kiện cho người lao động phát huy các thế mạnh cá nhân.</w:t>
      </w:r>
    </w:p>
    <w:p w14:paraId="6F633B13" w14:textId="77777777" w:rsidR="0035601D" w:rsidRPr="00A966EA" w:rsidRDefault="003D635B">
      <w:pPr>
        <w:pStyle w:val="Q"/>
        <w:rPr>
          <w:szCs w:val="26"/>
        </w:rPr>
      </w:pPr>
      <w:r w:rsidRPr="00A966EA">
        <w:rPr>
          <w:szCs w:val="26"/>
        </w:rPr>
        <w:t>+ VHDN là xúc tác kết nối các thành viên đưa doanh nghiệp trở thành một thể thống nhất cùng chung quan điểm, nhận thức và hành động theo định hướng đã được xác định tạo nên sự ổn định nguồn lực tổ chức. Trong trường hợp có xung đột, văn hóa của DN sẽ dung hòa mối xung đột. Trong DN, văn hoá được duy trì, tạo sự phát triển bền vững cho DN, đưa các giá trị của DN đến các thành viên vì mục tiêu và giá trị chung.</w:t>
      </w:r>
    </w:p>
    <w:p w14:paraId="6F633B14" w14:textId="77777777" w:rsidR="0035601D" w:rsidRPr="00A966EA" w:rsidRDefault="003D635B">
      <w:pPr>
        <w:pStyle w:val="20"/>
      </w:pPr>
      <w:bookmarkStart w:id="57" w:name="_Toc175006971"/>
      <w:bookmarkStart w:id="58" w:name="_Toc175231177"/>
      <w:r w:rsidRPr="00A966EA">
        <w:t>1.2 Cam kết của cá nhân với tổ chức</w:t>
      </w:r>
      <w:bookmarkEnd w:id="57"/>
      <w:bookmarkEnd w:id="58"/>
    </w:p>
    <w:p w14:paraId="6F633B15" w14:textId="77777777" w:rsidR="0035601D" w:rsidRPr="00A966EA" w:rsidRDefault="003D635B">
      <w:pPr>
        <w:pStyle w:val="30"/>
      </w:pPr>
      <w:bookmarkStart w:id="59" w:name="_Toc175231178"/>
      <w:bookmarkStart w:id="60" w:name="_Toc175006972"/>
      <w:r w:rsidRPr="00A966EA">
        <w:t>1.2.1 Khái niệm cam kết của cá nhân với tổ chức</w:t>
      </w:r>
      <w:bookmarkEnd w:id="59"/>
      <w:bookmarkEnd w:id="60"/>
    </w:p>
    <w:p w14:paraId="6F633B16" w14:textId="77777777" w:rsidR="0035601D" w:rsidRPr="00A966EA" w:rsidRDefault="003D635B">
      <w:pPr>
        <w:pStyle w:val="Q"/>
      </w:pPr>
      <w:r w:rsidRPr="00A966EA">
        <w:t>Trong những thập niên qua, chủ đề cam kết với tổ chức được các nhà khoa học đưa ra nhiều quan điểm, định nghĩa và phương pháp đo lường khác nhau. Cam kết của nhân viên trong tổ chức, sẵn sàng đóng góp phát triển tổ chức, phát huy nỗ lực để đạt được mục tiêu và giá trị thích hợp với tổ chức.</w:t>
      </w:r>
    </w:p>
    <w:p w14:paraId="6F633B17" w14:textId="77777777" w:rsidR="0035601D" w:rsidRPr="00A966EA" w:rsidRDefault="003D635B">
      <w:pPr>
        <w:pStyle w:val="Q"/>
      </w:pPr>
      <w:r w:rsidRPr="00A966EA">
        <w:t>Mowday và Poter (1982) định nghĩa cam kết tổ chức là một niềm tin mạnh mẽ, chấp nhận những mục tiêu và các giá trị của tổ chức, một sự sẵn sàng phát huy, nỗ lực đối với tổ chức và là một mong muốn nhất định để duy trì thành viên tổ chức. Cho đến nay, đây là định nghĩa đầy đủ và được nhiều học giả cứu sử dụng trong các công trình nghiên cứu.</w:t>
      </w:r>
    </w:p>
    <w:p w14:paraId="6F633B18" w14:textId="77777777" w:rsidR="0035601D" w:rsidRPr="00A966EA" w:rsidRDefault="003D635B">
      <w:pPr>
        <w:pStyle w:val="Q"/>
      </w:pPr>
      <w:r w:rsidRPr="00A966EA">
        <w:t xml:space="preserve">Meyer và Allen (1990) định nghĩa rằng: Cam kết của người lao động là một trạng thái tâm lý thể hiện mong muốn, nhu cầu cần thiết để tiếp tục làm việc trong tổ chức. Tác giả đưa ra ba thành tố cam kết: (1) Cam kết tình cảm là mối quan hệ tình cảm, sự thống nhất mục tiêu giữa nhân viên và tổ chức. Có thể nói một cách khác là sự tương thích mong muốn của người lao động với giá trị của tổ chức. (2) Cam kết lợi ích (cam kết tiếp tục), đề cập đến những lợi thế và đặc quyền mà nhân viên bị mất, rời khỏi một </w:t>
      </w:r>
      <w:r w:rsidRPr="00A966EA">
        <w:lastRenderedPageBreak/>
        <w:t>tổ chức, nên khả năng họ rời bỏ tổ chức sẽ ít hơn. (3) Cam kết chuẩn mực (cam kết nghĩa vụ), ý thức của nhân viên về trách nhiệm và nghĩa vụ ở lại trong một tổ chức.</w:t>
      </w:r>
    </w:p>
    <w:p w14:paraId="6F633B19" w14:textId="77777777" w:rsidR="0035601D" w:rsidRPr="00A966EA" w:rsidRDefault="003D635B">
      <w:pPr>
        <w:pStyle w:val="Q"/>
        <w:spacing w:before="80"/>
      </w:pPr>
      <w:r w:rsidRPr="00A966EA">
        <w:t>Từ những quan điểm nêu trên ta có thể hiểu sự cam kết chính là là trạng thái tâm lý thể hiện sự gắn kết của một cá nhân với một tổ chức hay nghề nghiệp.</w:t>
      </w:r>
    </w:p>
    <w:p w14:paraId="6F633B1A" w14:textId="77777777" w:rsidR="0035601D" w:rsidRPr="00A966EA" w:rsidRDefault="003D635B">
      <w:pPr>
        <w:pStyle w:val="30"/>
        <w:spacing w:before="80"/>
      </w:pPr>
      <w:bookmarkStart w:id="61" w:name="_Toc175231179"/>
      <w:bookmarkStart w:id="62" w:name="_Toc175006973"/>
      <w:r w:rsidRPr="00A966EA">
        <w:t>1.2.2 Vai trò của cam kết của cá nhân với tổ chức</w:t>
      </w:r>
      <w:bookmarkEnd w:id="61"/>
      <w:bookmarkEnd w:id="62"/>
    </w:p>
    <w:p w14:paraId="6F633B1B" w14:textId="77777777" w:rsidR="0035601D" w:rsidRPr="00A966EA" w:rsidRDefault="003D635B">
      <w:pPr>
        <w:pStyle w:val="Q"/>
        <w:spacing w:before="80"/>
      </w:pPr>
      <w:r w:rsidRPr="00A966EA">
        <w:t>Ranya N. (2009) cho rằng sự cam kết có một giá trị rất to lớn trong tổ chức. Trong nghiên cứu của mình, tác giả nhấn mạnh rằng sự cam kết có một tác động mạnh mẽ đến hiệu suất và thành công của một tổ chức. Bởi lẽ các nhân viên có sự cam kết cao sẽ xác định được các mục tiêu và giá trị của tổ chức, họ có một mong muốn mạnh mẽ được gắn bó với tổ chức và sẵn sàng hoàn thành nhiệm vụ vượt yêu cầu của cấp trên. Nếu nguồn nhân lực được coi là tài sản của tổ chức thì nguồn nhân lực có sự cam kết được coi như lợi thế cạnh tranh của tổ chức đó.</w:t>
      </w:r>
    </w:p>
    <w:p w14:paraId="6F633B1C" w14:textId="77777777" w:rsidR="0035601D" w:rsidRPr="00A966EA" w:rsidRDefault="003D635B">
      <w:pPr>
        <w:pStyle w:val="Q"/>
        <w:spacing w:before="80"/>
      </w:pPr>
      <w:r w:rsidRPr="00A966EA">
        <w:t>Con người là bộ phận cấu thành chính của tổ chức, nói một cách khác tổ chức sẽ không tồn tại khi không có con người, nên nguồn nhân lực là yếu tố then chốt tạo nên tổ chức.Sức mạnh trong tổ chức thể hiện ở tiềm năng trí tuệ, tinh thần hy sinh và cống hiến của nhân viên hết mình. Chính vì vậy, các nhà nghiên cứu, hoạch định chiến lược luôn tập trung vào các khía cạnh tạo nên sự gắn kết của cá nhân với tổ chức.</w:t>
      </w:r>
    </w:p>
    <w:p w14:paraId="6F633B1D" w14:textId="77777777" w:rsidR="0035601D" w:rsidRPr="00A966EA" w:rsidRDefault="003D635B">
      <w:pPr>
        <w:pStyle w:val="Q"/>
        <w:spacing w:before="80"/>
      </w:pPr>
      <w:r w:rsidRPr="00A966EA">
        <w:t>Bên cạnh đó, sự cam kết của nhân viên với tổ chức đóng vai trò quan trọng trong việc duy trì sự ổn định nguồn nhân lực, tạo ra được các tiềm năng, lợi thế cạnh tranh cho Doanh nghiệp và góp phần tạo nên sự thành công của một tổ chức. Rõ ràng không có một công ty, tổ chức nào có thể đạt được thành công, mục tiêu trong dài hạn mà không có những nhân viên tin tưởng vào sứ mệnh của công ty và hiểu rõ làm sao để thực hiện được sứ mệnh đó. Chính vì vậy, tổ chức nên chú trọng xây dựng một môi trường làm việc gắn bó lâu dài, giúp tổ chức thích ứng nhanh với những thay đổi. Nhân viên khi đã có niềm tin và cam kết với tổ chức thì sẽ có sự trung thành tin tưởng vào tổ chức, những thay đổi tổ chức tiến hành đều được nhìn nhận cần thiết và họ sẽ có thái độ tích cực hơn.</w:t>
      </w:r>
    </w:p>
    <w:p w14:paraId="6F633B1E" w14:textId="77777777" w:rsidR="0035601D" w:rsidRPr="00A966EA" w:rsidRDefault="003D635B">
      <w:pPr>
        <w:pStyle w:val="20"/>
        <w:spacing w:before="80"/>
      </w:pPr>
      <w:bookmarkStart w:id="63" w:name="_Toc175231180"/>
      <w:bookmarkStart w:id="64" w:name="_Toc175006974"/>
      <w:r w:rsidRPr="00A966EA">
        <w:t>1.3 Mối quan hệ giữa văn hóa doanh nghiệp và sự cam kết của nhân viên</w:t>
      </w:r>
      <w:bookmarkEnd w:id="63"/>
      <w:bookmarkEnd w:id="64"/>
    </w:p>
    <w:p w14:paraId="6F633B1F" w14:textId="77777777" w:rsidR="0035601D" w:rsidRPr="00A966EA" w:rsidRDefault="003D635B">
      <w:pPr>
        <w:pStyle w:val="Q"/>
        <w:spacing w:before="80"/>
        <w:rPr>
          <w:spacing w:val="2"/>
        </w:rPr>
      </w:pPr>
      <w:r w:rsidRPr="00A966EA">
        <w:rPr>
          <w:spacing w:val="2"/>
        </w:rPr>
        <w:t xml:space="preserve">Hầu hết các nghiên cứu trong và ngoài nước trước đây đã chứng minh tồn tại mối tương quan tích cực giữa văn hóa doanh nghiệp và sự cam kết đối với tổ chức của </w:t>
      </w:r>
      <w:r w:rsidRPr="00A966EA">
        <w:rPr>
          <w:spacing w:val="2"/>
        </w:rPr>
        <w:lastRenderedPageBreak/>
        <w:t>nhân viên. Doanh nghiệp có văn hóa phát triển mạnh sẽ có cơ hội thu hút được những nhân viên giỏi, tin tưởng lẫn nhau, cùng chấp nhận thách thức và cống hiến vì mục tiêu lâu dài.</w:t>
      </w:r>
    </w:p>
    <w:p w14:paraId="6F633B20" w14:textId="77777777" w:rsidR="0035601D" w:rsidRPr="00A966EA" w:rsidRDefault="003D635B">
      <w:pPr>
        <w:pStyle w:val="Q"/>
        <w:spacing w:before="80"/>
        <w:rPr>
          <w:spacing w:val="4"/>
        </w:rPr>
      </w:pPr>
      <w:r w:rsidRPr="00A966EA">
        <w:rPr>
          <w:spacing w:val="4"/>
        </w:rPr>
        <w:t>Các giá trị văn hóa tích cực phản ánh một hình ảnh tốt đẹp của công ty và môi trường làm việc hấp dẫn với mục đích duy trì nguồn nhân lực nhất là các nhân viên tài giỏi vì văn hóa cũng là một trong những yếu tố ảnh hưởng đến khuynh hướng rời bỏ tổ chức của nhân viên. Đồng thời thu hút lực lượng lao động đặc biệt là những nhân tài ở các công ty bên ngoài. Bởi vì bên cạnh việc xem xét các yếu tố như mức lương, chính sách cho người lao động, thời gian và môi trường làm việc...thì người lao động trước khi quyết định gắn kết với một công ty họ còn quan tâm đến yếu tố văn hóa của công ty vì văn hóa công ty là một phần tạo nên môi trường làm việc. Văn hóa doanh nghiệp tích cực sẽ làm tăng sự cam kết và hợp tác của đội ngũ nhân viên, kết quả là sự hiệu quả của cả công ty được nâng cao, năng suất lao động tốt, việc ra quyết định tốt hơn, sự cam kết cao hơn ở mọi cấp bậc nhân viên và tạo ra lợi thế cạnh tranh của tổ chức.</w:t>
      </w:r>
    </w:p>
    <w:p w14:paraId="6F633B21" w14:textId="77777777" w:rsidR="0035601D" w:rsidRPr="00A966EA" w:rsidRDefault="003D635B">
      <w:pPr>
        <w:pStyle w:val="Q"/>
        <w:spacing w:before="80"/>
      </w:pPr>
      <w:r w:rsidRPr="00A966EA">
        <w:t>Theo nghiên cứu Fekete (2011) văn hoá doanh nghiệp là yếu tố không thể thiếu trong tổ chức, vì tầm quan trọng của VHDN quyết định các chính sách quản trị, chiến lược, “Chèo lái con thuyền” của tổ chức đến mục tiêu cao hơn. Jafri, M. H. (2012) cho rằng, VHDN định hình các suy nghĩ và diễn biến tâm lý của người lao động, hoà chung các nền tảng và mục tiêu chung của tổ chức, giúp người lao động cảm nhận giá trị cá nhân được tổ chức ghi nhận. Tạo ra bầu không khí làm việc, cởi mở chia sẻ giữa các thành viên với nhau, hình thành được tiếng nói chung giữa người lao động và tổ chức. Sự gắn kết giữa người lao động và tổ chức được kết nối bền vững, nâng cao năng lực cạnh tranh cho doanh nghiệp.</w:t>
      </w:r>
    </w:p>
    <w:p w14:paraId="6F633B22" w14:textId="77777777" w:rsidR="0035601D" w:rsidRPr="00A966EA" w:rsidRDefault="003D635B">
      <w:pPr>
        <w:pStyle w:val="Q"/>
        <w:spacing w:before="80"/>
      </w:pPr>
      <w:r w:rsidRPr="00A966EA">
        <w:t>Như vậy, có rất nhiều bằng chứng khoa học, cả về mặt lý luận lẫn thực tiễn, đã kiểm chứng VHDN có tầm ảnh hưởng quan trọng đến quyết định cam kết của người lao động với tổ chức. VHDN là yếu tố then chốt được xem như, nền tảng quyết định đến sự cam kết của người lao động với tổ chức, tạo nên phát triển bền vững của từng DN và của cả nền kinh tế, nhất là trong thời kỳ hội nhập quốc tế. Văn hoá doanh nghiệp có mối tương quan với cam kết sinh ra linh hồn của thương hiệu, thể hiện sự khác biệt về giá trị của doanh nghiệp.</w:t>
      </w:r>
    </w:p>
    <w:p w14:paraId="6F633B23" w14:textId="77777777" w:rsidR="0035601D" w:rsidRPr="00A966EA" w:rsidRDefault="003D635B">
      <w:pPr>
        <w:pStyle w:val="20"/>
        <w:spacing w:line="348" w:lineRule="auto"/>
      </w:pPr>
      <w:bookmarkStart w:id="65" w:name="_Toc175231181"/>
      <w:bookmarkStart w:id="66" w:name="_Toc175006975"/>
      <w:r w:rsidRPr="00A966EA">
        <w:lastRenderedPageBreak/>
        <w:t>1.4 Một số mô hình nghiên cứu tác động của văn hóa doanh nghiệp đến sự cam kết của nhân viên</w:t>
      </w:r>
      <w:bookmarkEnd w:id="65"/>
      <w:bookmarkEnd w:id="66"/>
    </w:p>
    <w:p w14:paraId="6F633B24" w14:textId="77777777" w:rsidR="0035601D" w:rsidRPr="00A966EA" w:rsidRDefault="003D635B">
      <w:pPr>
        <w:pStyle w:val="30"/>
        <w:spacing w:line="348" w:lineRule="auto"/>
      </w:pPr>
      <w:bookmarkStart w:id="67" w:name="_Toc175006976"/>
      <w:bookmarkStart w:id="68" w:name="_Toc175231182"/>
      <w:r w:rsidRPr="00A966EA">
        <w:t>1.4.1 Các công trình nghiên cứu nước ngoài</w:t>
      </w:r>
      <w:bookmarkEnd w:id="67"/>
      <w:bookmarkEnd w:id="68"/>
    </w:p>
    <w:p w14:paraId="6F633B25" w14:textId="77777777" w:rsidR="0035601D" w:rsidRPr="00A966EA" w:rsidRDefault="003D635B">
      <w:pPr>
        <w:widowControl w:val="0"/>
        <w:spacing w:after="0"/>
        <w:ind w:left="360"/>
        <w:rPr>
          <w:b/>
        </w:rPr>
      </w:pPr>
      <w:r w:rsidRPr="00A966EA">
        <w:rPr>
          <w:b/>
        </w:rPr>
        <w:t>- Mô hình của Recardo và Jolly (1997)</w:t>
      </w:r>
    </w:p>
    <w:p w14:paraId="6F633B26" w14:textId="77777777" w:rsidR="0035601D" w:rsidRPr="00A966EA" w:rsidRDefault="003D635B">
      <w:pPr>
        <w:pStyle w:val="Q"/>
      </w:pPr>
      <w:r w:rsidRPr="00A966EA">
        <w:t>Theo tác giả Recardo và Jolly (1997) văn hóa doanh nghiệp được đo lường bởi tám yếu tố cụ thể như sau:</w:t>
      </w:r>
    </w:p>
    <w:p w14:paraId="6F633B27" w14:textId="77777777" w:rsidR="0035601D" w:rsidRPr="00A966EA" w:rsidRDefault="003D635B">
      <w:pPr>
        <w:pStyle w:val="Q"/>
      </w:pPr>
      <w:r w:rsidRPr="00A966EA">
        <w:t>(1) Giao tiếp trong tổ chức: Số lượng và các hình thức giao tiếp, các thông tin gì được giao tiếp và bằng cách nào</w:t>
      </w:r>
    </w:p>
    <w:p w14:paraId="6F633B28" w14:textId="77777777" w:rsidR="0035601D" w:rsidRPr="00A966EA" w:rsidRDefault="003D635B">
      <w:pPr>
        <w:pStyle w:val="Q"/>
      </w:pPr>
      <w:r w:rsidRPr="00A966EA">
        <w:t>(2) Đào tạo và phát triển: Cam kết của các nhà quản trị cung cấp các cơ hội phát triển, tổ chức cho phép các kỹ năng mới để ứng dụng vào công việc. Bên cạnh đó, các nhà quản trị cung cấp các chương trình đào tạo cho nhu cầu phát triển hiện tại hay tương lai của nhân viên</w:t>
      </w:r>
    </w:p>
    <w:p w14:paraId="6F633B29" w14:textId="77777777" w:rsidR="0035601D" w:rsidRPr="00A966EA" w:rsidRDefault="003D635B">
      <w:pPr>
        <w:pStyle w:val="Q"/>
      </w:pPr>
      <w:r w:rsidRPr="00A966EA">
        <w:t>(3) Phần thưởng và sự công nhận: Các hành vi nào thì được thưởng và các hình thức thưởng được sử dụng, các nhân viên được thưởng theo cá nhân hay theo nhóm, những tiêu chuẩn để thăng chức và mức độ mà tổ chức cung cấp phản hồi về mức độ hoàn thành công việc.</w:t>
      </w:r>
    </w:p>
    <w:p w14:paraId="6F633B2A" w14:textId="77777777" w:rsidR="0035601D" w:rsidRPr="00A966EA" w:rsidRDefault="003D635B">
      <w:pPr>
        <w:pStyle w:val="Q"/>
      </w:pPr>
      <w:r w:rsidRPr="00A966EA">
        <w:t>(4) Hiệu quả của việc ra quyết định: Ra quyết định liên quan đến các câu hỏi như các quyết định được tạo ra như thế nào và các mâu thuẫn được giải quyết ra sao. Các quyết định nhanh hay chậm, tổ chức có mang tính đẳng cấp cao, việc ra quyết định là tập trung hay phân quyền.</w:t>
      </w:r>
    </w:p>
    <w:p w14:paraId="6F633B2B" w14:textId="77777777" w:rsidR="0035601D" w:rsidRPr="00A966EA" w:rsidRDefault="003D635B">
      <w:pPr>
        <w:pStyle w:val="Q"/>
      </w:pPr>
      <w:r w:rsidRPr="00A966EA">
        <w:t>(5) Chấp nhận rủi ro do bởi sáng tạo và cải tiến: Sự sáng tạo và cải tiến được đánh giá cao và tưởng thưởng, chấp nhận rủi ro được khuyến khích, có sự mở rộng với các ý tưởng mới. Mọi người bị trừng phạt hay được khuyến khích để thử nghiệm các ý tưởng mới</w:t>
      </w:r>
    </w:p>
    <w:p w14:paraId="6F633B2C" w14:textId="77777777" w:rsidR="0035601D" w:rsidRPr="00A966EA" w:rsidRDefault="003D635B">
      <w:pPr>
        <w:pStyle w:val="Q"/>
      </w:pPr>
      <w:r w:rsidRPr="00A966EA">
        <w:t>(6) Định hướng và kế hoạch tương lai: Hoạch định dài hạn hay ngắn hạn, định hướng kế hoạch tương lai; tầm nhìn, chiến lược, mục tiêu nào được chia sẻ với nhân viên. Nhân viên cam kết ở cấp độ nào để đạt chiến lược của doanh nghiệp và các mục tiêu khác của tổ chức.</w:t>
      </w:r>
    </w:p>
    <w:p w14:paraId="6F633B2D" w14:textId="77777777" w:rsidR="0035601D" w:rsidRPr="00A966EA" w:rsidRDefault="003D635B">
      <w:pPr>
        <w:pStyle w:val="Q"/>
      </w:pPr>
      <w:r w:rsidRPr="00A966EA">
        <w:t xml:space="preserve">(7) Làm việc nhóm: Khía cạnh này liên quan đến các vấn đề như tầm quan trọng, hình thức và sự hiệu quả của làm việc nhóm trong tổ chức. Bao gồm, tầm quan trọng </w:t>
      </w:r>
      <w:r w:rsidRPr="00A966EA">
        <w:lastRenderedPageBreak/>
        <w:t>của sự hợp tác giữa các phòng ban khác nhau, sự tin tưởng giữa các bộ phận chức năng hay các đơn vị khác nhau, mức độ hỗ trợ đối với quá trình thực hiện công việc.</w:t>
      </w:r>
    </w:p>
    <w:p w14:paraId="6F633B2E" w14:textId="77777777" w:rsidR="0035601D" w:rsidRPr="00A966EA" w:rsidRDefault="003D635B">
      <w:pPr>
        <w:pStyle w:val="Q"/>
      </w:pPr>
      <w:r w:rsidRPr="00A966EA">
        <w:t>(8) Sự công bằng và nhất quán trong các chính sách quản trị Vấn đề này đo lường sự công bằng và nhất quán với các chính sách thực thi, sự ảnh hưởng của phong cách quản trị đối với nhân viên, mức độ quản trị cung cấp một môi trường làm việc an toàn.</w:t>
      </w:r>
    </w:p>
    <w:p w14:paraId="6F633B2F" w14:textId="77777777" w:rsidR="0035601D" w:rsidRPr="00A966EA" w:rsidRDefault="003D635B">
      <w:pPr>
        <w:widowControl w:val="0"/>
        <w:spacing w:after="0"/>
        <w:ind w:left="360"/>
      </w:pPr>
      <w:r w:rsidRPr="00A966EA">
        <w:rPr>
          <w:b/>
        </w:rPr>
        <w:t>- Mô hình của Maister (2005)</w:t>
      </w:r>
    </w:p>
    <w:p w14:paraId="6F633B30" w14:textId="77777777" w:rsidR="0035601D" w:rsidRPr="00A966EA" w:rsidRDefault="003D635B">
      <w:pPr>
        <w:pStyle w:val="Q"/>
      </w:pPr>
      <w:r w:rsidRPr="00A966EA">
        <w:t>Theo Maister (2005) về “Bản sắc văn hóa doanh nghiệp”, tác giả tiến hành đo lường VHDN trên 9 yếu tố cụ thể như sau:</w:t>
      </w:r>
    </w:p>
    <w:p w14:paraId="6F633B31" w14:textId="77777777" w:rsidR="0035601D" w:rsidRPr="00A966EA" w:rsidRDefault="003D635B">
      <w:pPr>
        <w:pStyle w:val="Q"/>
      </w:pPr>
      <w:r w:rsidRPr="00A966EA">
        <w:t>(1) Chất lượng và những mối quan hệ với khách hàng: Nhân viên và lãnh đạo trong doanh nghiệp hành xử như thế nào với khách hàng, doanh nghiệp có đáp ứng nhu cầu khách hàng hay không, cách thức xử lý tình huống, giải quyết vấn đề với khách hàng như thế nào...</w:t>
      </w:r>
    </w:p>
    <w:p w14:paraId="6F633B32" w14:textId="77777777" w:rsidR="0035601D" w:rsidRPr="00A966EA" w:rsidRDefault="003D635B">
      <w:pPr>
        <w:pStyle w:val="Q"/>
      </w:pPr>
      <w:r w:rsidRPr="00A966EA">
        <w:t>(2) Đào tạo và Phát triển: Các cơ hội được đào tạo và phát triển kỹ năng trong 43 doanh nghiệp, cách thức nhà quản trị tiến hành hoạt động đào tạo phát triển...</w:t>
      </w:r>
    </w:p>
    <w:p w14:paraId="6F633B33" w14:textId="77777777" w:rsidR="0035601D" w:rsidRPr="00A966EA" w:rsidRDefault="003D635B">
      <w:pPr>
        <w:pStyle w:val="Q"/>
      </w:pPr>
      <w:r w:rsidRPr="00A966EA">
        <w:t>(3) Huấn luyện: Lãnh đạo hoặc quản lý doanh nghiệp là người huấn luyện tốt hay không, sự chia sẻ những vấn đề trong công việc, việc thực hiện chức năng của nhân viên...</w:t>
      </w:r>
    </w:p>
    <w:p w14:paraId="6F633B34" w14:textId="77777777" w:rsidR="0035601D" w:rsidRPr="00A966EA" w:rsidRDefault="003D635B">
      <w:pPr>
        <w:pStyle w:val="Q"/>
      </w:pPr>
      <w:r w:rsidRPr="00A966EA">
        <w:t>(4) Tận tâm, nhiệt tình và tôn trọng: Tinh thần làm việc, môi trường làm việc, sự tôn trọng, trung thành...</w:t>
      </w:r>
    </w:p>
    <w:p w14:paraId="6F633B35" w14:textId="77777777" w:rsidR="0035601D" w:rsidRPr="00A966EA" w:rsidRDefault="003D635B">
      <w:pPr>
        <w:pStyle w:val="Q"/>
      </w:pPr>
      <w:r w:rsidRPr="00A966EA">
        <w:t>(5) Những tiêu chuẩn cao: Chất lượng của nhân viên, sự đòi hỏi trong công việc, nhu cầu cá nhân hay nhu cầu chung của doanh nghiệp...</w:t>
      </w:r>
    </w:p>
    <w:p w14:paraId="6F633B36" w14:textId="77777777" w:rsidR="0035601D" w:rsidRPr="00A966EA" w:rsidRDefault="003D635B">
      <w:pPr>
        <w:pStyle w:val="Q"/>
      </w:pPr>
      <w:r w:rsidRPr="00A966EA">
        <w:t>(6) Mục tiêu dài hạn: Sự cân đối giữa mục tiêu dài hạn và ngắn hạn, sự đầu tư cho mục tiêu dài hạn, sự thành công của DN trong tương lai...</w:t>
      </w:r>
    </w:p>
    <w:p w14:paraId="6F633B37" w14:textId="77777777" w:rsidR="0035601D" w:rsidRPr="00A966EA" w:rsidRDefault="003D635B">
      <w:pPr>
        <w:pStyle w:val="Q"/>
      </w:pPr>
      <w:r w:rsidRPr="00A966EA">
        <w:t>(7) Sự trao quyền: Nhân viên nhận được khuyến khích đóng góp ý kiến, tự do bày tỏ quan điểm và đưa quyết định phù hợp với công việc của mình...</w:t>
      </w:r>
    </w:p>
    <w:p w14:paraId="6F633B38" w14:textId="77777777" w:rsidR="0035601D" w:rsidRPr="00A966EA" w:rsidRDefault="003D635B">
      <w:pPr>
        <w:pStyle w:val="Q"/>
      </w:pPr>
      <w:r w:rsidRPr="00A966EA">
        <w:t>(8) Đãi ngộ công bằng: Mức tiền thưởng cho nhân viên có công bằng hay không.</w:t>
      </w:r>
    </w:p>
    <w:p w14:paraId="6F633B39" w14:textId="77777777" w:rsidR="0035601D" w:rsidRPr="00A966EA" w:rsidRDefault="003D635B">
      <w:pPr>
        <w:pStyle w:val="Q"/>
      </w:pPr>
      <w:r w:rsidRPr="00A966EA">
        <w:t>(9) Thỏa mãn nhân viên: Mức độ nhân viên hài lòng với công việc, hài lòng với vị trí công việc được giao, sự tự hào của nhân viên về đóng góp cho DN, mức độ thu hút của công việc đối với các cá nhân trong DN.</w:t>
      </w:r>
    </w:p>
    <w:p w14:paraId="6F633B3A" w14:textId="77777777" w:rsidR="0035601D" w:rsidRPr="00A966EA" w:rsidRDefault="003D635B">
      <w:pPr>
        <w:widowControl w:val="0"/>
        <w:spacing w:after="0" w:line="348" w:lineRule="auto"/>
      </w:pPr>
      <w:r w:rsidRPr="00A966EA">
        <w:tab/>
        <w:t xml:space="preserve">- Aranki và cộng sự (2019), với mục tiêu điều tra mối quan hệ giữa văn hóa doanh nghiệp, sự trao quyền tác động đến sự cam kết của người lao động trong các công ty </w:t>
      </w:r>
      <w:r w:rsidRPr="00A966EA">
        <w:lastRenderedPageBreak/>
        <w:t>Công nghệ Thông tin (CNTT). Dựa trên các nghiên cứu Siverthorne (2004) “Ảnh hưởng của văn hóa tổ chức đối với sự cam kết của người lao động”, Yiing và Ahmad (2009) “Vai trò văn hóa tổ chức đối với mối quan hệ giữa cam kết, sự hài lòng trong công việc”. Faisal và cộng sự (2017) “Mối quan hệ giữa văn hóa tổ chức và cam kết của người lao động”. Kwantes (2009) so sánh mức độ tác động văn hóa tổ chức đến cam kết của các kỹ sư làm việc tại Hoa Kỳ và Ấn Độ. Kết hợp với các thang đo Wallach (1983), văn hóa hỗ trợ, văn hóa đổi mới, văn hóa quan liêu và thang đo trao quyền nhân viên của Shahzad và cộng sự (2017). Tác giả và cộng sự đưa ra mô hình nghiên cứu. Nghiên cứu được tiến hành bằng phươ</w:t>
      </w:r>
      <w:r w:rsidR="00D40B5D" w:rsidRPr="00A966EA">
        <w:t>ng pháp định lượng trong phạm vi</w:t>
      </w:r>
      <w:r w:rsidRPr="00A966EA">
        <w:t xml:space="preserve"> 24 doanh nghiệp điển hình ngành CNTT Jordan với 342 phiếu điều tra. Kết quả nghiên cứu, khẳng định văn hoá doanh nghiệp có mối quan hệ tích cực với cam kết của nhân viên. VHDN đóng một vai trò quan trọng trong việc giữ chân nhân viên. Ngoài ra, Aranki và cộng sự (2019) còn phát hiện sự trao quyền cho nhân viên là yếu tố then chốt giúp nhân viên cam kết lâu dài hơn và phù hợp trong bối cảnh cuộc cách mạng công nghiệp 4.0.</w:t>
      </w:r>
    </w:p>
    <w:p w14:paraId="6F633B3B" w14:textId="77777777" w:rsidR="0035601D" w:rsidRPr="00A966EA" w:rsidRDefault="003D635B">
      <w:pPr>
        <w:widowControl w:val="0"/>
        <w:spacing w:after="0" w:line="348" w:lineRule="auto"/>
        <w:jc w:val="center"/>
      </w:pPr>
      <w:r w:rsidRPr="00A966EA">
        <w:rPr>
          <w:noProof/>
        </w:rPr>
        <w:drawing>
          <wp:inline distT="0" distB="0" distL="0" distR="0" wp14:anchorId="6F6344A2" wp14:editId="6F6344A3">
            <wp:extent cx="4575810" cy="1485265"/>
            <wp:effectExtent l="0" t="0" r="0" b="635"/>
            <wp:docPr id="748298854"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98854" name="Picture 1" descr="A diagram of a graph&#10;&#10;Description automatically generated"/>
                    <pic:cNvPicPr>
                      <a:picLocks noChangeAspect="1"/>
                    </pic:cNvPicPr>
                  </pic:nvPicPr>
                  <pic:blipFill>
                    <a:blip r:embed="rId13"/>
                    <a:stretch>
                      <a:fillRect/>
                    </a:stretch>
                  </pic:blipFill>
                  <pic:spPr>
                    <a:xfrm>
                      <a:off x="0" y="0"/>
                      <a:ext cx="4584847" cy="1488044"/>
                    </a:xfrm>
                    <a:prstGeom prst="rect">
                      <a:avLst/>
                    </a:prstGeom>
                  </pic:spPr>
                </pic:pic>
              </a:graphicData>
            </a:graphic>
          </wp:inline>
        </w:drawing>
      </w:r>
    </w:p>
    <w:p w14:paraId="6F633B3C" w14:textId="77777777" w:rsidR="0035601D" w:rsidRPr="00A966EA" w:rsidRDefault="003D635B">
      <w:pPr>
        <w:pStyle w:val="H"/>
        <w:spacing w:line="348" w:lineRule="auto"/>
        <w:rPr>
          <w:i/>
          <w:iCs/>
        </w:rPr>
      </w:pPr>
      <w:bookmarkStart w:id="69" w:name="_Toc175087309"/>
      <w:bookmarkStart w:id="70" w:name="_Toc175153442"/>
      <w:bookmarkStart w:id="71" w:name="_Toc167727074"/>
      <w:r w:rsidRPr="00A966EA">
        <w:t>Hình 1.</w:t>
      </w:r>
      <w:fldSimple w:instr=" SEQ Hình_1. \* ARABIC ">
        <w:r w:rsidR="00080355" w:rsidRPr="00A966EA">
          <w:rPr>
            <w:noProof/>
          </w:rPr>
          <w:t>1</w:t>
        </w:r>
      </w:fldSimple>
      <w:r w:rsidRPr="00A966EA">
        <w:t xml:space="preserve"> Mô hình nghiên cứu Aranki và cộng sự (2019)</w:t>
      </w:r>
      <w:bookmarkEnd w:id="69"/>
      <w:bookmarkEnd w:id="70"/>
    </w:p>
    <w:bookmarkEnd w:id="71"/>
    <w:p w14:paraId="6F633B3D" w14:textId="77777777" w:rsidR="0035601D" w:rsidRPr="00A966EA" w:rsidRDefault="003D635B">
      <w:pPr>
        <w:widowControl w:val="0"/>
        <w:spacing w:after="0" w:line="348" w:lineRule="auto"/>
        <w:jc w:val="right"/>
        <w:rPr>
          <w:i/>
          <w:iCs/>
        </w:rPr>
      </w:pPr>
      <w:r w:rsidRPr="00A966EA">
        <w:tab/>
      </w:r>
      <w:r w:rsidRPr="00A966EA">
        <w:rPr>
          <w:i/>
          <w:iCs/>
        </w:rPr>
        <w:t>Nguồn: Mô hình của Aranki và cộng sự (2019)</w:t>
      </w:r>
    </w:p>
    <w:p w14:paraId="6F633B3E" w14:textId="77777777" w:rsidR="0035601D" w:rsidRPr="00A966EA" w:rsidRDefault="003D635B">
      <w:pPr>
        <w:pStyle w:val="Q"/>
        <w:rPr>
          <w:spacing w:val="-4"/>
        </w:rPr>
      </w:pPr>
      <w:r w:rsidRPr="00A966EA">
        <w:rPr>
          <w:spacing w:val="-4"/>
        </w:rPr>
        <w:t>- Mô hình nghiên cứu của Zain và công sự (2009) kế thừa 4 yếu tố văn hoá doanh nghiệp của Recardo và Rolly (1997) đó là: làm việc nhóm; giao tiếp trong doanh nghiệp; phần thưởng và sự công nhận; đào tạo và phát triển, kết quả tất cả bốn yếu tố này đều đóng vai trò quan trọng đến sự cam kết với tổ chức. Kết quả của nghiên cứu chỉ ra cả 4 yếu tố đều có tác động tích cực đến đối với sự cam kết của nhân viên với một công ty niêm yết ở Malaysia và điều này dẫn đến sự thành công của tổ chức đó. Do đó, các tổ chức khác được khuyến khích thực hành các khía cạnh VHDN này để mang lại kết quả tốt hơn và lâu dài.</w:t>
      </w:r>
    </w:p>
    <w:p w14:paraId="6F633B3F" w14:textId="77777777" w:rsidR="0035601D" w:rsidRPr="00A966EA" w:rsidRDefault="003D635B">
      <w:pPr>
        <w:widowControl w:val="0"/>
        <w:spacing w:after="0"/>
        <w:jc w:val="center"/>
      </w:pPr>
      <w:r w:rsidRPr="00A966EA">
        <w:rPr>
          <w:noProof/>
        </w:rPr>
        <w:lastRenderedPageBreak/>
        <w:drawing>
          <wp:inline distT="0" distB="0" distL="0" distR="0" wp14:anchorId="6F6344A4" wp14:editId="6F6344A5">
            <wp:extent cx="4552950" cy="1359535"/>
            <wp:effectExtent l="0" t="0" r="0" b="0"/>
            <wp:docPr id="2143298526" name="Picture 2" descr="A black and white image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98526" name="Picture 2" descr="A black and white image of a rectangular object&#10;&#10;Description automatically generated"/>
                    <pic:cNvPicPr>
                      <a:picLocks noChangeAspect="1"/>
                    </pic:cNvPicPr>
                  </pic:nvPicPr>
                  <pic:blipFill>
                    <a:blip r:embed="rId14"/>
                    <a:stretch>
                      <a:fillRect/>
                    </a:stretch>
                  </pic:blipFill>
                  <pic:spPr>
                    <a:xfrm>
                      <a:off x="0" y="0"/>
                      <a:ext cx="4560157" cy="1361857"/>
                    </a:xfrm>
                    <a:prstGeom prst="rect">
                      <a:avLst/>
                    </a:prstGeom>
                  </pic:spPr>
                </pic:pic>
              </a:graphicData>
            </a:graphic>
          </wp:inline>
        </w:drawing>
      </w:r>
      <w:bookmarkStart w:id="72" w:name="_Toc167727075"/>
    </w:p>
    <w:p w14:paraId="6F633B40" w14:textId="77777777" w:rsidR="0035601D" w:rsidRPr="00A966EA" w:rsidRDefault="003D635B">
      <w:pPr>
        <w:pStyle w:val="H"/>
        <w:rPr>
          <w:i/>
          <w:iCs/>
        </w:rPr>
      </w:pPr>
      <w:bookmarkStart w:id="73" w:name="_Toc175153443"/>
      <w:bookmarkStart w:id="74" w:name="_Toc175087310"/>
      <w:r w:rsidRPr="00A966EA">
        <w:t>Hình 1.</w:t>
      </w:r>
      <w:fldSimple w:instr=" SEQ Hình_1. \* ARABIC ">
        <w:r w:rsidR="00080355" w:rsidRPr="00A966EA">
          <w:rPr>
            <w:noProof/>
          </w:rPr>
          <w:t>2</w:t>
        </w:r>
      </w:fldSimple>
      <w:r w:rsidRPr="00A966EA">
        <w:t xml:space="preserve"> Mô hình nghiên cứu Zain và công sự (2009)</w:t>
      </w:r>
      <w:bookmarkEnd w:id="73"/>
      <w:bookmarkEnd w:id="74"/>
    </w:p>
    <w:bookmarkEnd w:id="72"/>
    <w:p w14:paraId="6F633B41" w14:textId="77777777" w:rsidR="0035601D" w:rsidRPr="00A966EA" w:rsidRDefault="003D635B">
      <w:pPr>
        <w:widowControl w:val="0"/>
        <w:spacing w:after="0"/>
        <w:jc w:val="right"/>
        <w:rPr>
          <w:i/>
          <w:iCs/>
        </w:rPr>
      </w:pPr>
      <w:r w:rsidRPr="00A966EA">
        <w:rPr>
          <w:i/>
          <w:iCs/>
        </w:rPr>
        <w:t>Nguồn: Mô hình của Zain và công sự (2009)</w:t>
      </w:r>
      <w:r w:rsidRPr="00A966EA">
        <w:tab/>
      </w:r>
    </w:p>
    <w:p w14:paraId="6F633B42" w14:textId="77777777" w:rsidR="0035601D" w:rsidRPr="00A966EA" w:rsidRDefault="003D635B">
      <w:pPr>
        <w:pStyle w:val="Q"/>
        <w:rPr>
          <w:spacing w:val="-4"/>
        </w:rPr>
      </w:pPr>
      <w:r w:rsidRPr="00A966EA">
        <w:rPr>
          <w:spacing w:val="-4"/>
        </w:rPr>
        <w:t>- Nghiên cứu của Abdullah và cộng sự (2017) “Ảnh hưởng các yếu tố cấu thành VHDN đến sự cam kết của người lao động với tổ chức”. Trên cơ sở mô hình nghiên cứu 8 yếu tố của Recardo và Jolly (1997), tác giả và cộng sự đã kế thừa bốn yếu tố: (1) Hệ thống quản lý thông tin, (2) Đào tạo và phát triển, (3) Làm việc nhóm, (4) Ghi nhận đóng góp và đãi ngộ, làm mô hình nghiên cứu (Hình …) để đo lường trạng thái cam kết của người lao động tại Indonesia. Bằng phương pháp nghiên cứu định tính, tác giả và cộng sự đưa ra kết quả rằng, mức độ cam kết của nhân viên với tổ chức, có ảnh hưởng tích cực hoặc tiêu cực từ văn hóa doanh nghiệp. Mối quan hệ giữa các yếu tố cấu thành văn hóa doanh nghiệp và cam kết của người lao động trong tổ chức, là mối quan hệ nhân quả. Yếu tố “Đào tạo và phát triển” có vai trò gia tăng trạng thái tâm lý gắn kết lâu dài của người lao động với tổ chức. Tác giả và cộng sự còn đưa ra kiến nghị cho các nhà quản lý thực tiễn rằng: Văn hóa doanh nghiệp là một trong những yếu tố chiến lược để phát triển tổ chức.</w:t>
      </w:r>
    </w:p>
    <w:p w14:paraId="6F633B43" w14:textId="77777777" w:rsidR="0035601D" w:rsidRPr="00A966EA" w:rsidRDefault="003D635B">
      <w:pPr>
        <w:widowControl w:val="0"/>
        <w:spacing w:after="0"/>
        <w:jc w:val="center"/>
        <w:rPr>
          <w:b/>
        </w:rPr>
      </w:pPr>
      <w:r w:rsidRPr="00A966EA">
        <w:rPr>
          <w:b/>
          <w:noProof/>
        </w:rPr>
        <w:drawing>
          <wp:inline distT="0" distB="0" distL="0" distR="0" wp14:anchorId="6F6344A6" wp14:editId="6F6344A7">
            <wp:extent cx="5175250" cy="2280920"/>
            <wp:effectExtent l="0" t="0" r="6350" b="5080"/>
            <wp:docPr id="6751209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20925" name="Picture 3"/>
                    <pic:cNvPicPr>
                      <a:picLocks noChangeAspect="1"/>
                    </pic:cNvPicPr>
                  </pic:nvPicPr>
                  <pic:blipFill>
                    <a:blip r:embed="rId15"/>
                    <a:stretch>
                      <a:fillRect/>
                    </a:stretch>
                  </pic:blipFill>
                  <pic:spPr>
                    <a:xfrm>
                      <a:off x="0" y="0"/>
                      <a:ext cx="5178709" cy="2282626"/>
                    </a:xfrm>
                    <a:prstGeom prst="rect">
                      <a:avLst/>
                    </a:prstGeom>
                  </pic:spPr>
                </pic:pic>
              </a:graphicData>
            </a:graphic>
          </wp:inline>
        </w:drawing>
      </w:r>
      <w:r w:rsidRPr="00A966EA">
        <w:rPr>
          <w:noProof/>
        </w:rPr>
        <mc:AlternateContent>
          <mc:Choice Requires="wps">
            <w:drawing>
              <wp:anchor distT="0" distB="0" distL="114300" distR="114300" simplePos="0" relativeHeight="251659264" behindDoc="0" locked="0" layoutInCell="1" allowOverlap="1" wp14:anchorId="6F6344A8" wp14:editId="6F6344A9">
                <wp:simplePos x="0" y="0"/>
                <wp:positionH relativeFrom="column">
                  <wp:posOffset>3052445</wp:posOffset>
                </wp:positionH>
                <wp:positionV relativeFrom="paragraph">
                  <wp:posOffset>929005</wp:posOffset>
                </wp:positionV>
                <wp:extent cx="1188720" cy="579120"/>
                <wp:effectExtent l="0" t="0" r="11430" b="11430"/>
                <wp:wrapNone/>
                <wp:docPr id="1205290128" name="Rectangle 4"/>
                <wp:cNvGraphicFramePr/>
                <a:graphic xmlns:a="http://schemas.openxmlformats.org/drawingml/2006/main">
                  <a:graphicData uri="http://schemas.microsoft.com/office/word/2010/wordprocessingShape">
                    <wps:wsp>
                      <wps:cNvSpPr/>
                      <wps:spPr>
                        <a:xfrm>
                          <a:off x="0" y="0"/>
                          <a:ext cx="1188720" cy="579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344C9" w14:textId="77777777" w:rsidR="0035601D" w:rsidRDefault="003D635B">
                            <w:pPr>
                              <w:spacing w:after="0" w:line="240" w:lineRule="auto"/>
                              <w:jc w:val="center"/>
                              <w:rPr>
                                <w:b/>
                                <w:bCs/>
                                <w:color w:val="000000" w:themeColor="text1"/>
                                <w:sz w:val="22"/>
                                <w:szCs w:val="22"/>
                              </w:rPr>
                            </w:pPr>
                            <w:r>
                              <w:rPr>
                                <w:b/>
                                <w:bCs/>
                                <w:color w:val="000000" w:themeColor="text1"/>
                                <w:sz w:val="22"/>
                                <w:szCs w:val="22"/>
                              </w:rPr>
                              <w:t>Cam kết với tổ chức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4" o:spid="_x0000_s1026" o:spt="1" style="position:absolute;left:0pt;margin-left:240.35pt;margin-top:73.15pt;height:45.6pt;width:93.6pt;z-index:251659264;v-text-anchor:middle;mso-width-relative:page;mso-height-relative:page;" fillcolor="#FFFFFF [3212]" filled="t" stroked="t" coordsize="21600,21600" o:gfxdata="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642U32QAAAAsBAAAPAAAAAAAAAAEAIAAAACIAAABkcnMvZG93bnJl&#10;di54bWxQSwECFAAUAAAACACHTuJAVnmGUW4CAAALBQAADgAAAAAAAAABACAAAAAoAQAAZHJzL2Uy&#10;b0RvYy54bWxQSwUGAAAAAAYABgBZAQAACAYAAAAA&#10;">
                <v:fill on="t" focussize="0,0"/>
                <v:stroke weight="1pt" color="#000000 [3213]" miterlimit="8" joinstyle="miter"/>
                <v:imagedata o:title=""/>
                <o:lock v:ext="edit" aspectratio="f"/>
                <v:textbox>
                  <w:txbxContent>
                    <w:p w14:paraId="04E211F6">
                      <w:pPr>
                        <w:spacing w:after="0" w:line="240" w:lineRule="auto"/>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Cam kết với tổ chức</w:t>
                      </w:r>
                    </w:p>
                  </w:txbxContent>
                </v:textbox>
              </v:rect>
            </w:pict>
          </mc:Fallback>
        </mc:AlternateContent>
      </w:r>
      <w:bookmarkStart w:id="75" w:name="_Toc167727076"/>
    </w:p>
    <w:p w14:paraId="6F633B44" w14:textId="77777777" w:rsidR="0035601D" w:rsidRPr="00A966EA" w:rsidRDefault="003D635B">
      <w:pPr>
        <w:pStyle w:val="H"/>
        <w:rPr>
          <w:i/>
          <w:iCs/>
        </w:rPr>
      </w:pPr>
      <w:bookmarkStart w:id="76" w:name="_Toc175087311"/>
      <w:bookmarkStart w:id="77" w:name="_Toc175153444"/>
      <w:r w:rsidRPr="00A966EA">
        <w:t>Hình 1.</w:t>
      </w:r>
      <w:fldSimple w:instr=" SEQ Hình_1. \* ARABIC ">
        <w:r w:rsidR="00080355" w:rsidRPr="00A966EA">
          <w:rPr>
            <w:noProof/>
          </w:rPr>
          <w:t>3</w:t>
        </w:r>
      </w:fldSimple>
      <w:r w:rsidRPr="00A966EA">
        <w:t xml:space="preserve"> Mô hình nghiên cứu Abdullah và cộng sự (2017)</w:t>
      </w:r>
      <w:bookmarkEnd w:id="76"/>
      <w:bookmarkEnd w:id="77"/>
    </w:p>
    <w:p w14:paraId="6F633B45" w14:textId="77777777" w:rsidR="0035601D" w:rsidRPr="00A966EA" w:rsidRDefault="003D635B">
      <w:pPr>
        <w:spacing w:after="0"/>
        <w:jc w:val="right"/>
        <w:rPr>
          <w:i/>
          <w:iCs/>
        </w:rPr>
      </w:pPr>
      <w:r w:rsidRPr="00A966EA">
        <w:rPr>
          <w:i/>
          <w:iCs/>
        </w:rPr>
        <w:t>Nguồn: Mô hình của Abdullah và cộng sự (2017)</w:t>
      </w:r>
    </w:p>
    <w:p w14:paraId="6F633B46" w14:textId="77777777" w:rsidR="0035601D" w:rsidRPr="00A966EA" w:rsidRDefault="003D635B">
      <w:pPr>
        <w:pStyle w:val="30"/>
      </w:pPr>
      <w:bookmarkStart w:id="78" w:name="_Toc175006977"/>
      <w:bookmarkStart w:id="79" w:name="_Toc175231183"/>
      <w:bookmarkEnd w:id="75"/>
      <w:r w:rsidRPr="00A966EA">
        <w:t>1.4.2 Các công trình nghiên cứu trong nước</w:t>
      </w:r>
      <w:bookmarkEnd w:id="78"/>
      <w:bookmarkEnd w:id="79"/>
    </w:p>
    <w:p w14:paraId="6F633B47" w14:textId="77777777" w:rsidR="0035601D" w:rsidRPr="00A966EA" w:rsidRDefault="003D635B">
      <w:pPr>
        <w:pStyle w:val="Q"/>
      </w:pPr>
      <w:r w:rsidRPr="00A966EA">
        <w:lastRenderedPageBreak/>
        <w:t>Ở trong nước, cho đến nay đã có nghiên cứu chứng minh VHDN ảnh hưởng đến hành vi của nhân viên trong tổ chức. Tuy nhiên, các nghiên cứu theo hướng tác động của các yếu tố cấu thành VHDN đến sự cam kết của nhân viên với tổ chức, đặc biệt với các doanh nghiệp hoạt động trong lĩnh vực tài chính - ngân hàng còn khá khiêm tốn</w:t>
      </w:r>
    </w:p>
    <w:p w14:paraId="6F633B48" w14:textId="77777777" w:rsidR="0035601D" w:rsidRPr="00A966EA" w:rsidRDefault="003D635B">
      <w:pPr>
        <w:pStyle w:val="Q"/>
        <w:rPr>
          <w:spacing w:val="2"/>
        </w:rPr>
      </w:pPr>
      <w:r w:rsidRPr="00A966EA">
        <w:rPr>
          <w:spacing w:val="2"/>
        </w:rPr>
        <w:t xml:space="preserve">-“Ảnh hưởng của văn hóa công ty đến sự cam kết của nhân viên: Trường hợp của công ty hệ thống thông tin FPT” thực hiện bởi Thạc sĩ Trương Hoàng Lâm (2012), trường Đại học Nha Trang, được thực hiện qua việc điều tra khảo sát 456 nhân viên của công ty Hệ thống thông tin FPT (FPT-IS). Nghiên cứu được thực hiện dựa trên mô hình lý thuyết của Ricardo and Jolly (1997) với 8 biến văn hóa tổ chức tác động đến mức độ cam kết của nhân viên: giao tiếp trong công ty; Đào tạo và phát triển; Phần thưởng và sự công nhận; Chấp nhận rủi ro bởi sáng tạo và cải tiến; Làm việc nhóm; Định hướng và kế hoạch tương lai; Sự công bằng và nhất quán trong các chính sách quản trị; Hiệu quả của việc ra quyết định. Kết quả nghiên cứu chỉ ra rằng có 7 yếu tố tác động đến cam kết của nhân viên trong công ty, tất cả 7 yếu tố đều tác động tích cực và liên quan mật thiết đến sự cam kết của nhân viên trong công ty, trong đó yếu tố ” Làm việc nhóm” là quan trọng nhất, nếu yếu tố này phát triển mạnh mẽ theo chiều hướng tích cực thì mức độ cam kết, lòng trung thành của nhân viên trong công ty càng gia tăng. Nghiên cứu cũng chỉ ra rằng chỉ trừ </w:t>
      </w:r>
      <w:r w:rsidRPr="00A966EA">
        <w:rPr>
          <w:spacing w:val="2"/>
          <w:lang w:val="en-US"/>
        </w:rPr>
        <w:t>yếu</w:t>
      </w:r>
      <w:r w:rsidRPr="00A966EA">
        <w:rPr>
          <w:spacing w:val="2"/>
        </w:rPr>
        <w:t xml:space="preserve"> tố “Định hướng kế hoạch tương lai” là không ảnh hưởng gì đến mức độ cam kết với công ty. Tuy nhiên điều này xảy ra có thể do dữ liệu trong nghiên cứu chưa đủ kiểm chứng mối tương quan tuyến tính giữa biến độc lập với biến phụ thuộc, cần được xem xét so sánh trong những nghiên cứu khác với nhiều quan sát hơn.</w:t>
      </w:r>
    </w:p>
    <w:p w14:paraId="6F633B49" w14:textId="77777777" w:rsidR="0035601D" w:rsidRPr="00A966EA" w:rsidRDefault="003D635B">
      <w:pPr>
        <w:pStyle w:val="Q"/>
      </w:pPr>
      <w:r w:rsidRPr="00A966EA">
        <w:t xml:space="preserve">- Một nghiên cứu khác, mang tính đại diện hơn của Trần Đăng Khoa (2015) với mục tiêu đặt ra ban đầu: Xác định các yếu tố cấu thành văn hoá doanh nghiệp và mức độ ảnh hưởng đến sự gắn bó của nhân viên trong các công ty phần mềm tại Thành phố Hồ Chí Minh, từ đó đề xuất các hàm ý quản trị cho lãnh đạo các công ty này. Tác giả, sử dụng cơ sở lý thuyết về VHDN của Recardo và Jolly (1997). Mô hình nghiên cứu kế thừa từ nghiên cứu Messner (2013) với chín yếu tố cấu thành VHDN gồm: (1) Khoảng cách quyền lực, (2) Chủ nghĩa tập thể, (3) Chủ nghĩa tập thể trong nhóm, (4) Tính quyết đoán, (5) Định hướng tương lai, (6) Thái độ né tránh rủi ro, (7) Định hướng hiệu quả, (8) Sự bình đẳng về giới tính, (09) Định hướng con người. Kết quả xử lý 324 phiếu khảo </w:t>
      </w:r>
      <w:r w:rsidRPr="00A966EA">
        <w:lastRenderedPageBreak/>
        <w:t>sát thực hiện trong các công ty phần mềm đã cho kết quả 5 yếu tố cấu thành VHDN: Định hướng công việc, Thái độ né tránh rủi ro, Khoảng cách quyền lực, Chủ nghĩa tập thể, Chủ nghĩa tập thể trong nhóm có tác động đến 3 thành tố cam kết của Meyer và Allen (1990): Cam kết tình cảm, Cam kết tồn tại và Cam kết chuẩn mực. Điểm mới của nghiên cứu này, áp dụng nghiên cứu GLOBE và thang đo Jaros (2007) tại Việt Nam, cho mảng phần mềm trong ngành CNTT, xác định được sự khác biệt về gắn bó với tổ chức giữa các nhóm nhân viên khác nhau trong môi trường làm việc tại TP. Hồ Chí Minh.</w:t>
      </w:r>
    </w:p>
    <w:p w14:paraId="6F633B4A" w14:textId="77777777" w:rsidR="0035601D" w:rsidRPr="00A966EA" w:rsidRDefault="003D635B">
      <w:pPr>
        <w:pStyle w:val="Q"/>
      </w:pPr>
      <w:r w:rsidRPr="00A966EA">
        <w:t>- Nghiên cứu của Trịnh Thùy Anh (2017), Văn hóa doanh nghiệp, sự hài lòng và cam kết của nhân viên với tổ chức trong các doanh nghiệp kinh doanh sản phẩm điện tử tại TP. Hồ Chí Minh, Nghiên cứu xem xét tác động của các yếu tố văn hóa doanh nghiệp đến sự hài lòng và cam kết của nhân viên với tổ chức trong các doanh nghiệp tại TP.HCM. Tác giả thu thập 200 mẫu phỏng vấn các nhà quản lý, nhân viên hoạt động trong lĩnh vực kinh doanh các sản phẩm điện tử, sau đó tiến hành nghiên cứu định lượng thông qua phân tích yếu tố, tương quan và hồi quy. Kết quả cho thấy các yếu tố văn hóa doanh nghiệp được thể hiện thông qua: Đào tạo và phát triển; Khen thưởng và sự công nhận; Bầu không khí và môi trường làm việc; Chính sách quản trị và định hướng tương lai. Bên cạnh đó, tồn tại mối quan hệ thuận chiều giữa các yếu tố văn hóa doanh nghiệp đến sự hài lòng của nhân viên, từ đó tác động thuận chiều đến sự cam kết của nhân viên với tổ chức. Từ kết quả nghiên cứu, tác giả đề xuất một số hàm ý quản trị đối với các nhà lãnh đạo, đó là: Cần xây dựng văn hóa doanh nghiệp tốt để gia tăng sự hài lòng của nhân viên, nhờ đó khuyến khích nhân viên cam kết với tổ chức.</w:t>
      </w:r>
    </w:p>
    <w:p w14:paraId="6F633B4B" w14:textId="77777777" w:rsidR="0035601D" w:rsidRPr="00A966EA" w:rsidRDefault="003D635B">
      <w:pPr>
        <w:pStyle w:val="30"/>
      </w:pPr>
      <w:bookmarkStart w:id="80" w:name="_Toc175006978"/>
      <w:bookmarkStart w:id="81" w:name="_Toc175231184"/>
      <w:r w:rsidRPr="00A966EA">
        <w:t>1.4.3 Khoảng trống nghiên cứu</w:t>
      </w:r>
      <w:bookmarkEnd w:id="80"/>
      <w:bookmarkEnd w:id="81"/>
    </w:p>
    <w:p w14:paraId="6F633B4C" w14:textId="77777777" w:rsidR="0035601D" w:rsidRPr="00A966EA" w:rsidRDefault="003D635B">
      <w:pPr>
        <w:pStyle w:val="Q"/>
      </w:pPr>
      <w:r w:rsidRPr="00A966EA">
        <w:t xml:space="preserve">Sau khi nghiên cứu tổng quan, tác giả nhận thấy rằng, mối quan hệ giữa các yếu tố cấu thành VHDN và cam kết với tổ chức của người lao động đã được nhiều học giả, nghiên cứu với các đối tượng, bối cảnh cũng như phương pháp tiếp cận tại các quốc gia khác nhau. Tuy vậy, hầu như các kết quả đo lường mức độ tác động những yếu tố cấu thành VHDN đến cam kết với tổ chức của người lao động, trong tổ chức không giống nhau do đặc thù môi trường, ngành nghề khác nhau. Bên cạnh đó các nghiên cứu trong nước và nước ngoài về ảnh hưởng của văn hóa doanh nghiệp tới sự cam kết với tổ chức </w:t>
      </w:r>
      <w:r w:rsidRPr="00A966EA">
        <w:lastRenderedPageBreak/>
        <w:t>của nhân viên trong lĩnh vực Ngân hàng còn khá ít, số liệu và nghiên cứu đã cũ và chủ yếu dựa trên mô hình Recardo &amp; Rolly (1997) với 8 yếu tố.</w:t>
      </w:r>
    </w:p>
    <w:p w14:paraId="6F633B4D" w14:textId="77777777" w:rsidR="0035601D" w:rsidRPr="00A966EA" w:rsidRDefault="003D635B">
      <w:pPr>
        <w:pStyle w:val="Q"/>
        <w:rPr>
          <w:szCs w:val="26"/>
        </w:rPr>
      </w:pPr>
      <w:r w:rsidRPr="00A966EA">
        <w:rPr>
          <w:szCs w:val="26"/>
        </w:rPr>
        <w:t>Đặt trong các khoảng trống nghiên cứu nêu trên, việc nghiên cứu các yếu tố cấu thành VHDN tác động đến cam kết với tổ chức của nahan viên trong lĩnh vực Ngân hàng có ý nghĩa lý luận và thực tế thiết thực. Từ các nghiên cứu liên quan và xuất phát từ thực tiễn quá trình làm việc tại Ngân hàng, tác giả đã xây dựng mô hình dựa trên việc kế thừa mô hình nghiên cứu của Zain và cộng sự (2009) với 4 yếu tố tác động kết hợp 2 yếu tố là “Định hướng kế hoạch” và “Sự trao quyền” trong các mô hình lý thuyết của Recardo và Jolly (1997), Maister (2005). Sở dĩ kết hợp thêm 2 yếu tố trên là do trong quá trình làm việc tại Ngân hàng, tác giả nhận thấy tại các Ngân hàng TMCP thường có xu hướng độ tuổi khá trẻ vì vậy việc mong muốn được khẳng định mình, khẳng định giá trị bản thân trong Doanh nghiệp là khá lớn. Bên cạnh đó, trong bối cảnh hiện nay, ngành ngân hàng có nhiều biến động và cạnh tranh gay gắt với nhau để chiêu mộ được nhân tài, sự định hướng phát triển dài hạn, mục tiêu chiến lược kế hoạch rõ ràng, khả thi của tổ chức càng quan trọng hơn để củng cố lòng tin của nhân viên vào Ngân hàng.</w:t>
      </w:r>
    </w:p>
    <w:p w14:paraId="6F633B4E" w14:textId="77777777" w:rsidR="0035601D" w:rsidRPr="00A966EA" w:rsidRDefault="003D635B">
      <w:pPr>
        <w:pStyle w:val="20"/>
      </w:pPr>
      <w:bookmarkStart w:id="82" w:name="_Toc175231185"/>
      <w:bookmarkStart w:id="83" w:name="_Toc175006979"/>
      <w:r w:rsidRPr="00A966EA">
        <w:t>1.5 Mô hình và các giả thuyết nghiên cứu đề xuất</w:t>
      </w:r>
      <w:bookmarkEnd w:id="82"/>
      <w:bookmarkEnd w:id="83"/>
    </w:p>
    <w:p w14:paraId="6F633B4F" w14:textId="77777777" w:rsidR="0035601D" w:rsidRPr="00A966EA" w:rsidRDefault="003D635B">
      <w:pPr>
        <w:pStyle w:val="30"/>
      </w:pPr>
      <w:bookmarkStart w:id="84" w:name="_Toc175231186"/>
      <w:bookmarkStart w:id="85" w:name="_Toc175006980"/>
      <w:r w:rsidRPr="00A966EA">
        <w:t>1.5.1 Mô hình nghiên cứu đề xuất</w:t>
      </w:r>
      <w:bookmarkEnd w:id="84"/>
      <w:bookmarkEnd w:id="85"/>
    </w:p>
    <w:p w14:paraId="6F633B50" w14:textId="77777777" w:rsidR="0035601D" w:rsidRPr="00A966EA" w:rsidRDefault="003D635B">
      <w:pPr>
        <w:pStyle w:val="Q"/>
        <w:rPr>
          <w:szCs w:val="26"/>
        </w:rPr>
      </w:pPr>
      <w:r w:rsidRPr="00A966EA">
        <w:rPr>
          <w:szCs w:val="26"/>
        </w:rPr>
        <w:t xml:space="preserve">Trong các nghiên cứu, mỗi tác giả đưa ra một quan niệm, phương pháp tiếp cận VHDN khác nhau, tạo nên các yếu tố cấu thành VHDN rất đa dạng và không thống nhất quan niệm. Vì vậy, VHDN không phải là yếu tố đơn lẻ mà được tạo bởi một hệ thống các yếu tố cấu thành khác nhau. Tổng hợp từ các nghiên cứu trên thế giới và trong nước đã được công bố về các khía cạnh văn hóa doanh nghiệp ảnh hưởng đến sự cam kết của nhân viên với tổ chức, </w:t>
      </w:r>
      <w:bookmarkStart w:id="86" w:name="_Hlk167529923"/>
      <w:r w:rsidRPr="00A966EA">
        <w:rPr>
          <w:szCs w:val="26"/>
        </w:rPr>
        <w:t>dựa trên mô hình nghiên cứu của Zain và cộng sự (2009) với 4 yếu tố tác động kết hợp các mô hình lý thuyết</w:t>
      </w:r>
      <w:bookmarkEnd w:id="86"/>
      <w:r w:rsidRPr="00A966EA">
        <w:rPr>
          <w:szCs w:val="26"/>
        </w:rPr>
        <w:t xml:space="preserve"> của Recardo và Jolly (1997), Maister (2005), tác giả chắc lọc sáu yếu tố cốt lõi nhất trong hệ thống các yếu tố cấu thành VHDN mà nhiều học giả trong và ngoài nước đã kiểm định với mục tiêu, nhiệm vụ khác nhau gồm: (1) Đào tạo phát triển; (2) Định hướng kế hoạch; (3) Phần thưởng và sự công nhận; (4) Giao tiếp trong tổ chức; (5) Làm việc nhóm; (6) Sự trao quyền.</w:t>
      </w:r>
      <w:r w:rsidRPr="00A966EA">
        <w:rPr>
          <w:b/>
          <w:szCs w:val="26"/>
        </w:rPr>
        <w:t xml:space="preserve"> </w:t>
      </w:r>
      <w:r w:rsidRPr="00A966EA">
        <w:rPr>
          <w:szCs w:val="26"/>
        </w:rPr>
        <w:t xml:space="preserve">Đây là những yếu tố tác giả đánh giá phù hợp với đơn vị đang công tác là Ngân hàng TMCP Đông Nam Á để đi sâu phân tích tác động của từng yếu tố đó đến sự cam kết của nhân với tổ </w:t>
      </w:r>
      <w:r w:rsidRPr="00A966EA">
        <w:rPr>
          <w:szCs w:val="26"/>
        </w:rPr>
        <w:lastRenderedPageBreak/>
        <w:t>chức. Bảng tổng hợp dưới đây tóm tắt các yếu tố cấu thành VHDN của các học giả mà tác giả sử dụng phục vụ cho bài nghiên cứu:</w:t>
      </w:r>
    </w:p>
    <w:p w14:paraId="6F633B51" w14:textId="77777777" w:rsidR="0035601D" w:rsidRPr="00A966EA" w:rsidRDefault="003D635B">
      <w:pPr>
        <w:pStyle w:val="H"/>
      </w:pPr>
      <w:bookmarkStart w:id="87" w:name="_Toc175153445"/>
      <w:bookmarkStart w:id="88" w:name="_Toc175087312"/>
      <w:r w:rsidRPr="00A966EA">
        <w:t>Hình 1.</w:t>
      </w:r>
      <w:fldSimple w:instr=" SEQ Hình_1. \* ARABIC ">
        <w:r w:rsidR="00080355" w:rsidRPr="00A966EA">
          <w:rPr>
            <w:noProof/>
          </w:rPr>
          <w:t>4</w:t>
        </w:r>
      </w:fldSimple>
      <w:r w:rsidRPr="00A966EA">
        <w:t xml:space="preserve"> Bảng tổng hợp yếu tố cấu thành VHDN của các học giả</w:t>
      </w:r>
      <w:bookmarkEnd w:id="87"/>
      <w:bookmarkEnd w:id="88"/>
    </w:p>
    <w:tbl>
      <w:tblPr>
        <w:tblStyle w:val="TableGrid"/>
        <w:tblW w:w="5000" w:type="pct"/>
        <w:tblLook w:val="04A0" w:firstRow="1" w:lastRow="0" w:firstColumn="1" w:lastColumn="0" w:noHBand="0" w:noVBand="1"/>
      </w:tblPr>
      <w:tblGrid>
        <w:gridCol w:w="4145"/>
        <w:gridCol w:w="1622"/>
        <w:gridCol w:w="1622"/>
        <w:gridCol w:w="1673"/>
      </w:tblGrid>
      <w:tr w:rsidR="00A966EA" w:rsidRPr="00A966EA" w14:paraId="6F633B56" w14:textId="77777777">
        <w:tc>
          <w:tcPr>
            <w:tcW w:w="2287" w:type="pct"/>
            <w:vAlign w:val="center"/>
          </w:tcPr>
          <w:p w14:paraId="6F633B52" w14:textId="77777777" w:rsidR="0035601D" w:rsidRPr="00A966EA" w:rsidRDefault="003D635B">
            <w:pPr>
              <w:widowControl w:val="0"/>
              <w:spacing w:after="0"/>
              <w:jc w:val="center"/>
              <w:rPr>
                <w:b/>
              </w:rPr>
            </w:pPr>
            <w:r w:rsidRPr="00A966EA">
              <w:rPr>
                <w:b/>
              </w:rPr>
              <w:t>Yếu tố cấu thành văn VHDN</w:t>
            </w:r>
          </w:p>
        </w:tc>
        <w:tc>
          <w:tcPr>
            <w:tcW w:w="895" w:type="pct"/>
            <w:vAlign w:val="center"/>
          </w:tcPr>
          <w:p w14:paraId="6F633B53" w14:textId="77777777" w:rsidR="0035601D" w:rsidRPr="00A966EA" w:rsidRDefault="003D635B">
            <w:pPr>
              <w:widowControl w:val="0"/>
              <w:spacing w:after="0"/>
              <w:jc w:val="center"/>
              <w:rPr>
                <w:b/>
              </w:rPr>
            </w:pPr>
            <w:r w:rsidRPr="00A966EA">
              <w:rPr>
                <w:b/>
              </w:rPr>
              <w:t>Recardo và Jolly (1997)</w:t>
            </w:r>
          </w:p>
        </w:tc>
        <w:tc>
          <w:tcPr>
            <w:tcW w:w="895" w:type="pct"/>
            <w:vAlign w:val="center"/>
          </w:tcPr>
          <w:p w14:paraId="6F633B54" w14:textId="77777777" w:rsidR="0035601D" w:rsidRPr="00A966EA" w:rsidRDefault="003D635B">
            <w:pPr>
              <w:widowControl w:val="0"/>
              <w:spacing w:after="0"/>
              <w:jc w:val="center"/>
              <w:rPr>
                <w:b/>
              </w:rPr>
            </w:pPr>
            <w:r w:rsidRPr="00A966EA">
              <w:rPr>
                <w:b/>
              </w:rPr>
              <w:t>Maister (2005)</w:t>
            </w:r>
          </w:p>
        </w:tc>
        <w:tc>
          <w:tcPr>
            <w:tcW w:w="924" w:type="pct"/>
            <w:vAlign w:val="center"/>
          </w:tcPr>
          <w:p w14:paraId="6F633B55" w14:textId="77777777" w:rsidR="0035601D" w:rsidRPr="00A966EA" w:rsidRDefault="003D635B">
            <w:pPr>
              <w:widowControl w:val="0"/>
              <w:spacing w:after="0"/>
              <w:jc w:val="center"/>
              <w:rPr>
                <w:b/>
              </w:rPr>
            </w:pPr>
            <w:r w:rsidRPr="00A966EA">
              <w:rPr>
                <w:b/>
              </w:rPr>
              <w:t>Zain và cộng sự (2009)</w:t>
            </w:r>
          </w:p>
        </w:tc>
      </w:tr>
      <w:tr w:rsidR="00A966EA" w:rsidRPr="00A966EA" w14:paraId="6F633B5D" w14:textId="77777777">
        <w:tc>
          <w:tcPr>
            <w:tcW w:w="2287" w:type="pct"/>
          </w:tcPr>
          <w:p w14:paraId="6F633B57" w14:textId="77777777" w:rsidR="0035601D" w:rsidRPr="00A966EA" w:rsidRDefault="003D635B">
            <w:pPr>
              <w:widowControl w:val="0"/>
              <w:spacing w:after="0"/>
              <w:jc w:val="left"/>
            </w:pPr>
            <w:r w:rsidRPr="00A966EA">
              <w:rPr>
                <w:b/>
                <w:bCs/>
              </w:rPr>
              <w:t>Đào tạo và phát triển</w:t>
            </w:r>
          </w:p>
          <w:p w14:paraId="6F633B58" w14:textId="77777777" w:rsidR="0035601D" w:rsidRPr="00A966EA" w:rsidRDefault="003D635B">
            <w:pPr>
              <w:widowControl w:val="0"/>
              <w:spacing w:after="0"/>
              <w:jc w:val="left"/>
            </w:pPr>
            <w:r w:rsidRPr="00A966EA">
              <w:t xml:space="preserve">- Đào tạo và phát triển </w:t>
            </w:r>
          </w:p>
          <w:p w14:paraId="6F633B59" w14:textId="77777777" w:rsidR="0035601D" w:rsidRPr="00A966EA" w:rsidRDefault="003D635B">
            <w:pPr>
              <w:widowControl w:val="0"/>
              <w:spacing w:after="0"/>
            </w:pPr>
            <w:r w:rsidRPr="00A966EA">
              <w:t xml:space="preserve">- Huấn luyện </w:t>
            </w:r>
          </w:p>
        </w:tc>
        <w:tc>
          <w:tcPr>
            <w:tcW w:w="895" w:type="pct"/>
            <w:vAlign w:val="center"/>
          </w:tcPr>
          <w:p w14:paraId="6F633B5A" w14:textId="77777777" w:rsidR="0035601D" w:rsidRPr="00A966EA" w:rsidRDefault="003D635B">
            <w:pPr>
              <w:widowControl w:val="0"/>
              <w:spacing w:after="0"/>
              <w:jc w:val="center"/>
            </w:pPr>
            <w:r w:rsidRPr="00A966EA">
              <w:t>X</w:t>
            </w:r>
          </w:p>
        </w:tc>
        <w:tc>
          <w:tcPr>
            <w:tcW w:w="895" w:type="pct"/>
            <w:vAlign w:val="center"/>
          </w:tcPr>
          <w:p w14:paraId="6F633B5B" w14:textId="77777777" w:rsidR="0035601D" w:rsidRPr="00A966EA" w:rsidRDefault="003D635B">
            <w:pPr>
              <w:widowControl w:val="0"/>
              <w:spacing w:after="0"/>
              <w:jc w:val="center"/>
            </w:pPr>
            <w:r w:rsidRPr="00A966EA">
              <w:t>X</w:t>
            </w:r>
          </w:p>
        </w:tc>
        <w:tc>
          <w:tcPr>
            <w:tcW w:w="924" w:type="pct"/>
            <w:vAlign w:val="center"/>
          </w:tcPr>
          <w:p w14:paraId="6F633B5C" w14:textId="77777777" w:rsidR="0035601D" w:rsidRPr="00A966EA" w:rsidRDefault="003D635B">
            <w:pPr>
              <w:widowControl w:val="0"/>
              <w:spacing w:after="0"/>
              <w:jc w:val="center"/>
            </w:pPr>
            <w:r w:rsidRPr="00A966EA">
              <w:t>X</w:t>
            </w:r>
          </w:p>
        </w:tc>
      </w:tr>
      <w:tr w:rsidR="00A966EA" w:rsidRPr="00A966EA" w14:paraId="6F633B64" w14:textId="77777777">
        <w:tc>
          <w:tcPr>
            <w:tcW w:w="2287" w:type="pct"/>
          </w:tcPr>
          <w:p w14:paraId="6F633B5E" w14:textId="77777777" w:rsidR="0035601D" w:rsidRPr="00A966EA" w:rsidRDefault="003D635B">
            <w:pPr>
              <w:widowControl w:val="0"/>
              <w:spacing w:after="0"/>
              <w:rPr>
                <w:b/>
                <w:bCs/>
              </w:rPr>
            </w:pPr>
            <w:r w:rsidRPr="00A966EA">
              <w:rPr>
                <w:b/>
                <w:bCs/>
              </w:rPr>
              <w:t>Định hướng kế hoạch</w:t>
            </w:r>
          </w:p>
          <w:p w14:paraId="6F633B5F" w14:textId="77777777" w:rsidR="0035601D" w:rsidRPr="00A966EA" w:rsidRDefault="003D635B">
            <w:pPr>
              <w:widowControl w:val="0"/>
              <w:spacing w:after="0"/>
            </w:pPr>
            <w:r w:rsidRPr="00A966EA">
              <w:t>- Định hướng kế hoạch</w:t>
            </w:r>
          </w:p>
          <w:p w14:paraId="6F633B60" w14:textId="77777777" w:rsidR="0035601D" w:rsidRPr="00A966EA" w:rsidRDefault="003D635B">
            <w:pPr>
              <w:widowControl w:val="0"/>
              <w:spacing w:after="0"/>
            </w:pPr>
            <w:r w:rsidRPr="00A966EA">
              <w:t xml:space="preserve">- Mục tiêu dài hạn </w:t>
            </w:r>
          </w:p>
        </w:tc>
        <w:tc>
          <w:tcPr>
            <w:tcW w:w="895" w:type="pct"/>
            <w:vAlign w:val="center"/>
          </w:tcPr>
          <w:p w14:paraId="6F633B61" w14:textId="77777777" w:rsidR="0035601D" w:rsidRPr="00A966EA" w:rsidRDefault="003D635B">
            <w:pPr>
              <w:widowControl w:val="0"/>
              <w:spacing w:after="0"/>
              <w:jc w:val="center"/>
            </w:pPr>
            <w:r w:rsidRPr="00A966EA">
              <w:t>X</w:t>
            </w:r>
          </w:p>
        </w:tc>
        <w:tc>
          <w:tcPr>
            <w:tcW w:w="895" w:type="pct"/>
            <w:vAlign w:val="center"/>
          </w:tcPr>
          <w:p w14:paraId="6F633B62" w14:textId="77777777" w:rsidR="0035601D" w:rsidRPr="00A966EA" w:rsidRDefault="003D635B">
            <w:pPr>
              <w:widowControl w:val="0"/>
              <w:spacing w:after="0"/>
              <w:jc w:val="center"/>
            </w:pPr>
            <w:r w:rsidRPr="00A966EA">
              <w:t>X</w:t>
            </w:r>
          </w:p>
        </w:tc>
        <w:tc>
          <w:tcPr>
            <w:tcW w:w="924" w:type="pct"/>
            <w:vAlign w:val="center"/>
          </w:tcPr>
          <w:p w14:paraId="6F633B63" w14:textId="77777777" w:rsidR="0035601D" w:rsidRPr="00A966EA" w:rsidRDefault="0035601D">
            <w:pPr>
              <w:widowControl w:val="0"/>
              <w:spacing w:after="0"/>
              <w:jc w:val="center"/>
            </w:pPr>
          </w:p>
        </w:tc>
      </w:tr>
      <w:tr w:rsidR="00A966EA" w:rsidRPr="00A966EA" w14:paraId="6F633B6C" w14:textId="77777777">
        <w:tc>
          <w:tcPr>
            <w:tcW w:w="2287" w:type="pct"/>
          </w:tcPr>
          <w:p w14:paraId="6F633B65" w14:textId="77777777" w:rsidR="0035601D" w:rsidRPr="00A966EA" w:rsidRDefault="003D635B">
            <w:pPr>
              <w:widowControl w:val="0"/>
              <w:spacing w:after="0"/>
              <w:rPr>
                <w:b/>
                <w:bCs/>
              </w:rPr>
            </w:pPr>
            <w:r w:rsidRPr="00A966EA">
              <w:rPr>
                <w:b/>
                <w:bCs/>
                <w:highlight w:val="white"/>
              </w:rPr>
              <w:t xml:space="preserve">Phần thưởng và sự công nhận </w:t>
            </w:r>
          </w:p>
          <w:p w14:paraId="6F633B66" w14:textId="77777777" w:rsidR="0035601D" w:rsidRPr="00A966EA" w:rsidRDefault="003D635B">
            <w:pPr>
              <w:widowControl w:val="0"/>
              <w:spacing w:after="0"/>
            </w:pPr>
            <w:r w:rsidRPr="00A966EA">
              <w:t>- Phần thưởng và ghi nhận</w:t>
            </w:r>
          </w:p>
          <w:p w14:paraId="6F633B67" w14:textId="77777777" w:rsidR="0035601D" w:rsidRPr="00A966EA" w:rsidRDefault="003D635B">
            <w:pPr>
              <w:widowControl w:val="0"/>
              <w:spacing w:after="0"/>
            </w:pPr>
            <w:r w:rsidRPr="00A966EA">
              <w:t>- Khen thưởng và kỷ luật</w:t>
            </w:r>
          </w:p>
          <w:p w14:paraId="6F633B68" w14:textId="77777777" w:rsidR="0035601D" w:rsidRPr="00A966EA" w:rsidRDefault="003D635B">
            <w:pPr>
              <w:widowControl w:val="0"/>
              <w:spacing w:after="0"/>
            </w:pPr>
            <w:r w:rsidRPr="00A966EA">
              <w:t>- Thỏa mãn nhân viên</w:t>
            </w:r>
          </w:p>
        </w:tc>
        <w:tc>
          <w:tcPr>
            <w:tcW w:w="895" w:type="pct"/>
            <w:vAlign w:val="center"/>
          </w:tcPr>
          <w:p w14:paraId="6F633B69" w14:textId="77777777" w:rsidR="0035601D" w:rsidRPr="00A966EA" w:rsidRDefault="003D635B">
            <w:pPr>
              <w:widowControl w:val="0"/>
              <w:spacing w:after="0"/>
              <w:jc w:val="center"/>
            </w:pPr>
            <w:r w:rsidRPr="00A966EA">
              <w:t>X</w:t>
            </w:r>
          </w:p>
        </w:tc>
        <w:tc>
          <w:tcPr>
            <w:tcW w:w="895" w:type="pct"/>
            <w:vAlign w:val="center"/>
          </w:tcPr>
          <w:p w14:paraId="6F633B6A" w14:textId="77777777" w:rsidR="0035601D" w:rsidRPr="00A966EA" w:rsidRDefault="003D635B">
            <w:pPr>
              <w:widowControl w:val="0"/>
              <w:spacing w:after="0"/>
              <w:jc w:val="center"/>
            </w:pPr>
            <w:r w:rsidRPr="00A966EA">
              <w:t>X</w:t>
            </w:r>
          </w:p>
        </w:tc>
        <w:tc>
          <w:tcPr>
            <w:tcW w:w="924" w:type="pct"/>
            <w:vAlign w:val="center"/>
          </w:tcPr>
          <w:p w14:paraId="6F633B6B" w14:textId="77777777" w:rsidR="0035601D" w:rsidRPr="00A966EA" w:rsidRDefault="003D635B">
            <w:pPr>
              <w:widowControl w:val="0"/>
              <w:spacing w:after="0"/>
              <w:jc w:val="center"/>
            </w:pPr>
            <w:r w:rsidRPr="00A966EA">
              <w:t>X</w:t>
            </w:r>
          </w:p>
        </w:tc>
      </w:tr>
      <w:tr w:rsidR="00A966EA" w:rsidRPr="00A966EA" w14:paraId="6F633B71" w14:textId="77777777">
        <w:tc>
          <w:tcPr>
            <w:tcW w:w="2287" w:type="pct"/>
          </w:tcPr>
          <w:p w14:paraId="6F633B6D" w14:textId="77777777" w:rsidR="0035601D" w:rsidRPr="00A966EA" w:rsidRDefault="003D635B">
            <w:pPr>
              <w:widowControl w:val="0"/>
              <w:spacing w:after="0"/>
              <w:rPr>
                <w:b/>
                <w:bCs/>
              </w:rPr>
            </w:pPr>
            <w:r w:rsidRPr="00A966EA">
              <w:rPr>
                <w:b/>
                <w:bCs/>
              </w:rPr>
              <w:t>Giao tiếp trong tổ chức</w:t>
            </w:r>
          </w:p>
        </w:tc>
        <w:tc>
          <w:tcPr>
            <w:tcW w:w="895" w:type="pct"/>
            <w:vAlign w:val="center"/>
          </w:tcPr>
          <w:p w14:paraId="6F633B6E" w14:textId="77777777" w:rsidR="0035601D" w:rsidRPr="00A966EA" w:rsidRDefault="003D635B">
            <w:pPr>
              <w:widowControl w:val="0"/>
              <w:spacing w:after="0"/>
              <w:jc w:val="center"/>
            </w:pPr>
            <w:r w:rsidRPr="00A966EA">
              <w:t>X</w:t>
            </w:r>
          </w:p>
        </w:tc>
        <w:tc>
          <w:tcPr>
            <w:tcW w:w="895" w:type="pct"/>
            <w:vAlign w:val="center"/>
          </w:tcPr>
          <w:p w14:paraId="6F633B6F" w14:textId="77777777" w:rsidR="0035601D" w:rsidRPr="00A966EA" w:rsidRDefault="0035601D">
            <w:pPr>
              <w:widowControl w:val="0"/>
              <w:spacing w:after="0"/>
              <w:jc w:val="center"/>
            </w:pPr>
          </w:p>
        </w:tc>
        <w:tc>
          <w:tcPr>
            <w:tcW w:w="924" w:type="pct"/>
            <w:vAlign w:val="center"/>
          </w:tcPr>
          <w:p w14:paraId="6F633B70" w14:textId="77777777" w:rsidR="0035601D" w:rsidRPr="00A966EA" w:rsidRDefault="003D635B">
            <w:pPr>
              <w:widowControl w:val="0"/>
              <w:spacing w:after="0"/>
              <w:jc w:val="center"/>
            </w:pPr>
            <w:r w:rsidRPr="00A966EA">
              <w:t>X</w:t>
            </w:r>
          </w:p>
        </w:tc>
      </w:tr>
      <w:tr w:rsidR="00A966EA" w:rsidRPr="00A966EA" w14:paraId="6F633B76" w14:textId="77777777">
        <w:tc>
          <w:tcPr>
            <w:tcW w:w="2287" w:type="pct"/>
          </w:tcPr>
          <w:p w14:paraId="6F633B72" w14:textId="77777777" w:rsidR="0035601D" w:rsidRPr="00A966EA" w:rsidRDefault="003D635B">
            <w:pPr>
              <w:widowControl w:val="0"/>
              <w:spacing w:after="0"/>
              <w:rPr>
                <w:b/>
                <w:bCs/>
              </w:rPr>
            </w:pPr>
            <w:r w:rsidRPr="00A966EA">
              <w:rPr>
                <w:b/>
                <w:bCs/>
              </w:rPr>
              <w:t>Làm việc nhóm</w:t>
            </w:r>
          </w:p>
        </w:tc>
        <w:tc>
          <w:tcPr>
            <w:tcW w:w="895" w:type="pct"/>
            <w:vAlign w:val="center"/>
          </w:tcPr>
          <w:p w14:paraId="6F633B73" w14:textId="77777777" w:rsidR="0035601D" w:rsidRPr="00A966EA" w:rsidRDefault="003D635B">
            <w:pPr>
              <w:widowControl w:val="0"/>
              <w:spacing w:after="0"/>
              <w:jc w:val="center"/>
            </w:pPr>
            <w:r w:rsidRPr="00A966EA">
              <w:t>X</w:t>
            </w:r>
          </w:p>
        </w:tc>
        <w:tc>
          <w:tcPr>
            <w:tcW w:w="895" w:type="pct"/>
            <w:vAlign w:val="center"/>
          </w:tcPr>
          <w:p w14:paraId="6F633B74" w14:textId="77777777" w:rsidR="0035601D" w:rsidRPr="00A966EA" w:rsidRDefault="0035601D">
            <w:pPr>
              <w:widowControl w:val="0"/>
              <w:spacing w:after="0"/>
              <w:jc w:val="center"/>
            </w:pPr>
          </w:p>
        </w:tc>
        <w:tc>
          <w:tcPr>
            <w:tcW w:w="924" w:type="pct"/>
            <w:vAlign w:val="center"/>
          </w:tcPr>
          <w:p w14:paraId="6F633B75" w14:textId="77777777" w:rsidR="0035601D" w:rsidRPr="00A966EA" w:rsidRDefault="003D635B">
            <w:pPr>
              <w:widowControl w:val="0"/>
              <w:spacing w:after="0"/>
              <w:jc w:val="center"/>
            </w:pPr>
            <w:r w:rsidRPr="00A966EA">
              <w:t>X</w:t>
            </w:r>
          </w:p>
        </w:tc>
      </w:tr>
      <w:tr w:rsidR="0035601D" w:rsidRPr="00A966EA" w14:paraId="6F633B7E" w14:textId="77777777">
        <w:tc>
          <w:tcPr>
            <w:tcW w:w="2287" w:type="pct"/>
          </w:tcPr>
          <w:p w14:paraId="6F633B77" w14:textId="77777777" w:rsidR="0035601D" w:rsidRPr="00A966EA" w:rsidRDefault="003D635B">
            <w:pPr>
              <w:widowControl w:val="0"/>
              <w:spacing w:after="0"/>
              <w:rPr>
                <w:b/>
                <w:bCs/>
              </w:rPr>
            </w:pPr>
            <w:r w:rsidRPr="00A966EA">
              <w:rPr>
                <w:b/>
                <w:bCs/>
              </w:rPr>
              <w:t>Sự trao quyền</w:t>
            </w:r>
          </w:p>
          <w:p w14:paraId="6F633B78" w14:textId="77777777" w:rsidR="0035601D" w:rsidRPr="00A966EA" w:rsidRDefault="003D635B">
            <w:pPr>
              <w:widowControl w:val="0"/>
              <w:spacing w:after="0"/>
              <w:jc w:val="left"/>
            </w:pPr>
            <w:r w:rsidRPr="00A966EA">
              <w:t xml:space="preserve">- Sự trao quyền </w:t>
            </w:r>
          </w:p>
          <w:p w14:paraId="6F633B79" w14:textId="77777777" w:rsidR="0035601D" w:rsidRPr="00A966EA" w:rsidRDefault="003D635B">
            <w:pPr>
              <w:widowControl w:val="0"/>
              <w:spacing w:after="0"/>
              <w:jc w:val="left"/>
            </w:pPr>
            <w:r w:rsidRPr="00A966EA">
              <w:t xml:space="preserve">- Sự công bằng trong chính sách </w:t>
            </w:r>
          </w:p>
          <w:p w14:paraId="6F633B7A" w14:textId="77777777" w:rsidR="0035601D" w:rsidRPr="00A966EA" w:rsidRDefault="003D635B">
            <w:pPr>
              <w:widowControl w:val="0"/>
              <w:spacing w:after="0"/>
            </w:pPr>
            <w:r w:rsidRPr="00A966EA">
              <w:t xml:space="preserve">- Những giá trị quy chế bình đẳng trong chính sách </w:t>
            </w:r>
          </w:p>
        </w:tc>
        <w:tc>
          <w:tcPr>
            <w:tcW w:w="895" w:type="pct"/>
            <w:vAlign w:val="center"/>
          </w:tcPr>
          <w:p w14:paraId="6F633B7B" w14:textId="77777777" w:rsidR="0035601D" w:rsidRPr="00A966EA" w:rsidRDefault="0035601D">
            <w:pPr>
              <w:widowControl w:val="0"/>
              <w:spacing w:after="0"/>
              <w:jc w:val="center"/>
            </w:pPr>
          </w:p>
        </w:tc>
        <w:tc>
          <w:tcPr>
            <w:tcW w:w="895" w:type="pct"/>
            <w:vAlign w:val="center"/>
          </w:tcPr>
          <w:p w14:paraId="6F633B7C" w14:textId="77777777" w:rsidR="0035601D" w:rsidRPr="00A966EA" w:rsidRDefault="003D635B">
            <w:pPr>
              <w:widowControl w:val="0"/>
              <w:spacing w:after="0"/>
              <w:jc w:val="center"/>
            </w:pPr>
            <w:r w:rsidRPr="00A966EA">
              <w:t>X</w:t>
            </w:r>
          </w:p>
        </w:tc>
        <w:tc>
          <w:tcPr>
            <w:tcW w:w="924" w:type="pct"/>
            <w:vAlign w:val="center"/>
          </w:tcPr>
          <w:p w14:paraId="6F633B7D" w14:textId="77777777" w:rsidR="0035601D" w:rsidRPr="00A966EA" w:rsidRDefault="0035601D">
            <w:pPr>
              <w:widowControl w:val="0"/>
              <w:spacing w:after="0"/>
              <w:jc w:val="center"/>
            </w:pPr>
          </w:p>
        </w:tc>
      </w:tr>
    </w:tbl>
    <w:p w14:paraId="6F633B7F" w14:textId="77777777" w:rsidR="0035601D" w:rsidRPr="00A966EA" w:rsidRDefault="0035601D">
      <w:pPr>
        <w:pStyle w:val="Caption"/>
        <w:spacing w:after="0" w:line="360" w:lineRule="auto"/>
        <w:rPr>
          <w:iCs w:val="0"/>
          <w:color w:val="auto"/>
          <w:sz w:val="6"/>
          <w:szCs w:val="6"/>
        </w:rPr>
      </w:pPr>
    </w:p>
    <w:p w14:paraId="6F633B80" w14:textId="77777777" w:rsidR="0035601D" w:rsidRPr="00A966EA" w:rsidRDefault="003D635B">
      <w:pPr>
        <w:widowControl w:val="0"/>
        <w:spacing w:after="0"/>
        <w:jc w:val="right"/>
        <w:rPr>
          <w:i/>
        </w:rPr>
      </w:pPr>
      <w:r w:rsidRPr="00A966EA">
        <w:rPr>
          <w:i/>
        </w:rPr>
        <w:t>Nguồn: Tổng hợp từ nghiên cứu của tác giả</w:t>
      </w:r>
    </w:p>
    <w:p w14:paraId="6F633B81" w14:textId="77777777" w:rsidR="0035601D" w:rsidRPr="00A966EA" w:rsidRDefault="003D635B">
      <w:pPr>
        <w:pStyle w:val="Q"/>
        <w:rPr>
          <w:b/>
          <w:bCs/>
        </w:rPr>
      </w:pPr>
      <w:r w:rsidRPr="00A966EA">
        <w:t>Mục tiêu của nghiên cứu là kiểm định sự ảnh hưởng sáu yếu tố cấu thành VHDN đến cam kết của nhân viên với tổ chức, lượng hoá mức độ tác động của từng yếu tố cụ thể đến “Cam kết với tổ chức”. Từ đó, đề xuất một số hàm ý tăng cường cam kết của người lao động tại Ngân hàng TMCP Đông Nam Á. Vì vậy, mô hình nghiên cứu theo hướng đề tài được đề xuất như sau:</w:t>
      </w:r>
    </w:p>
    <w:p w14:paraId="6F633B82" w14:textId="77777777" w:rsidR="0035601D" w:rsidRPr="00A966EA" w:rsidRDefault="003D635B">
      <w:pPr>
        <w:widowControl w:val="0"/>
        <w:spacing w:after="0"/>
        <w:jc w:val="center"/>
      </w:pPr>
      <w:r w:rsidRPr="00A966EA">
        <w:rPr>
          <w:noProof/>
        </w:rPr>
        <w:lastRenderedPageBreak/>
        <w:drawing>
          <wp:inline distT="0" distB="0" distL="0" distR="0" wp14:anchorId="6F6344AA" wp14:editId="6F6344AB">
            <wp:extent cx="5760720" cy="4161790"/>
            <wp:effectExtent l="0" t="0" r="0" b="0"/>
            <wp:docPr id="1873160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60729" name="Picture 5"/>
                    <pic:cNvPicPr>
                      <a:picLocks noChangeAspect="1"/>
                    </pic:cNvPicPr>
                  </pic:nvPicPr>
                  <pic:blipFill>
                    <a:blip r:embed="rId16"/>
                    <a:stretch>
                      <a:fillRect/>
                    </a:stretch>
                  </pic:blipFill>
                  <pic:spPr>
                    <a:xfrm>
                      <a:off x="0" y="0"/>
                      <a:ext cx="5760720" cy="4161790"/>
                    </a:xfrm>
                    <a:prstGeom prst="rect">
                      <a:avLst/>
                    </a:prstGeom>
                  </pic:spPr>
                </pic:pic>
              </a:graphicData>
            </a:graphic>
          </wp:inline>
        </w:drawing>
      </w:r>
    </w:p>
    <w:p w14:paraId="6F633B83" w14:textId="77777777" w:rsidR="0035601D" w:rsidRPr="00A966EA" w:rsidRDefault="003D635B">
      <w:pPr>
        <w:pStyle w:val="H"/>
        <w:rPr>
          <w:i/>
          <w:iCs/>
        </w:rPr>
      </w:pPr>
      <w:bookmarkStart w:id="89" w:name="_Toc175153446"/>
      <w:bookmarkStart w:id="90" w:name="_Toc175087313"/>
      <w:r w:rsidRPr="00A966EA">
        <w:t>Hình 1.</w:t>
      </w:r>
      <w:fldSimple w:instr=" SEQ Hình_1. \* ARABIC ">
        <w:r w:rsidR="00080355" w:rsidRPr="00A966EA">
          <w:rPr>
            <w:noProof/>
          </w:rPr>
          <w:t>5</w:t>
        </w:r>
      </w:fldSimple>
      <w:r w:rsidRPr="00A966EA">
        <w:t xml:space="preserve"> Mô hình nghiên cứu đề xuất</w:t>
      </w:r>
      <w:bookmarkEnd w:id="89"/>
      <w:bookmarkEnd w:id="90"/>
    </w:p>
    <w:p w14:paraId="6F633B84" w14:textId="77777777" w:rsidR="0035601D" w:rsidRPr="00A966EA" w:rsidRDefault="003D635B">
      <w:pPr>
        <w:widowControl w:val="0"/>
        <w:spacing w:after="0"/>
        <w:jc w:val="right"/>
        <w:rPr>
          <w:i/>
        </w:rPr>
      </w:pPr>
      <w:r w:rsidRPr="00A966EA">
        <w:rPr>
          <w:i/>
        </w:rPr>
        <w:t>Nguồn: Tổng hợp của tác giả</w:t>
      </w:r>
    </w:p>
    <w:p w14:paraId="6F633B85" w14:textId="77777777" w:rsidR="0035601D" w:rsidRPr="00A966EA" w:rsidRDefault="003D635B">
      <w:pPr>
        <w:pStyle w:val="30"/>
      </w:pPr>
      <w:bookmarkStart w:id="91" w:name="_Toc175231187"/>
      <w:bookmarkStart w:id="92" w:name="_Toc175006981"/>
      <w:r w:rsidRPr="00A966EA">
        <w:t>1.5.2 Giả thuyết nghiên cứu</w:t>
      </w:r>
      <w:bookmarkEnd w:id="91"/>
      <w:bookmarkEnd w:id="92"/>
    </w:p>
    <w:p w14:paraId="6F633B86" w14:textId="77777777" w:rsidR="0035601D" w:rsidRPr="00A966EA" w:rsidRDefault="003D635B">
      <w:pPr>
        <w:pStyle w:val="Q"/>
      </w:pPr>
      <w:bookmarkStart w:id="93" w:name="_heading=h.x0jn88rltfwk" w:colFirst="0" w:colLast="0"/>
      <w:bookmarkEnd w:id="93"/>
      <w:r w:rsidRPr="00A966EA">
        <w:t>Nghiên cứu này thực hiện kiểm định mối quan hệ giữa các khía cạnh văn hóa doanh nghiệp với sự cam kết với tổ chức của nhân viên. Trên cơ sở mô hình nghiên cứu được đề xuất bởi sáu yếu tố: (1) Đào tạo phát triển; (2) Định hướng kế hoạch; (3) Phần thưởng và sự công nhận; (4) Giao tiếp trong tổ chức; (5) Làm việc nhóm; (6) Sự trao quyền. Tác giả đề xuất giả thuyết nghiên cứu về sự ảnh hưởng sáu yếu tố cấu thành văn hóa doanh nghiệp đến “Cam kết với tổ chức”.</w:t>
      </w:r>
      <w:bookmarkStart w:id="94" w:name="_heading=h.tbrjyyadkfhb" w:colFirst="0" w:colLast="0"/>
      <w:bookmarkEnd w:id="94"/>
    </w:p>
    <w:p w14:paraId="6F633B87" w14:textId="77777777" w:rsidR="0035601D" w:rsidRPr="00A966EA" w:rsidRDefault="003D635B">
      <w:pPr>
        <w:widowControl w:val="0"/>
        <w:numPr>
          <w:ilvl w:val="0"/>
          <w:numId w:val="1"/>
        </w:numPr>
        <w:spacing w:after="0"/>
        <w:rPr>
          <w:b/>
          <w:highlight w:val="white"/>
        </w:rPr>
      </w:pPr>
      <w:r w:rsidRPr="00A966EA">
        <w:rPr>
          <w:b/>
          <w:highlight w:val="white"/>
        </w:rPr>
        <w:t>Đào tạo và phát triển:</w:t>
      </w:r>
    </w:p>
    <w:p w14:paraId="6F633B88" w14:textId="77777777" w:rsidR="0035601D" w:rsidRPr="00A966EA" w:rsidRDefault="003D635B">
      <w:pPr>
        <w:widowControl w:val="0"/>
        <w:shd w:val="clear" w:color="auto" w:fill="FFFFFF"/>
        <w:spacing w:after="0"/>
        <w:rPr>
          <w:highlight w:val="white"/>
        </w:rPr>
      </w:pPr>
      <w:bookmarkStart w:id="95" w:name="_heading=h.n6iqw3h5397a" w:colFirst="0" w:colLast="0"/>
      <w:bookmarkEnd w:id="95"/>
      <w:r w:rsidRPr="00A966EA">
        <w:rPr>
          <w:highlight w:val="white"/>
        </w:rPr>
        <w:tab/>
        <w:t>Theo Mainster (2005) định nghĩa “đào tạo và phát triển” là c</w:t>
      </w:r>
      <w:r w:rsidRPr="00A966EA">
        <w:rPr>
          <w:highlight w:val="white"/>
          <w:lang w:val="vi-VN"/>
        </w:rPr>
        <w:t>ác cơ hội được đào tạo và phát triển kĩ năng trong doanh nghiệp,</w:t>
      </w:r>
      <w:r w:rsidRPr="00A966EA">
        <w:rPr>
          <w:highlight w:val="white"/>
        </w:rPr>
        <w:t xml:space="preserve"> các</w:t>
      </w:r>
      <w:r w:rsidRPr="00A966EA">
        <w:rPr>
          <w:highlight w:val="white"/>
          <w:lang w:val="vi-VN"/>
        </w:rPr>
        <w:t xml:space="preserve"> cách thức nhà quản trị tiến hành hoạt động đào tạo phát triển... </w:t>
      </w:r>
      <w:r w:rsidRPr="00A966EA">
        <w:rPr>
          <w:highlight w:val="white"/>
        </w:rPr>
        <w:t xml:space="preserve">Theo Recardo &amp; Jolly (1997) thì đó là việc doanh nghiệp </w:t>
      </w:r>
      <w:r w:rsidRPr="00A966EA">
        <w:rPr>
          <w:highlight w:val="white"/>
          <w:lang w:val="vi-VN"/>
        </w:rPr>
        <w:t>tạo cơ hội và ứng dụng các kỹ năng mới vào công việc cũng như cung cấp các chương trình đào tạo, phát triển nguồn nhân lực</w:t>
      </w:r>
      <w:r w:rsidRPr="00A966EA">
        <w:rPr>
          <w:highlight w:val="white"/>
        </w:rPr>
        <w:t xml:space="preserve"> từ đó giúp thúc đẩy và tăng cường cam kết của nhân viên đó. Cơ hội được đào tạo chuyên môn và phát triển đúng năng lực cá mình là nhu </w:t>
      </w:r>
      <w:r w:rsidRPr="00A966EA">
        <w:rPr>
          <w:highlight w:val="white"/>
        </w:rPr>
        <w:lastRenderedPageBreak/>
        <w:t xml:space="preserve">cầu mà mỗi nhân viên đều mong muốn đạt được. </w:t>
      </w:r>
      <w:r w:rsidRPr="00A966EA">
        <w:t>Maister (2005)</w:t>
      </w:r>
      <w:r w:rsidRPr="00A966EA">
        <w:rPr>
          <w:highlight w:val="white"/>
        </w:rPr>
        <w:t xml:space="preserve"> cũng cho rằng đào tạo và phát triển cấu thành nên động lực phấn đấu các nhân viên.</w:t>
      </w:r>
      <w:r w:rsidRPr="00A966EA">
        <w:rPr>
          <w:highlight w:val="white"/>
          <w:lang w:val="vi-VN"/>
        </w:rPr>
        <w:t xml:space="preserve"> </w:t>
      </w:r>
      <w:r w:rsidRPr="00A966EA">
        <w:rPr>
          <w:highlight w:val="white"/>
        </w:rPr>
        <w:t xml:space="preserve">Với những cơ hội và định hướng được báo trước, nhân viên gia tăng lòng trung thành và có mục tiêu lâu dài với tổ chức để phấn đấu thăng tiến. </w:t>
      </w:r>
      <w:bookmarkStart w:id="96" w:name="_heading=h.ox2gmuki6m0d" w:colFirst="0" w:colLast="0"/>
      <w:bookmarkEnd w:id="96"/>
    </w:p>
    <w:p w14:paraId="6F633B89" w14:textId="77777777" w:rsidR="0035601D" w:rsidRPr="00A966EA" w:rsidRDefault="003D635B">
      <w:pPr>
        <w:widowControl w:val="0"/>
        <w:shd w:val="clear" w:color="auto" w:fill="FFFFFF"/>
        <w:spacing w:after="0"/>
        <w:rPr>
          <w:highlight w:val="white"/>
          <w:lang w:val="vi-VN"/>
        </w:rPr>
      </w:pPr>
      <w:r w:rsidRPr="00A966EA">
        <w:rPr>
          <w:highlight w:val="white"/>
        </w:rPr>
        <w:tab/>
        <w:t>Vì vậy giả thuyết H1: Yếu tố “Đào tạo và phát triển” ảnh hưởng tích cực đến sự cam kết với tổ chức của nhân viên.</w:t>
      </w:r>
      <w:r w:rsidRPr="00A966EA">
        <w:rPr>
          <w:highlight w:val="white"/>
        </w:rPr>
        <w:tab/>
      </w:r>
      <w:bookmarkStart w:id="97" w:name="_heading=h.feg8k4sxcfwh" w:colFirst="0" w:colLast="0"/>
      <w:bookmarkEnd w:id="97"/>
    </w:p>
    <w:p w14:paraId="6F633B8A" w14:textId="77777777" w:rsidR="0035601D" w:rsidRPr="00A966EA" w:rsidRDefault="003D635B">
      <w:pPr>
        <w:widowControl w:val="0"/>
        <w:numPr>
          <w:ilvl w:val="0"/>
          <w:numId w:val="2"/>
        </w:numPr>
        <w:shd w:val="clear" w:color="auto" w:fill="FFFFFF"/>
        <w:spacing w:after="0"/>
        <w:rPr>
          <w:b/>
          <w:highlight w:val="white"/>
        </w:rPr>
      </w:pPr>
      <w:r w:rsidRPr="00A966EA">
        <w:rPr>
          <w:b/>
          <w:highlight w:val="white"/>
        </w:rPr>
        <w:t>Định hướng kế hoạch</w:t>
      </w:r>
    </w:p>
    <w:p w14:paraId="6F633B8B" w14:textId="77777777" w:rsidR="0035601D" w:rsidRPr="00A966EA" w:rsidRDefault="003D635B">
      <w:pPr>
        <w:widowControl w:val="0"/>
        <w:shd w:val="clear" w:color="auto" w:fill="FFFFFF"/>
        <w:spacing w:after="0"/>
        <w:rPr>
          <w:highlight w:val="white"/>
        </w:rPr>
      </w:pPr>
      <w:bookmarkStart w:id="98" w:name="_heading=h.ozacyxm5s2pu" w:colFirst="0" w:colLast="0"/>
      <w:bookmarkEnd w:id="98"/>
      <w:r w:rsidRPr="00A966EA">
        <w:rPr>
          <w:highlight w:val="white"/>
        </w:rPr>
        <w:tab/>
        <w:t>Theo Recardo &amp; Jolly (1997) “định hướng kế hoạch” là c</w:t>
      </w:r>
      <w:r w:rsidRPr="00A966EA">
        <w:rPr>
          <w:highlight w:val="white"/>
          <w:lang w:val="vi-VN"/>
        </w:rPr>
        <w:t>ác định hướng kế hoạch tương lai được xác định ngắn hạn hay dài hạn, phạm vi chia sẻ với nhân viên</w:t>
      </w:r>
      <w:r w:rsidRPr="00A966EA">
        <w:rPr>
          <w:highlight w:val="white"/>
        </w:rPr>
        <w:t xml:space="preserve"> và n</w:t>
      </w:r>
      <w:r w:rsidRPr="00A966EA">
        <w:rPr>
          <w:highlight w:val="white"/>
          <w:lang w:val="vi-VN"/>
        </w:rPr>
        <w:t>hân viên cam kết ở cấp độ nào để đạt được thành công trong các chiến lược và mục tiêu khác của tổ chức</w:t>
      </w:r>
      <w:r w:rsidRPr="00A966EA">
        <w:rPr>
          <w:highlight w:val="white"/>
        </w:rPr>
        <w:t>.  Một doanh nghiệp có mục tiêu, định hướng kế hoạch khả thi, rõ ràng và được lãnh đạo,</w:t>
      </w:r>
      <w:r w:rsidR="00D40B5D" w:rsidRPr="00A966EA">
        <w:t xml:space="preserve"> </w:t>
      </w:r>
      <w:r w:rsidRPr="00A966EA">
        <w:t>các cấp quản lý chia sẻ thông tin về mục tiêu chiến lược</w:t>
      </w:r>
      <w:r w:rsidRPr="00A966EA">
        <w:rPr>
          <w:highlight w:val="white"/>
        </w:rPr>
        <w:t xml:space="preserve"> có ý nghĩa rất quan trọng trong việc tăng cường cam kết của nhân viên. Ngoài ra, tầm nhìn rõ ràng, dài hạn của lãnh đạo các NHTM sẽ tạo niềm tin cho nhân viên vào sự phát triển của ngân hàng trong tương lai, từ đó nhân viên luôn tích cực đóng góp vì mục tiêu lâu dài của tổ chức và vì mục tiêu của chính cá nhân. Trong bối cảnh hiện nay, ngành ngân hàng có nhiều biến động và cạnh tranh gay gắt với nhau để chiêu mộ được nhân tài, sự định hướng phát triển dài hạn càng quan trọng hơn để củng cố lòng tin của nhân viên vào ngân hàng để tăng cường cam kết.</w:t>
      </w:r>
    </w:p>
    <w:p w14:paraId="6F633B8C" w14:textId="77777777" w:rsidR="0035601D" w:rsidRPr="00A966EA" w:rsidRDefault="003D635B">
      <w:pPr>
        <w:widowControl w:val="0"/>
        <w:shd w:val="clear" w:color="auto" w:fill="FFFFFF"/>
        <w:spacing w:after="0"/>
        <w:rPr>
          <w:highlight w:val="white"/>
          <w:lang w:val="vi-VN"/>
        </w:rPr>
      </w:pPr>
      <w:r w:rsidRPr="00A966EA">
        <w:rPr>
          <w:highlight w:val="white"/>
        </w:rPr>
        <w:tab/>
        <w:t>Vì vậy giả thuyết H2: Yếu tố “định hướng kế hoạch” ảnh hưởng tích cực đến sự cam kết với tổ chức của nhân viên.</w:t>
      </w:r>
    </w:p>
    <w:p w14:paraId="6F633B8D" w14:textId="77777777" w:rsidR="0035601D" w:rsidRPr="00A966EA" w:rsidRDefault="003D635B">
      <w:pPr>
        <w:widowControl w:val="0"/>
        <w:numPr>
          <w:ilvl w:val="0"/>
          <w:numId w:val="3"/>
        </w:numPr>
        <w:spacing w:after="0"/>
        <w:rPr>
          <w:highlight w:val="white"/>
        </w:rPr>
      </w:pPr>
      <w:r w:rsidRPr="00A966EA">
        <w:rPr>
          <w:b/>
        </w:rPr>
        <w:t>Phần thưởng và sự công nhận</w:t>
      </w:r>
    </w:p>
    <w:p w14:paraId="6F633B8E" w14:textId="77777777" w:rsidR="0035601D" w:rsidRPr="00A966EA" w:rsidRDefault="003D635B">
      <w:pPr>
        <w:widowControl w:val="0"/>
        <w:shd w:val="clear" w:color="auto" w:fill="FFFFFF"/>
        <w:spacing w:after="0"/>
      </w:pPr>
      <w:r w:rsidRPr="00A966EA">
        <w:tab/>
        <w:t>Recardo &amp; Jolly (1997) cho rằng “phần thưởng và sự công nhận” là c</w:t>
      </w:r>
      <w:r w:rsidRPr="00A966EA">
        <w:rPr>
          <w:lang w:val="vi-VN"/>
        </w:rPr>
        <w:t>ác hành vi nào thì được thưởng và các hình thức thưởng được sử dụng, các nhân viên được thưởng theo cá nhân hay theo nhóm, những tiêu chuẩn để thăng chức và mức độ mà tổ chức cung cấp phản hồi về mức độ hoàn thành công việc</w:t>
      </w:r>
      <w:r w:rsidRPr="00A966EA">
        <w:t xml:space="preserve">. Cách tổ chức trao phần thưởng cho nhân viên khi hoàn thành nhiệm vụ được giao, được xem như “Chất keo” vô hình kết nối giữa nhân viên với tổ chức. Bên cạnh đó, đãi ngộ là một phần của văn hóa tổ chức, sẽ ảnh hưởng tích cực đến cam kết của nhân viên đối với tổ chức và việc thiếu sự ghi nhận, khen thưởng dễ sinh ra sự chán nản, xói mòn trạng thái cam kết của người lao động. </w:t>
      </w:r>
    </w:p>
    <w:p w14:paraId="6F633B8F" w14:textId="77777777" w:rsidR="0035601D" w:rsidRPr="00A966EA" w:rsidRDefault="003D635B">
      <w:pPr>
        <w:widowControl w:val="0"/>
        <w:shd w:val="clear" w:color="auto" w:fill="FFFFFF"/>
        <w:spacing w:after="0"/>
      </w:pPr>
      <w:r w:rsidRPr="00A966EA">
        <w:lastRenderedPageBreak/>
        <w:tab/>
        <w:t>Theo đó, tác giả đã chỉ ra thông qua những đãi ngộ về mặt tinh thần đã góp phần tạo nên các mô hình hoạt động lý tưởng. Đồng thời, gia tăng sự gắn kết về mặt tình cảm của người lao động, lôi kéo các thành viên trong tổ chức tham gia, sẻ chia, hiểu nhau hơn, đưa các thành viên đến gần nhau hơn. Bên cạnh đó, phần thưởng và sự công nhận làm tăng cường sự trung thành và cam kết với tổ chức khi họ thấy được những mục tiêu để thăng chức. Đây cũng có thể được xem là yếu tố quan trọng ảnh hưởng đến cam kết của nhân viên tại các NHTM. Yếu tố này có thể có tác động trực tiếp và mạnh mẽ đến sự cam kết của nhân viên. Mức lương, thưởng và sự công nhận hợp lý với những nỗ lực mà họ bỏ ra là việc cần được cân nhắc đi với một ngành có áp lực được coi là “khắc nghiệt” như ngành ngân hàng.</w:t>
      </w:r>
    </w:p>
    <w:p w14:paraId="6F633B90" w14:textId="77777777" w:rsidR="0035601D" w:rsidRPr="00A966EA" w:rsidRDefault="003D635B">
      <w:pPr>
        <w:widowControl w:val="0"/>
        <w:shd w:val="clear" w:color="auto" w:fill="FFFFFF"/>
        <w:spacing w:after="0"/>
        <w:rPr>
          <w:lang w:val="vi-VN"/>
        </w:rPr>
      </w:pPr>
      <w:r w:rsidRPr="00A966EA">
        <w:tab/>
        <w:t xml:space="preserve">Vì vậy giả thuyết H3: Yếu tố “Phần thưởng và sự công nhận” ảnh hưởng </w:t>
      </w:r>
      <w:r w:rsidRPr="00A966EA">
        <w:rPr>
          <w:highlight w:val="white"/>
        </w:rPr>
        <w:t xml:space="preserve">tích cực </w:t>
      </w:r>
      <w:r w:rsidRPr="00A966EA">
        <w:t>đến sự cam kết gắn bó với tổ chức của nhân viên.</w:t>
      </w:r>
    </w:p>
    <w:p w14:paraId="6F633B91" w14:textId="77777777" w:rsidR="0035601D" w:rsidRPr="00A966EA" w:rsidRDefault="003D635B">
      <w:pPr>
        <w:widowControl w:val="0"/>
        <w:numPr>
          <w:ilvl w:val="0"/>
          <w:numId w:val="4"/>
        </w:numPr>
        <w:shd w:val="clear" w:color="auto" w:fill="FFFFFF"/>
        <w:spacing w:after="0"/>
        <w:rPr>
          <w:b/>
          <w:highlight w:val="white"/>
        </w:rPr>
      </w:pPr>
      <w:bookmarkStart w:id="99" w:name="_heading=h.4z2c3o8iccsg" w:colFirst="0" w:colLast="0"/>
      <w:bookmarkEnd w:id="99"/>
      <w:r w:rsidRPr="00A966EA">
        <w:rPr>
          <w:b/>
          <w:highlight w:val="white"/>
        </w:rPr>
        <w:t>Giao tiếp trong tổ chức:</w:t>
      </w:r>
    </w:p>
    <w:p w14:paraId="6F633B92" w14:textId="77777777" w:rsidR="0035601D" w:rsidRPr="00A966EA" w:rsidRDefault="003D635B">
      <w:pPr>
        <w:widowControl w:val="0"/>
        <w:shd w:val="clear" w:color="auto" w:fill="FFFFFF"/>
        <w:spacing w:after="0"/>
        <w:rPr>
          <w:highlight w:val="white"/>
        </w:rPr>
      </w:pPr>
      <w:r w:rsidRPr="00A966EA">
        <w:rPr>
          <w:highlight w:val="white"/>
        </w:rPr>
        <w:tab/>
      </w:r>
      <w:r w:rsidRPr="00A966EA">
        <w:t xml:space="preserve">Recardo &amp; Jolly (1997) chỉ ra “giao tiếp trong tổ chức” là </w:t>
      </w:r>
      <w:r w:rsidRPr="00A966EA">
        <w:rPr>
          <w:highlight w:val="white"/>
        </w:rPr>
        <w:t>s</w:t>
      </w:r>
      <w:r w:rsidRPr="00A966EA">
        <w:rPr>
          <w:highlight w:val="white"/>
          <w:lang w:val="vi-VN"/>
        </w:rPr>
        <w:t>ố lượng và các hình thức giao tiếp, các thông tin gì được từ giao tiếp và bằng cách nào, có phải hệ thống giao tiếp mở</w:t>
      </w:r>
      <w:r w:rsidRPr="00A966EA">
        <w:rPr>
          <w:highlight w:val="white"/>
        </w:rPr>
        <w:t xml:space="preserve"> không</w:t>
      </w:r>
      <w:r w:rsidRPr="00A966EA">
        <w:rPr>
          <w:highlight w:val="white"/>
          <w:lang w:val="vi-VN"/>
        </w:rPr>
        <w:t>.</w:t>
      </w:r>
      <w:r w:rsidRPr="00A966EA">
        <w:rPr>
          <w:highlight w:val="white"/>
        </w:rPr>
        <w:t xml:space="preserve"> Giao tiếp được nhìn nhận là yếu tố quan trọng để cải thiện cam kết trong nhân viên thông qua việc chia sẻ thông tin và trao đổi kiến thức. Vì vậy, giao tiếp là yếu tố quan trọng tạo nên sự chia sẻ kiến thức và kinh nghiệm của lãnh đạo - nhân viên, của các đồng nghiệp với nhau, giúp lãnh đạo có thể hiểu được những mong muốn, nhu cầu, nắm bắt tâm lý của nhân viên và tăng cường gắn kết giữa các cá nhân trong tổ chức. </w:t>
      </w:r>
    </w:p>
    <w:p w14:paraId="6F633B93" w14:textId="77777777" w:rsidR="0035601D" w:rsidRPr="00A966EA" w:rsidRDefault="003D635B">
      <w:pPr>
        <w:widowControl w:val="0"/>
        <w:shd w:val="clear" w:color="auto" w:fill="FFFFFF"/>
        <w:spacing w:after="0"/>
        <w:rPr>
          <w:highlight w:val="white"/>
        </w:rPr>
      </w:pPr>
      <w:r w:rsidRPr="00A966EA">
        <w:rPr>
          <w:highlight w:val="white"/>
        </w:rPr>
        <w:tab/>
        <w:t>Trong lĩnh vực ngân hàng, sự giao tiếp trong tổ chức là phương tiện để nhân viên trau dồi kinh nghiệm và hạn chế những lỗi trong quá trình làm việc, tăng cường giao tiếp và chia sẻ thông tin trong ngân hàng không chỉ giúp cho nhân viên cập nhật được những thông tin về công việc, trau dồi nghiệp vụ của bản thân mà còn tăng tình cảm gắn bó giữa các đồng nghiệp, giữa nhân viên với lãnh đạo và với tổ chức.</w:t>
      </w:r>
    </w:p>
    <w:p w14:paraId="6F633B94" w14:textId="77777777" w:rsidR="0035601D" w:rsidRPr="00A966EA" w:rsidRDefault="003D635B">
      <w:pPr>
        <w:widowControl w:val="0"/>
        <w:shd w:val="clear" w:color="auto" w:fill="FFFFFF"/>
        <w:spacing w:after="0"/>
        <w:rPr>
          <w:highlight w:val="white"/>
          <w:lang w:val="vi-VN"/>
        </w:rPr>
      </w:pPr>
      <w:r w:rsidRPr="00A966EA">
        <w:rPr>
          <w:highlight w:val="white"/>
        </w:rPr>
        <w:tab/>
        <w:t>Vì vậy giả thuyết H4: Yếu tố “</w:t>
      </w:r>
      <w:r w:rsidRPr="00A966EA">
        <w:rPr>
          <w:bCs/>
          <w:highlight w:val="white"/>
        </w:rPr>
        <w:t>Giao tiếp trong tổ chức”</w:t>
      </w:r>
      <w:r w:rsidRPr="00A966EA">
        <w:rPr>
          <w:highlight w:val="white"/>
        </w:rPr>
        <w:t xml:space="preserve"> ảnh hưởng tích cực đến sự cam kết với tổ chức của nhân viên.</w:t>
      </w:r>
    </w:p>
    <w:p w14:paraId="6F633B95" w14:textId="77777777" w:rsidR="0035601D" w:rsidRPr="00A966EA" w:rsidRDefault="003D635B">
      <w:pPr>
        <w:widowControl w:val="0"/>
        <w:numPr>
          <w:ilvl w:val="0"/>
          <w:numId w:val="5"/>
        </w:numPr>
        <w:shd w:val="clear" w:color="auto" w:fill="FFFFFF"/>
        <w:spacing w:after="0"/>
        <w:rPr>
          <w:b/>
          <w:highlight w:val="white"/>
        </w:rPr>
      </w:pPr>
      <w:bookmarkStart w:id="100" w:name="_heading=h.epaocg67twq2" w:colFirst="0" w:colLast="0"/>
      <w:bookmarkEnd w:id="100"/>
      <w:r w:rsidRPr="00A966EA">
        <w:rPr>
          <w:b/>
          <w:highlight w:val="white"/>
        </w:rPr>
        <w:t>Làm việc nhóm</w:t>
      </w:r>
    </w:p>
    <w:p w14:paraId="6F633B96" w14:textId="77777777" w:rsidR="0035601D" w:rsidRPr="00A966EA" w:rsidRDefault="003D635B">
      <w:pPr>
        <w:widowControl w:val="0"/>
        <w:shd w:val="clear" w:color="auto" w:fill="FFFFFF"/>
        <w:spacing w:after="0"/>
        <w:rPr>
          <w:highlight w:val="white"/>
        </w:rPr>
      </w:pPr>
      <w:bookmarkStart w:id="101" w:name="_heading=h.saucuakja2x" w:colFirst="0" w:colLast="0"/>
      <w:bookmarkEnd w:id="101"/>
      <w:r w:rsidRPr="00A966EA">
        <w:rPr>
          <w:highlight w:val="white"/>
        </w:rPr>
        <w:tab/>
      </w:r>
      <w:r w:rsidRPr="00A966EA">
        <w:t>Theo Recardo &amp; Jolly (1997) k</w:t>
      </w:r>
      <w:r w:rsidRPr="00A966EA">
        <w:rPr>
          <w:lang w:val="vi-VN"/>
        </w:rPr>
        <w:t>hía cạnh này liên quan đến các vấn đề như tầm quan trọng, hình thức và sự hiệu quả của làm việc nhóm trong tổ chức</w:t>
      </w:r>
      <w:r w:rsidRPr="00A966EA">
        <w:rPr>
          <w:highlight w:val="white"/>
          <w:lang w:val="vi-VN"/>
        </w:rPr>
        <w:t>.</w:t>
      </w:r>
      <w:r w:rsidRPr="00A966EA">
        <w:rPr>
          <w:highlight w:val="white"/>
        </w:rPr>
        <w:t xml:space="preserve"> Bao gồm,</w:t>
      </w:r>
      <w:r w:rsidRPr="00A966EA">
        <w:rPr>
          <w:highlight w:val="white"/>
          <w:lang w:val="vi-VN"/>
        </w:rPr>
        <w:t xml:space="preserve"> </w:t>
      </w:r>
      <w:r w:rsidRPr="00A966EA">
        <w:rPr>
          <w:highlight w:val="white"/>
        </w:rPr>
        <w:t>tầm quan trọng của s</w:t>
      </w:r>
      <w:r w:rsidRPr="00A966EA">
        <w:rPr>
          <w:highlight w:val="white"/>
          <w:lang w:val="vi-VN"/>
        </w:rPr>
        <w:t xml:space="preserve">ự phối hợp cũng như sự tin tưởng, mức độ hỗ trợ lẫn nhau giữa các cá nhân, </w:t>
      </w:r>
      <w:r w:rsidRPr="00A966EA">
        <w:rPr>
          <w:highlight w:val="white"/>
          <w:lang w:val="vi-VN"/>
        </w:rPr>
        <w:lastRenderedPageBreak/>
        <w:t>phòng ban, các bộ phận chức năng trong vận hành hoạt động</w:t>
      </w:r>
      <w:r w:rsidRPr="00A966EA">
        <w:rPr>
          <w:highlight w:val="white"/>
        </w:rPr>
        <w:t xml:space="preserve"> cũng như trong quá trình thực hiện công việc</w:t>
      </w:r>
      <w:r w:rsidRPr="00A966EA">
        <w:rPr>
          <w:highlight w:val="white"/>
          <w:lang w:val="vi-VN"/>
        </w:rPr>
        <w:t xml:space="preserve">. </w:t>
      </w:r>
      <w:r w:rsidRPr="00A966EA">
        <w:rPr>
          <w:highlight w:val="white"/>
        </w:rPr>
        <w:t>Sự hợp tác và hỗ trợ trong công việc giữa các nhân viên với nhau có ý nghĩa quan trọng trong việc tăng cường cam kết tình cảm của nhân viên với tổ chức. Yếu tố này khá quan trọng và được nhắc đến trong nhiều mô hình như văn hóa hợp tác của Cameron và Quinn (2011).</w:t>
      </w:r>
    </w:p>
    <w:p w14:paraId="6F633B97" w14:textId="77777777" w:rsidR="0035601D" w:rsidRPr="00A966EA" w:rsidRDefault="003D635B">
      <w:pPr>
        <w:widowControl w:val="0"/>
        <w:shd w:val="clear" w:color="auto" w:fill="FFFFFF"/>
        <w:spacing w:after="0"/>
        <w:rPr>
          <w:spacing w:val="-4"/>
          <w:highlight w:val="white"/>
        </w:rPr>
      </w:pPr>
      <w:r w:rsidRPr="00A966EA">
        <w:rPr>
          <w:spacing w:val="-4"/>
          <w:highlight w:val="white"/>
        </w:rPr>
        <w:tab/>
        <w:t>Trong lĩnh vực ngân hàng, sự hỗ trợ và tương tác giữa các Phòng, Ban, Khối là hết sức quan trọng. Làm việc nhóm là yếu tố để thúc đẩy năng suất chung. Sự phấn đấu và hỗ trợ lẫn nhau của các nhân viên ngân hàng nhằm đạt được mục tiêu chung là hết sức cần thiết và quan trọng trong môi trường cạnh tranh khốc liệt trong lĩnh vực ngân hàng hiện nay</w:t>
      </w:r>
    </w:p>
    <w:p w14:paraId="6F633B98" w14:textId="77777777" w:rsidR="0035601D" w:rsidRPr="00A966EA" w:rsidRDefault="003D635B">
      <w:pPr>
        <w:widowControl w:val="0"/>
        <w:shd w:val="clear" w:color="auto" w:fill="FFFFFF"/>
        <w:spacing w:after="0"/>
        <w:rPr>
          <w:lang w:val="vi-VN"/>
        </w:rPr>
      </w:pPr>
      <w:r w:rsidRPr="00A966EA">
        <w:tab/>
        <w:t>Vì vậy giả thuyết H5: Yếu tố “</w:t>
      </w:r>
      <w:r w:rsidRPr="00A966EA">
        <w:rPr>
          <w:bCs/>
        </w:rPr>
        <w:t>Làm việc nhóm”</w:t>
      </w:r>
      <w:r w:rsidRPr="00A966EA">
        <w:t xml:space="preserve"> ảnh hưởng </w:t>
      </w:r>
      <w:r w:rsidRPr="00A966EA">
        <w:rPr>
          <w:highlight w:val="white"/>
        </w:rPr>
        <w:t xml:space="preserve">tích cực </w:t>
      </w:r>
      <w:r w:rsidRPr="00A966EA">
        <w:t>đến sự cam kết với tổ chức của nhân viên.</w:t>
      </w:r>
    </w:p>
    <w:p w14:paraId="6F633B99" w14:textId="77777777" w:rsidR="0035601D" w:rsidRPr="00A966EA" w:rsidRDefault="003D635B">
      <w:pPr>
        <w:widowControl w:val="0"/>
        <w:numPr>
          <w:ilvl w:val="0"/>
          <w:numId w:val="5"/>
        </w:numPr>
        <w:shd w:val="clear" w:color="auto" w:fill="FFFFFF"/>
        <w:spacing w:after="0"/>
        <w:rPr>
          <w:b/>
          <w:highlight w:val="white"/>
        </w:rPr>
      </w:pPr>
      <w:bookmarkStart w:id="102" w:name="_heading=h.aq6e51ddthu8" w:colFirst="0" w:colLast="0"/>
      <w:bookmarkStart w:id="103" w:name="_heading=h.gec4yv2exzt3" w:colFirst="0" w:colLast="0"/>
      <w:bookmarkEnd w:id="102"/>
      <w:bookmarkEnd w:id="103"/>
      <w:r w:rsidRPr="00A966EA">
        <w:rPr>
          <w:b/>
          <w:highlight w:val="white"/>
        </w:rPr>
        <w:t>Sự trao quyền</w:t>
      </w:r>
    </w:p>
    <w:p w14:paraId="6F633B9A" w14:textId="77777777" w:rsidR="0035601D" w:rsidRPr="00A966EA" w:rsidRDefault="003D635B">
      <w:pPr>
        <w:widowControl w:val="0"/>
        <w:shd w:val="clear" w:color="auto" w:fill="FFFFFF"/>
        <w:spacing w:after="0"/>
        <w:rPr>
          <w:highlight w:val="white"/>
        </w:rPr>
      </w:pPr>
      <w:bookmarkStart w:id="104" w:name="_heading=h.19v4i0et6pzv" w:colFirst="0" w:colLast="0"/>
      <w:bookmarkEnd w:id="104"/>
      <w:r w:rsidRPr="00A966EA">
        <w:rPr>
          <w:highlight w:val="white"/>
        </w:rPr>
        <w:tab/>
        <w:t>Tầm quan trọng của sự trao quyền được đề cập trong nghiên cứu Maister (2005). Maister (2005) định nghĩa “sự trao quyền” là việc n</w:t>
      </w:r>
      <w:r w:rsidRPr="00A966EA">
        <w:rPr>
          <w:highlight w:val="white"/>
          <w:lang w:val="vi-VN"/>
        </w:rPr>
        <w:t>hân viên nhận được khuyến khích đóng góp ý kiến, tự do bày tỏ quan điểm và đưa quyết định phù hợp với công việc của mình.</w:t>
      </w:r>
      <w:r w:rsidRPr="00A966EA">
        <w:rPr>
          <w:highlight w:val="white"/>
        </w:rPr>
        <w:t xml:space="preserve"> </w:t>
      </w:r>
    </w:p>
    <w:p w14:paraId="6F633B9B" w14:textId="77777777" w:rsidR="0035601D" w:rsidRPr="00A966EA" w:rsidRDefault="003D635B">
      <w:pPr>
        <w:widowControl w:val="0"/>
        <w:shd w:val="clear" w:color="auto" w:fill="FFFFFF"/>
        <w:spacing w:after="0"/>
        <w:rPr>
          <w:highlight w:val="white"/>
          <w:lang w:val="vi-VN"/>
        </w:rPr>
      </w:pPr>
      <w:r w:rsidRPr="00A966EA">
        <w:rPr>
          <w:highlight w:val="white"/>
        </w:rPr>
        <w:tab/>
        <w:t>Việc được tham gia vào công tác tổ chức và xây dựng chiến lược của công ty làm cho nhân viên cảm thấy tầm quan trọng của bản thân trong tổ chức. Họ cảm thấy có trách nhiệm với tổ chức, là một phần của tổ chức, từ đó làm tăng cường sự gắn bó, cam kết với tổ chức hơn, khơi dậy sự tự nguyện cống hiến cho tổ chức. Bên cạnh đó, khi mỗi cá nhân được lãnh đạo trong tổ chức trao quyền, chính bản thân họ sẽ cảm thấy mình được đánh giá cao trong năng lực, được tin tưởng giao phó, đây cũng sẽ là động lực để nhân viên phấn đấu nhiều hơn trong công việc và gia tăng thêm sự gắn bó, cam kết của nhân viên với tổ chức.</w:t>
      </w:r>
      <w:bookmarkStart w:id="105" w:name="_heading=h.4s0odg46pj3p" w:colFirst="0" w:colLast="0"/>
      <w:bookmarkEnd w:id="105"/>
      <w:r w:rsidRPr="00A966EA">
        <w:rPr>
          <w:highlight w:val="white"/>
        </w:rPr>
        <w:t xml:space="preserve"> Trong bối cảnh các NHTM hiện nay, việc đề cao yếu tố trao quyền này rất cần thiết trong việc tạo nên sự gắn bó, cam kết của nhân viên.</w:t>
      </w:r>
      <w:bookmarkStart w:id="106" w:name="_heading=h.bz0jacma38is" w:colFirst="0" w:colLast="0"/>
      <w:bookmarkEnd w:id="106"/>
    </w:p>
    <w:p w14:paraId="6F633B9C" w14:textId="77777777" w:rsidR="0035601D" w:rsidRPr="00A966EA" w:rsidRDefault="003D635B">
      <w:pPr>
        <w:widowControl w:val="0"/>
        <w:shd w:val="clear" w:color="auto" w:fill="FFFFFF"/>
        <w:spacing w:after="0"/>
        <w:rPr>
          <w:lang w:val="vi-VN"/>
        </w:rPr>
      </w:pPr>
      <w:r w:rsidRPr="00A966EA">
        <w:tab/>
        <w:t>Vì vậy giả thuyết H6: Yếu tố “</w:t>
      </w:r>
      <w:r w:rsidRPr="00A966EA">
        <w:rPr>
          <w:bCs/>
        </w:rPr>
        <w:t>Sự trao quyền”</w:t>
      </w:r>
      <w:r w:rsidRPr="00A966EA">
        <w:t xml:space="preserve"> ảnh hưởng </w:t>
      </w:r>
      <w:r w:rsidRPr="00A966EA">
        <w:rPr>
          <w:highlight w:val="white"/>
        </w:rPr>
        <w:t xml:space="preserve">tích cực </w:t>
      </w:r>
      <w:r w:rsidRPr="00A966EA">
        <w:t>đến sự cam kết với tổ chức của nhân viên.</w:t>
      </w:r>
    </w:p>
    <w:p w14:paraId="6F633B9D" w14:textId="77777777" w:rsidR="0035601D" w:rsidRPr="00A966EA" w:rsidRDefault="003D635B">
      <w:pPr>
        <w:pStyle w:val="14"/>
      </w:pPr>
      <w:bookmarkStart w:id="107" w:name="_Toc175231188"/>
      <w:bookmarkStart w:id="108" w:name="_Toc175006982"/>
      <w:r w:rsidRPr="00A966EA">
        <w:t>CHƯƠNG 2: ẢNH HƯỞNG VĂN HÓA DOANH NGHIỆP TỚI SỰ CAM KẾT VỚI TỔ CHỨC CỦA NHÂN VIÊN TẠI NGÂN HÀNG TMCP ĐÔNG NAM Á</w:t>
      </w:r>
      <w:bookmarkEnd w:id="107"/>
      <w:bookmarkEnd w:id="108"/>
    </w:p>
    <w:p w14:paraId="6F633B9E" w14:textId="77777777" w:rsidR="0035601D" w:rsidRPr="00A966EA" w:rsidRDefault="0035601D">
      <w:pPr>
        <w:pStyle w:val="14"/>
        <w:rPr>
          <w:sz w:val="30"/>
          <w:szCs w:val="30"/>
        </w:rPr>
      </w:pPr>
    </w:p>
    <w:p w14:paraId="6F633B9F" w14:textId="77777777" w:rsidR="0035601D" w:rsidRPr="00A966EA" w:rsidRDefault="003D635B">
      <w:pPr>
        <w:pStyle w:val="20"/>
      </w:pPr>
      <w:bookmarkStart w:id="109" w:name="_Toc175231189"/>
      <w:bookmarkStart w:id="110" w:name="_Toc175006983"/>
      <w:r w:rsidRPr="00A966EA">
        <w:t xml:space="preserve">2.1 Tổng quan về Ngân hàng TMCP </w:t>
      </w:r>
      <w:r w:rsidRPr="00A966EA">
        <w:rPr>
          <w:highlight w:val="white"/>
        </w:rPr>
        <w:t>Đông Nam Á</w:t>
      </w:r>
      <w:bookmarkEnd w:id="109"/>
      <w:bookmarkEnd w:id="110"/>
    </w:p>
    <w:p w14:paraId="6F633BA0" w14:textId="77777777" w:rsidR="0035601D" w:rsidRPr="00A966EA" w:rsidRDefault="003D635B">
      <w:pPr>
        <w:pStyle w:val="30"/>
        <w:rPr>
          <w:highlight w:val="white"/>
        </w:rPr>
      </w:pPr>
      <w:bookmarkStart w:id="111" w:name="_heading=h.2fk8v5uymc86" w:colFirst="0" w:colLast="0"/>
      <w:bookmarkStart w:id="112" w:name="_Toc175231190"/>
      <w:bookmarkStart w:id="113" w:name="_Toc175006984"/>
      <w:bookmarkEnd w:id="111"/>
      <w:r w:rsidRPr="00A966EA">
        <w:rPr>
          <w:highlight w:val="white"/>
        </w:rPr>
        <w:t>2.1.1 Lịch sử hình thành và phát triển</w:t>
      </w:r>
      <w:bookmarkEnd w:id="112"/>
      <w:bookmarkEnd w:id="113"/>
    </w:p>
    <w:p w14:paraId="6F633BA1" w14:textId="77777777" w:rsidR="0035601D" w:rsidRPr="00A966EA" w:rsidRDefault="003D635B">
      <w:pPr>
        <w:widowControl w:val="0"/>
        <w:shd w:val="clear" w:color="auto" w:fill="FFFFFF"/>
        <w:spacing w:after="0"/>
        <w:ind w:left="460" w:hanging="460"/>
        <w:rPr>
          <w:b/>
          <w:highlight w:val="white"/>
        </w:rPr>
      </w:pPr>
      <w:bookmarkStart w:id="114" w:name="_heading=h.et2j4nrs423k" w:colFirst="0" w:colLast="0"/>
      <w:bookmarkEnd w:id="114"/>
      <w:r w:rsidRPr="00A966EA">
        <w:rPr>
          <w:b/>
          <w:highlight w:val="white"/>
        </w:rPr>
        <w:t>Giai đoạn 1994 – 2005:</w:t>
      </w:r>
    </w:p>
    <w:p w14:paraId="6F633BA2" w14:textId="77777777" w:rsidR="0035601D" w:rsidRPr="00A966EA" w:rsidRDefault="003D635B">
      <w:pPr>
        <w:pStyle w:val="Q"/>
        <w:rPr>
          <w:highlight w:val="white"/>
        </w:rPr>
      </w:pPr>
      <w:r w:rsidRPr="00A966EA">
        <w:rPr>
          <w:highlight w:val="white"/>
        </w:rPr>
        <w:t>Tiền thân của SeABank là Ngân hàng TMCP Hải Phòng, thành lập tháng 3/1994 tại thành phố cảng Hải Phòng, với mức vốn điều lệ 3.000.000.000 (ba tỷ) Đồng. Tháng 09/2002, Ngân Hàng chính thức đổi tên thành Ngân hàng TMCP Đông Nam Á. Tính đến hết tháng tháng 12/2005, Ngân Hàng trải qua 8 lần tăng vốn thông qua các hình thức chào bán cổ phiếu cho cổ đông hiện hữu và phát hành riêng lẻ với mức vốn điều lệ 250 tỷ Đồng.</w:t>
      </w:r>
    </w:p>
    <w:p w14:paraId="6F633BA3" w14:textId="77777777" w:rsidR="0035601D" w:rsidRPr="00A966EA" w:rsidRDefault="003D635B">
      <w:pPr>
        <w:pStyle w:val="Q"/>
        <w:rPr>
          <w:b/>
          <w:highlight w:val="white"/>
        </w:rPr>
      </w:pPr>
      <w:r w:rsidRPr="00A966EA">
        <w:rPr>
          <w:b/>
          <w:highlight w:val="white"/>
        </w:rPr>
        <w:t>Giai đoạn 2006 – 2010</w:t>
      </w:r>
    </w:p>
    <w:p w14:paraId="6F633BA4" w14:textId="77777777" w:rsidR="0035601D" w:rsidRPr="00A966EA" w:rsidRDefault="003D635B">
      <w:pPr>
        <w:pStyle w:val="Q"/>
        <w:rPr>
          <w:highlight w:val="white"/>
        </w:rPr>
      </w:pPr>
      <w:r w:rsidRPr="00A966EA">
        <w:rPr>
          <w:highlight w:val="white"/>
        </w:rPr>
        <w:t>Tháng 03/2005, Ngân Hàng chuyển Hội sở từ Hải Phòng về 16 Láng Hạ, Hà Nội, mở rộng quy mô, mở đầu cho việc phát triển mạnh mẽ về mạng lưới giao dịch, tài sản, nguồn vốn và các hoạt động khác trong lĩnh vực ngân hàng.</w:t>
      </w:r>
    </w:p>
    <w:p w14:paraId="6F633BA5" w14:textId="77777777" w:rsidR="0035601D" w:rsidRPr="00A966EA" w:rsidRDefault="003D635B">
      <w:pPr>
        <w:pStyle w:val="Q"/>
        <w:rPr>
          <w:highlight w:val="white"/>
        </w:rPr>
      </w:pPr>
      <w:r w:rsidRPr="00A966EA">
        <w:rPr>
          <w:highlight w:val="white"/>
        </w:rPr>
        <w:t>Tháng 1/2010, Ngân Hàng công bố nhận diện thương hiệu mới “SeABank”. Tính đến hết năm 2010, vốn điều lệ đạt 5.334 tỷ Đồng với 10 đợt tăng vốn. Tháng 3/2010, SeABank được Ủy ban Chứng khoán Nhà nước chấp thuận là công ty đại chúng.</w:t>
      </w:r>
    </w:p>
    <w:p w14:paraId="6F633BA6" w14:textId="77777777" w:rsidR="0035601D" w:rsidRPr="00A966EA" w:rsidRDefault="003D635B">
      <w:pPr>
        <w:pStyle w:val="Q"/>
        <w:rPr>
          <w:b/>
          <w:highlight w:val="white"/>
        </w:rPr>
      </w:pPr>
      <w:r w:rsidRPr="00A966EA">
        <w:rPr>
          <w:b/>
          <w:highlight w:val="white"/>
        </w:rPr>
        <w:t>Giai đoạn 2011 – 2018</w:t>
      </w:r>
    </w:p>
    <w:p w14:paraId="6F633BA7" w14:textId="77777777" w:rsidR="0035601D" w:rsidRPr="00A966EA" w:rsidRDefault="003D635B">
      <w:pPr>
        <w:pStyle w:val="Q"/>
        <w:rPr>
          <w:highlight w:val="white"/>
        </w:rPr>
      </w:pPr>
      <w:r w:rsidRPr="00A966EA">
        <w:rPr>
          <w:highlight w:val="white"/>
        </w:rPr>
        <w:t>Tháng 05/2011, Khai trương văn phòng đại diện Tp. Hồ Chí Minh, mở đầu cho mạng lưới hoạt động tại khu vực miền Nam. Tháng 7/2011, SeABank là một trong những ngân hàng đầu tiên tại Việt Nam chấp nhận tất cả các loại thẻ quốc tế gồm Visa, MasterCard, CUP, American Express, JCB và Diners Club.</w:t>
      </w:r>
    </w:p>
    <w:p w14:paraId="6F633BA8" w14:textId="77777777" w:rsidR="0035601D" w:rsidRPr="00A966EA" w:rsidRDefault="003D635B">
      <w:pPr>
        <w:pStyle w:val="Q"/>
        <w:rPr>
          <w:highlight w:val="white"/>
        </w:rPr>
      </w:pPr>
      <w:r w:rsidRPr="00A966EA">
        <w:rPr>
          <w:highlight w:val="white"/>
        </w:rPr>
        <w:t>Tháng 6/2018, Ngân Hàng ký hợp tác thỏa thuận chiến lược toàn diện với với Tập đoàn Bưu chính viễn thông (VNPT) và Chính thức tiếp nhận</w:t>
      </w:r>
      <w:r w:rsidRPr="00A966EA">
        <w:rPr>
          <w:b/>
          <w:highlight w:val="white"/>
        </w:rPr>
        <w:t xml:space="preserve"> </w:t>
      </w:r>
      <w:r w:rsidRPr="00A966EA">
        <w:rPr>
          <w:highlight w:val="white"/>
        </w:rPr>
        <w:t>Công ty tài chính TNHH MTV Bưu điện (PTF) từ Tập đoàn VNPT.</w:t>
      </w:r>
    </w:p>
    <w:p w14:paraId="6F633BA9" w14:textId="77777777" w:rsidR="0035601D" w:rsidRPr="00A966EA" w:rsidRDefault="003D635B">
      <w:pPr>
        <w:pStyle w:val="Q"/>
        <w:rPr>
          <w:highlight w:val="white"/>
        </w:rPr>
      </w:pPr>
      <w:r w:rsidRPr="00A966EA">
        <w:rPr>
          <w:highlight w:val="white"/>
        </w:rPr>
        <w:t>Trong giai đoạn này, SeABank tiến hành tăng vốn điều lệ lên mức 7.688 tỷ Đồng qua 02 đợt phát hành qua các hình thức chia cổ tức bằng cổ phiếu, phát hành từ nguồn vốn chủ sở hữu để tăng vốn cổ phần, phát hành ra công chúng và phát hành theo chương trình lựa chọn cho người lao động.</w:t>
      </w:r>
    </w:p>
    <w:p w14:paraId="6F633BAA" w14:textId="77777777" w:rsidR="0035601D" w:rsidRPr="00A966EA" w:rsidRDefault="003D635B">
      <w:pPr>
        <w:pStyle w:val="Q"/>
        <w:rPr>
          <w:b/>
          <w:szCs w:val="26"/>
          <w:highlight w:val="white"/>
        </w:rPr>
      </w:pPr>
      <w:r w:rsidRPr="00A966EA">
        <w:rPr>
          <w:b/>
          <w:szCs w:val="26"/>
          <w:highlight w:val="white"/>
        </w:rPr>
        <w:t>Giai đoạn từ 2019 đến nay</w:t>
      </w:r>
    </w:p>
    <w:p w14:paraId="6F633BAB" w14:textId="77777777" w:rsidR="0035601D" w:rsidRPr="00A966EA" w:rsidRDefault="003D635B">
      <w:pPr>
        <w:pStyle w:val="Q"/>
        <w:rPr>
          <w:szCs w:val="26"/>
          <w:highlight w:val="white"/>
        </w:rPr>
      </w:pPr>
      <w:r w:rsidRPr="00A966EA">
        <w:rPr>
          <w:szCs w:val="26"/>
          <w:highlight w:val="white"/>
        </w:rPr>
        <w:lastRenderedPageBreak/>
        <w:t>Tháng 07/2020, Ngân Hàng hoàn thành tuân thủ trụ cột Basel II trước thời hạn, SeABank là ngân hàng thứ 5 tại Việt Nam hoàn thành cả 3 trụ cột Basel II.</w:t>
      </w:r>
    </w:p>
    <w:p w14:paraId="6F633BAC" w14:textId="77777777" w:rsidR="0035601D" w:rsidRPr="00A966EA" w:rsidRDefault="003D635B">
      <w:pPr>
        <w:pStyle w:val="Q"/>
        <w:rPr>
          <w:szCs w:val="26"/>
          <w:highlight w:val="white"/>
        </w:rPr>
      </w:pPr>
      <w:r w:rsidRPr="00A966EA">
        <w:rPr>
          <w:szCs w:val="26"/>
          <w:highlight w:val="white"/>
        </w:rPr>
        <w:t>Tháng 3/2021, 1,2 tỷ cổ phiếu của Ngân Hàng, mã SSB chính thức được giao dịch trên Sở giao dịch chứng khoán Tp. Hồ Chí Minh (HOSE), đánh dấu bước tiến quan trọng trong hành trình phát triển trên thị trường chứng khoán của Ngân Hàng.</w:t>
      </w:r>
    </w:p>
    <w:p w14:paraId="6F633BAD" w14:textId="77777777" w:rsidR="0035601D" w:rsidRPr="00A966EA" w:rsidRDefault="003D635B">
      <w:pPr>
        <w:pStyle w:val="Q"/>
        <w:rPr>
          <w:szCs w:val="26"/>
        </w:rPr>
      </w:pPr>
      <w:r w:rsidRPr="00A966EA">
        <w:rPr>
          <w:szCs w:val="26"/>
        </w:rPr>
        <w:t>Năm 2022, Moody’s nâng mức đánh giá tín dụng cơ sở (BCA) lên B1, tăng bậc xếp hạng nhiều danh mục của SeABank lên mức Ba3</w:t>
      </w:r>
    </w:p>
    <w:p w14:paraId="6F633BAE" w14:textId="77777777" w:rsidR="0035601D" w:rsidRPr="00A966EA" w:rsidRDefault="003D635B">
      <w:pPr>
        <w:pStyle w:val="Q"/>
        <w:rPr>
          <w:szCs w:val="26"/>
          <w:highlight w:val="white"/>
        </w:rPr>
      </w:pPr>
      <w:r w:rsidRPr="00A966EA">
        <w:rPr>
          <w:szCs w:val="26"/>
        </w:rPr>
        <w:t>Năm 2023, Cổ phiếu SSB được đưa vào danh mục MSCI Frontier Markets Index và rổ VN30-Index.</w:t>
      </w:r>
    </w:p>
    <w:p w14:paraId="6F633BAF" w14:textId="77777777" w:rsidR="0035601D" w:rsidRPr="00A966EA" w:rsidRDefault="003D635B">
      <w:pPr>
        <w:pStyle w:val="Q"/>
        <w:rPr>
          <w:szCs w:val="26"/>
          <w:highlight w:val="white"/>
        </w:rPr>
      </w:pPr>
      <w:r w:rsidRPr="00A966EA">
        <w:rPr>
          <w:szCs w:val="26"/>
          <w:highlight w:val="white"/>
        </w:rPr>
        <w:t xml:space="preserve">Đến tháng 12/2023, Vốn điều lệ Ngân Hàng đạt gần </w:t>
      </w:r>
      <w:r w:rsidRPr="00A966EA">
        <w:rPr>
          <w:szCs w:val="26"/>
        </w:rPr>
        <w:t>24.957 tỷ đồng.</w:t>
      </w:r>
    </w:p>
    <w:p w14:paraId="6F633BB0" w14:textId="77777777" w:rsidR="0035601D" w:rsidRPr="00A966EA" w:rsidRDefault="003D635B">
      <w:pPr>
        <w:pStyle w:val="Q"/>
        <w:rPr>
          <w:b/>
          <w:szCs w:val="26"/>
          <w:highlight w:val="white"/>
        </w:rPr>
      </w:pPr>
      <w:bookmarkStart w:id="115" w:name="_heading=h.xlg2ipjzsdw0" w:colFirst="0" w:colLast="0"/>
      <w:bookmarkEnd w:id="115"/>
      <w:r w:rsidRPr="00A966EA">
        <w:rPr>
          <w:b/>
          <w:szCs w:val="26"/>
          <w:highlight w:val="white"/>
        </w:rPr>
        <w:t>Mô hình quản trị và bộ máy quản lý:</w:t>
      </w:r>
    </w:p>
    <w:p w14:paraId="6F633BB1" w14:textId="77777777" w:rsidR="0035601D" w:rsidRPr="00A966EA" w:rsidRDefault="003D635B">
      <w:pPr>
        <w:pStyle w:val="Q"/>
        <w:rPr>
          <w:szCs w:val="26"/>
          <w:highlight w:val="white"/>
        </w:rPr>
      </w:pPr>
      <w:bookmarkStart w:id="116" w:name="_heading=h.czn8tl5465ad" w:colFirst="0" w:colLast="0"/>
      <w:bookmarkEnd w:id="116"/>
      <w:r w:rsidRPr="00A966EA">
        <w:rPr>
          <w:szCs w:val="26"/>
          <w:highlight w:val="white"/>
        </w:rPr>
        <w:t>Mô hình quản trị công ty: Đại hội đồng Cổ đông, Hội đồng Quản trị, Ban Kiểm soát và Tổng Giám đốc/Giám đốc.</w:t>
      </w:r>
    </w:p>
    <w:p w14:paraId="6F633BB2" w14:textId="77777777" w:rsidR="0035601D" w:rsidRPr="00A966EA" w:rsidRDefault="003D635B">
      <w:pPr>
        <w:keepNext/>
        <w:widowControl w:val="0"/>
        <w:spacing w:after="0"/>
        <w:jc w:val="center"/>
      </w:pPr>
      <w:r w:rsidRPr="00A966EA">
        <w:rPr>
          <w:noProof/>
        </w:rPr>
        <w:drawing>
          <wp:inline distT="0" distB="0" distL="0" distR="0" wp14:anchorId="6F6344AC" wp14:editId="6F6344AD">
            <wp:extent cx="3959860" cy="3564255"/>
            <wp:effectExtent l="0" t="0" r="2540" b="0"/>
            <wp:docPr id="1679790707" name="Picture 6" descr="A chart with red and white rectangular box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90707" name="Picture 6" descr="A chart with red and white rectangular boxes&#10;&#10;Description automatically generated"/>
                    <pic:cNvPicPr>
                      <a:picLocks noChangeAspect="1"/>
                    </pic:cNvPicPr>
                  </pic:nvPicPr>
                  <pic:blipFill>
                    <a:blip r:embed="rId17"/>
                    <a:stretch>
                      <a:fillRect/>
                    </a:stretch>
                  </pic:blipFill>
                  <pic:spPr>
                    <a:xfrm>
                      <a:off x="0" y="0"/>
                      <a:ext cx="3965499" cy="3569202"/>
                    </a:xfrm>
                    <a:prstGeom prst="rect">
                      <a:avLst/>
                    </a:prstGeom>
                  </pic:spPr>
                </pic:pic>
              </a:graphicData>
            </a:graphic>
          </wp:inline>
        </w:drawing>
      </w:r>
    </w:p>
    <w:p w14:paraId="6F633BB3" w14:textId="77777777" w:rsidR="0035601D" w:rsidRPr="00A966EA" w:rsidRDefault="003D635B">
      <w:pPr>
        <w:pStyle w:val="H"/>
        <w:rPr>
          <w:i/>
          <w:iCs/>
          <w:highlight w:val="white"/>
        </w:rPr>
      </w:pPr>
      <w:bookmarkStart w:id="117" w:name="_Toc175153447"/>
      <w:bookmarkStart w:id="118" w:name="_Toc175087317"/>
      <w:r w:rsidRPr="00A966EA">
        <w:t>Hình 2.</w:t>
      </w:r>
      <w:fldSimple w:instr=" SEQ Hình_2. \* ARABIC ">
        <w:r w:rsidR="00080355" w:rsidRPr="00A966EA">
          <w:rPr>
            <w:noProof/>
          </w:rPr>
          <w:t>1</w:t>
        </w:r>
      </w:fldSimple>
      <w:r w:rsidRPr="00A966EA">
        <w:t xml:space="preserve"> Mô hình bộ máy quản trị công ty</w:t>
      </w:r>
      <w:bookmarkEnd w:id="117"/>
      <w:bookmarkEnd w:id="118"/>
    </w:p>
    <w:p w14:paraId="6F633BB4" w14:textId="77777777" w:rsidR="0035601D" w:rsidRPr="00A966EA" w:rsidRDefault="003D635B">
      <w:pPr>
        <w:widowControl w:val="0"/>
        <w:shd w:val="clear" w:color="auto" w:fill="FFFFFF"/>
        <w:spacing w:after="0"/>
        <w:jc w:val="right"/>
        <w:rPr>
          <w:i/>
          <w:highlight w:val="white"/>
        </w:rPr>
      </w:pPr>
      <w:r w:rsidRPr="00A966EA">
        <w:rPr>
          <w:i/>
          <w:highlight w:val="white"/>
        </w:rPr>
        <w:t>Nguồn: Tổng hợp của tác giả từ báo cáo nội bộ hàng năm của công ty</w:t>
      </w:r>
    </w:p>
    <w:p w14:paraId="6F633BB5" w14:textId="77777777" w:rsidR="0035601D" w:rsidRPr="00A966EA" w:rsidRDefault="003D635B">
      <w:pPr>
        <w:pStyle w:val="Q"/>
        <w:spacing w:before="120"/>
        <w:rPr>
          <w:highlight w:val="white"/>
        </w:rPr>
      </w:pPr>
      <w:bookmarkStart w:id="119" w:name="_heading=h.7kc7zqp5o97z" w:colFirst="0" w:colLast="0"/>
      <w:bookmarkEnd w:id="119"/>
      <w:r w:rsidRPr="00A966EA">
        <w:rPr>
          <w:highlight w:val="white"/>
        </w:rPr>
        <w:t>- Trong suốt quá trình hình thành và phát triển SeABank luôn hướng tới là một Ngân hàng thương mại cổ phần đa năng; hướng tới hình thành tập đoàn tài chính – ngân hàng với các lĩnh vực kinh doanh:</w:t>
      </w:r>
    </w:p>
    <w:p w14:paraId="6F633BB6" w14:textId="77777777" w:rsidR="0035601D" w:rsidRPr="00A966EA" w:rsidRDefault="003D635B">
      <w:pPr>
        <w:pStyle w:val="Q"/>
        <w:spacing w:before="120"/>
        <w:rPr>
          <w:highlight w:val="white"/>
        </w:rPr>
      </w:pPr>
      <w:r w:rsidRPr="00A966EA">
        <w:rPr>
          <w:highlight w:val="white"/>
        </w:rPr>
        <w:lastRenderedPageBreak/>
        <w:t>+ Hoạt động ngân hàng thương mại: bao gồm các hoạt động chính như huy động vốn, hoạt động tín dụng, dịch vụ thanh toán và ngân quỹ, các hoạt động kinh doanh và dịch vụ ngân hàng thương mại khác;</w:t>
      </w:r>
    </w:p>
    <w:p w14:paraId="6F633BB7" w14:textId="77777777" w:rsidR="0035601D" w:rsidRPr="00A966EA" w:rsidRDefault="003D635B">
      <w:pPr>
        <w:pStyle w:val="Q"/>
        <w:spacing w:before="120"/>
        <w:rPr>
          <w:highlight w:val="white"/>
        </w:rPr>
      </w:pPr>
      <w:r w:rsidRPr="00A966EA">
        <w:rPr>
          <w:highlight w:val="white"/>
        </w:rPr>
        <w:t>+ Hoạt động ngân hàng bán lẻ, tập trung phục vụ các tầng lớp dân cư, phát triển các sản phẩm, dịch vụ huy động vốn/cho vay/thanh toán đáp ứng mọi nhu cầu tài chính của cá nhân; phát triển các sản phẩm thẻ;</w:t>
      </w:r>
    </w:p>
    <w:p w14:paraId="6F633BB8" w14:textId="77777777" w:rsidR="0035601D" w:rsidRPr="00A966EA" w:rsidRDefault="003D635B">
      <w:pPr>
        <w:pStyle w:val="Q"/>
        <w:spacing w:before="120"/>
        <w:rPr>
          <w:highlight w:val="white"/>
        </w:rPr>
      </w:pPr>
      <w:r w:rsidRPr="00A966EA">
        <w:rPr>
          <w:highlight w:val="white"/>
        </w:rPr>
        <w:t>+ Hoạt động ngân hàng đầu tư: SeABank thực hiện hoạt động ngân hàng đầu tư dưới hình thức trực tiếp hoặc gián tiếp thông qua công ty chứng khoán, công ty quản lý quỹ, công ty tài chính hoặc loại hình công ty khác mà SeABank nắm giữ cổ phần hoặc có phần vốn góp theo quy định của pháp luật.</w:t>
      </w:r>
    </w:p>
    <w:p w14:paraId="6F633BB9" w14:textId="77777777" w:rsidR="0035601D" w:rsidRPr="00A966EA" w:rsidRDefault="003D635B">
      <w:pPr>
        <w:pStyle w:val="30"/>
        <w:spacing w:before="120"/>
        <w:rPr>
          <w:highlight w:val="white"/>
        </w:rPr>
      </w:pPr>
      <w:bookmarkStart w:id="120" w:name="_heading=h.v1k3uf25615j" w:colFirst="0" w:colLast="0"/>
      <w:bookmarkStart w:id="121" w:name="_Toc175231191"/>
      <w:bookmarkStart w:id="122" w:name="_Toc175006985"/>
      <w:bookmarkEnd w:id="120"/>
      <w:r w:rsidRPr="00A966EA">
        <w:rPr>
          <w:highlight w:val="white"/>
        </w:rPr>
        <w:t xml:space="preserve">2.1.2 Văn hóa doanh nghiệp </w:t>
      </w:r>
      <w:r w:rsidRPr="00A966EA">
        <w:t>tại Ngân hàng TMCP Đông Nam Á</w:t>
      </w:r>
      <w:bookmarkEnd w:id="121"/>
      <w:bookmarkEnd w:id="122"/>
    </w:p>
    <w:p w14:paraId="6F633BBA" w14:textId="77777777" w:rsidR="0035601D" w:rsidRPr="00A966EA" w:rsidRDefault="003D635B">
      <w:pPr>
        <w:widowControl w:val="0"/>
        <w:numPr>
          <w:ilvl w:val="0"/>
          <w:numId w:val="6"/>
        </w:numPr>
        <w:shd w:val="clear" w:color="auto" w:fill="FFFFFF"/>
        <w:spacing w:before="120" w:after="0"/>
        <w:rPr>
          <w:b/>
          <w:highlight w:val="white"/>
        </w:rPr>
      </w:pPr>
      <w:bookmarkStart w:id="123" w:name="_heading=h.j6ivvbuwf5mz" w:colFirst="0" w:colLast="0"/>
      <w:bookmarkEnd w:id="123"/>
      <w:r w:rsidRPr="00A966EA">
        <w:rPr>
          <w:b/>
          <w:highlight w:val="white"/>
        </w:rPr>
        <w:t>Văn hóa giao tiếp ứng xử:</w:t>
      </w:r>
    </w:p>
    <w:p w14:paraId="6F633BBB" w14:textId="77777777" w:rsidR="0035601D" w:rsidRPr="00A966EA" w:rsidRDefault="003D635B">
      <w:pPr>
        <w:pStyle w:val="Q"/>
        <w:spacing w:before="120"/>
        <w:rPr>
          <w:highlight w:val="white"/>
        </w:rPr>
      </w:pPr>
      <w:bookmarkStart w:id="124" w:name="_heading=h.w5cd3pvqskjj" w:colFirst="0" w:colLast="0"/>
      <w:bookmarkEnd w:id="124"/>
      <w:r w:rsidRPr="00A966EA">
        <w:rPr>
          <w:highlight w:val="white"/>
        </w:rPr>
        <w:t>Biểu tượng của Văn hóa ứng xử SeABank chính là NỤ CƯỜI với phương châm trong văn hóa giao tiếp của SeABank là: Thân thiện, Tôn trọng, Văn Minh, Lịch sự, Chuyên nghiệp</w:t>
      </w:r>
    </w:p>
    <w:p w14:paraId="6F633BBC" w14:textId="77777777" w:rsidR="0035601D" w:rsidRPr="00A966EA" w:rsidRDefault="003D635B">
      <w:pPr>
        <w:widowControl w:val="0"/>
        <w:numPr>
          <w:ilvl w:val="0"/>
          <w:numId w:val="7"/>
        </w:numPr>
        <w:shd w:val="clear" w:color="auto" w:fill="FFFFFF"/>
        <w:spacing w:before="120" w:after="0"/>
        <w:rPr>
          <w:b/>
          <w:highlight w:val="white"/>
        </w:rPr>
      </w:pPr>
      <w:bookmarkStart w:id="125" w:name="_heading=h.alemn7fwi47h" w:colFirst="0" w:colLast="0"/>
      <w:bookmarkEnd w:id="125"/>
      <w:r w:rsidRPr="00A966EA">
        <w:rPr>
          <w:b/>
          <w:highlight w:val="white"/>
        </w:rPr>
        <w:t>Văn hóa làm việc</w:t>
      </w:r>
    </w:p>
    <w:p w14:paraId="6F633BBD" w14:textId="77777777" w:rsidR="0035601D" w:rsidRPr="00A966EA" w:rsidRDefault="003D635B">
      <w:pPr>
        <w:pStyle w:val="Q"/>
        <w:spacing w:before="120"/>
        <w:rPr>
          <w:highlight w:val="white"/>
        </w:rPr>
      </w:pPr>
      <w:bookmarkStart w:id="126" w:name="_heading=h.fn26g08yebr0" w:colFirst="0" w:colLast="0"/>
      <w:bookmarkEnd w:id="126"/>
      <w:r w:rsidRPr="00A966EA">
        <w:rPr>
          <w:highlight w:val="white"/>
        </w:rPr>
        <w:t>Trong những năm qua SeABank luôn hướng tới xây dựng môi trường văn hóa làm việc chuyên nghiệp, năng động và trẻ trung. Đối với Cán bộ nhân viên trực tiếp giao dịch với Khách hàng, SeABank yêu cầu: Trang phục chỉnh tề, sơ vin gọn gàng, không xắn tay áo, quần; Tóc luôn chải gọn gàng, không nhuộm màu sáng, sặc sỡ; Biển tên đeo ngay ngắn phía trước ngực trái… Đối với Cán bộ nhân viên không trực tiếp giao dịch với Khách hàng, yêu cầu mặc trang phục công sở gọn gàng, lịch sự và đeo thẻ tên. Ngoài ra Ngân hàng duy trì những nét truyền thống xuyên suốt các năm qua trong việc yêu cầu nhân viên mặc áo phông đồng phục và đeo huy hiệu của SeABank vào thứ 6 theo Quy định và khi tham gia các hoạt động chung: roadshow, teambuilding..., các sự kiện khác có yêu cầu.</w:t>
      </w:r>
    </w:p>
    <w:p w14:paraId="6F633BBE" w14:textId="77777777" w:rsidR="0035601D" w:rsidRPr="00A966EA" w:rsidRDefault="003D635B">
      <w:pPr>
        <w:pStyle w:val="Q"/>
        <w:spacing w:before="120"/>
        <w:rPr>
          <w:highlight w:val="white"/>
        </w:rPr>
      </w:pPr>
      <w:bookmarkStart w:id="127" w:name="_heading=h.kcdbwcbb2t9l" w:colFirst="0" w:colLast="0"/>
      <w:bookmarkEnd w:id="127"/>
      <w:r w:rsidRPr="00A966EA">
        <w:rPr>
          <w:highlight w:val="white"/>
        </w:rPr>
        <w:t xml:space="preserve">Thực hiện 5S trong văn hóa làm việc bao gồm: sàng lọc, sắp xếp, sạch sẽ, săn sóc và sẵn sàng. Quy tắc 5T: </w:t>
      </w:r>
      <w:r w:rsidRPr="00A966EA">
        <w:rPr>
          <w:b/>
          <w:highlight w:val="white"/>
        </w:rPr>
        <w:t>Tuần thủ</w:t>
      </w:r>
      <w:r w:rsidRPr="00A966EA">
        <w:rPr>
          <w:highlight w:val="white"/>
        </w:rPr>
        <w:t xml:space="preserve"> (Tuân thủ pháp luật, đạo đức nghề nghiệp và quy định của SeABank, nói KHÔNG với các hành vi vi pham, gian lận); </w:t>
      </w:r>
      <w:r w:rsidRPr="00A966EA">
        <w:rPr>
          <w:b/>
          <w:highlight w:val="white"/>
        </w:rPr>
        <w:t>Trung thực</w:t>
      </w:r>
      <w:r w:rsidRPr="00A966EA">
        <w:rPr>
          <w:highlight w:val="white"/>
        </w:rPr>
        <w:t xml:space="preserve"> (Trung </w:t>
      </w:r>
      <w:r w:rsidRPr="00A966EA">
        <w:rPr>
          <w:highlight w:val="white"/>
        </w:rPr>
        <w:lastRenderedPageBreak/>
        <w:t xml:space="preserve">thực khi làm việc và tránh xung đột lợi ích trong quá trình tác nghiệp); </w:t>
      </w:r>
      <w:r w:rsidRPr="00A966EA">
        <w:rPr>
          <w:b/>
          <w:highlight w:val="white"/>
        </w:rPr>
        <w:t>Tỉnh táo</w:t>
      </w:r>
      <w:r w:rsidRPr="00A966EA">
        <w:rPr>
          <w:highlight w:val="white"/>
        </w:rPr>
        <w:t xml:space="preserve"> (Tỉnh táo, nâng cao cảnh giác, giữ tinh thần thép trước mọi cám dỗ, sức ép); </w:t>
      </w:r>
      <w:r w:rsidRPr="00A966EA">
        <w:rPr>
          <w:b/>
          <w:highlight w:val="white"/>
        </w:rPr>
        <w:t>Tố giác</w:t>
      </w:r>
      <w:r w:rsidRPr="00A966EA">
        <w:rPr>
          <w:highlight w:val="white"/>
        </w:rPr>
        <w:t xml:space="preserve"> (Tố giác khi gặp hành vi gian lận, không tuân thủ); </w:t>
      </w:r>
      <w:r w:rsidRPr="00A966EA">
        <w:rPr>
          <w:b/>
          <w:highlight w:val="white"/>
        </w:rPr>
        <w:t>Truyền thông</w:t>
      </w:r>
      <w:r w:rsidRPr="00A966EA">
        <w:rPr>
          <w:highlight w:val="white"/>
        </w:rPr>
        <w:t xml:space="preserve"> (Truyền thông, tuyên truyền nâng cao Văn hóa tuân thủ: giữa quản lý &amp; nhân viên và giữa các đồng nghiệp với nhau)</w:t>
      </w:r>
    </w:p>
    <w:p w14:paraId="6F633BBF" w14:textId="77777777" w:rsidR="0035601D" w:rsidRPr="00A966EA" w:rsidRDefault="003D635B">
      <w:pPr>
        <w:widowControl w:val="0"/>
        <w:numPr>
          <w:ilvl w:val="0"/>
          <w:numId w:val="8"/>
        </w:numPr>
        <w:shd w:val="clear" w:color="auto" w:fill="FFFFFF"/>
        <w:spacing w:before="120" w:after="0"/>
        <w:rPr>
          <w:b/>
          <w:highlight w:val="white"/>
        </w:rPr>
      </w:pPr>
      <w:bookmarkStart w:id="128" w:name="_heading=h.c4cysrahfcs" w:colFirst="0" w:colLast="0"/>
      <w:bookmarkEnd w:id="128"/>
      <w:r w:rsidRPr="00A966EA">
        <w:rPr>
          <w:b/>
          <w:highlight w:val="white"/>
        </w:rPr>
        <w:t>Văn hóa doanh nghiệp bền vững</w:t>
      </w:r>
    </w:p>
    <w:p w14:paraId="6F633BC0" w14:textId="77777777" w:rsidR="0035601D" w:rsidRPr="00A966EA" w:rsidRDefault="003D635B">
      <w:pPr>
        <w:pStyle w:val="Q"/>
        <w:spacing w:before="120"/>
        <w:rPr>
          <w:highlight w:val="white"/>
        </w:rPr>
      </w:pPr>
      <w:bookmarkStart w:id="129" w:name="_heading=h.ccnhunrnnn7p" w:colFirst="0" w:colLast="0"/>
      <w:bookmarkEnd w:id="129"/>
      <w:r w:rsidRPr="00A966EA">
        <w:rPr>
          <w:highlight w:val="white"/>
        </w:rPr>
        <w:t>Bên cạnh đó, những năm qua SeABank luôn hướng tới việc xây dựng văn hóa Doanh nghiệp bền vững qua việc xây dựng bộ quy tắc đạo đức nghề nghiệp và phát triển văn hóa tổ chức cũng như phát triển văn hóa thân thiện với môi trường</w:t>
      </w:r>
    </w:p>
    <w:p w14:paraId="6F633BC1" w14:textId="77777777" w:rsidR="0035601D" w:rsidRPr="00A966EA" w:rsidRDefault="003D635B">
      <w:pPr>
        <w:pStyle w:val="Q"/>
        <w:spacing w:before="120"/>
        <w:rPr>
          <w:b/>
          <w:highlight w:val="white"/>
        </w:rPr>
      </w:pPr>
      <w:bookmarkStart w:id="130" w:name="_heading=h.qfi7g6rgh080" w:colFirst="0" w:colLast="0"/>
      <w:bookmarkEnd w:id="130"/>
      <w:r w:rsidRPr="00A966EA">
        <w:rPr>
          <w:b/>
          <w:highlight w:val="white"/>
        </w:rPr>
        <w:t>- Bộ quy tắc đạo đức nghề nghiệp:</w:t>
      </w:r>
    </w:p>
    <w:p w14:paraId="6F633BC2" w14:textId="77777777" w:rsidR="0035601D" w:rsidRPr="00A966EA" w:rsidRDefault="003D635B">
      <w:pPr>
        <w:pStyle w:val="Q"/>
        <w:spacing w:before="120"/>
        <w:rPr>
          <w:highlight w:val="white"/>
        </w:rPr>
      </w:pPr>
      <w:r w:rsidRPr="00A966EA">
        <w:rPr>
          <w:highlight w:val="white"/>
        </w:rPr>
        <w:t>Bộ quy tắc đạo đức nghề nghiệp đối với CBNV Ngân hàng được ban hành để ngăn ngừa hành vi cạnh tranh không lành mạnh, tăng cường chất lượng dịch vụ, góp phần xây dựng SeABank phát triển lành mạnh, ổn định và bền vững. Trong đó, quy tắc đầu tiên và quan trọng nhất mà CBNV Ngân hàng phải chủ động, tự giác tuân thủ là tuân thủ các quy định của pháp luật, văn bản quy định nội bộ, chỉ đạo và hướng dẫn của Ngân hàng, và xây dựng môi trường làm việc an toàn, thân thiện, lành mạnh và bình đẳng, ví dụ như nghiêm cấm các hành vi bạo lực, hành vi quấy rối tình dục, quấy nhiễu, phân biệt chủng tộc, kỳ thị dân tộc, kỳ thị giới tính; sử dụng tiết kiệm điện, nước, thiết bị vật tư của ngân hàng, tích cực bảo vệ môi trường làm việc xanh, sạch, đẹp.</w:t>
      </w:r>
    </w:p>
    <w:p w14:paraId="6F633BC3" w14:textId="77777777" w:rsidR="0035601D" w:rsidRPr="00A966EA" w:rsidRDefault="003D635B">
      <w:pPr>
        <w:pStyle w:val="Q"/>
        <w:spacing w:before="120"/>
        <w:rPr>
          <w:spacing w:val="2"/>
          <w:highlight w:val="white"/>
        </w:rPr>
      </w:pPr>
      <w:bookmarkStart w:id="131" w:name="_heading=h.b4g9qa1rsls" w:colFirst="0" w:colLast="0"/>
      <w:bookmarkEnd w:id="131"/>
      <w:r w:rsidRPr="00A966EA">
        <w:rPr>
          <w:spacing w:val="2"/>
          <w:highlight w:val="white"/>
        </w:rPr>
        <w:t>Ngoài ra, Bộ quy tắc đạo đức nghề nghiệp cũng quy định rõ SeABank xây dựng môi trường kinh doanh đảm bảo công bằng, trung thực với khách hàng, nhà cung cấp, nhà thầu, nhà phân phối, đối thủ cạnh tranh và CBNV của SeABank. Theo đó, SeABank cung cấp quyền tiếp cận bình đẳng và công bằng đối với hàng hóa, dịch vụ sản phẩm, cơ sở vật chất, lợi ích dựa trên các tiêu chí khách quan; không phân biệt đối xử với bên thứ ba dựa trên màu da, tôn giáo, nguồn gốc quốc gia, tuổi tác, giới tính, xu hướng tính dục, bản dạng giới, tình trạng khuyết tật, tình trạng hôn nhân và tình trạng gia đình.</w:t>
      </w:r>
    </w:p>
    <w:p w14:paraId="6F633BC4" w14:textId="77777777" w:rsidR="0035601D" w:rsidRPr="00A966EA" w:rsidRDefault="003D635B">
      <w:pPr>
        <w:pStyle w:val="Q"/>
        <w:spacing w:before="120"/>
        <w:rPr>
          <w:highlight w:val="white"/>
        </w:rPr>
      </w:pPr>
      <w:bookmarkStart w:id="132" w:name="_heading=h.3ti046rhpwt8" w:colFirst="0" w:colLast="0"/>
      <w:bookmarkEnd w:id="132"/>
      <w:r w:rsidRPr="00A966EA">
        <w:rPr>
          <w:b/>
          <w:highlight w:val="white"/>
        </w:rPr>
        <w:t>- Văn hóa tổ chức tiếp tục phát huy mạnh mẽ:</w:t>
      </w:r>
    </w:p>
    <w:p w14:paraId="6F633BC5" w14:textId="77777777" w:rsidR="0035601D" w:rsidRPr="00A966EA" w:rsidRDefault="003D635B">
      <w:pPr>
        <w:pStyle w:val="Q"/>
        <w:spacing w:before="120"/>
        <w:rPr>
          <w:highlight w:val="white"/>
        </w:rPr>
      </w:pPr>
      <w:bookmarkStart w:id="133" w:name="_heading=h.gskm5hq0pelf" w:colFirst="0" w:colLast="0"/>
      <w:bookmarkEnd w:id="133"/>
      <w:r w:rsidRPr="00A966EA">
        <w:rPr>
          <w:highlight w:val="white"/>
        </w:rPr>
        <w:t xml:space="preserve">Với mục tiêu trở thành ngân hàng dẫn đầu về văn hóa tổ chức, SeABank luôn chú trọng phát triển văn hóa doanh nghiệp, xác định văn hóa tổ chức là tài sản vô hình, </w:t>
      </w:r>
      <w:r w:rsidRPr="00A966EA">
        <w:rPr>
          <w:highlight w:val="white"/>
        </w:rPr>
        <w:lastRenderedPageBreak/>
        <w:t>góp phần tạo nên sức mạnh cho tổ chức. SeABank đã gắn kết gần 5.200 CBNV bằng nỗ lực xây dựng một văn hóa mang bản sắc riêng, chú trọng vào tình yêu thương và chia sẻ, sự gắn kết và đồng hành. Trở lại mạnh mẽ sau hai năm dịch bệnh, năm 2022, SeABank đã tổ chức nhiều chương trình nội bộ, nâng cao tinh thần thi đua và gắn kết giữa CBNV trên toàn hệ thống.</w:t>
      </w:r>
    </w:p>
    <w:p w14:paraId="6F633BC6" w14:textId="77777777" w:rsidR="0035601D" w:rsidRPr="00A966EA" w:rsidRDefault="003D635B">
      <w:pPr>
        <w:pStyle w:val="Q"/>
        <w:spacing w:before="120"/>
        <w:rPr>
          <w:highlight w:val="white"/>
        </w:rPr>
      </w:pPr>
      <w:bookmarkStart w:id="134" w:name="_heading=h.1q7rnfj0wka6" w:colFirst="0" w:colLast="0"/>
      <w:bookmarkEnd w:id="134"/>
      <w:r w:rsidRPr="00A966EA">
        <w:rPr>
          <w:b/>
          <w:highlight w:val="white"/>
        </w:rPr>
        <w:t>SeABank năm thứ 3 liên tiếp được vinh danh “Nơi làm việc tốt nhất Châu Á”</w:t>
      </w:r>
      <w:r w:rsidRPr="00A966EA">
        <w:rPr>
          <w:highlight w:val="white"/>
        </w:rPr>
        <w:t>: Năm 2023 vừa qua, SeABank lần thứ 3 liên tiếp được HR Asia, tạp chí uy tín hàng đầu về nhân sự tại Châu Á, công nhận là “Nơi làm việc tốt nhất Châu Á 2023”. Một trong những yếu tố giúp cho SeABank vinh dự được công nhận chính là sự thành công trong việc phát triển văn hóa tổ chức, gắn kết nhân viên, đội ngũ ban lãnh đạo một cách xuất sắc, có chính sách nhân sự vượt trội, chế độ đãi ngộ hấp dẫn và thường xuyên tổ chức các hoạt động nội bộ sôi nổi nhằm tăng cường sự gắn kết của các CBNV. Đặc biệt trong bối cảnh thị trường đầy biến động sau đại dịch, môi trường kinh doanh trong nước và quốc tế gặp nhiều thách thức, SeABank vẫn duy trì tốt yếu tố này</w:t>
      </w:r>
    </w:p>
    <w:p w14:paraId="6F633BC7" w14:textId="77777777" w:rsidR="0035601D" w:rsidRPr="00A966EA" w:rsidRDefault="003D635B">
      <w:pPr>
        <w:pStyle w:val="Q"/>
        <w:spacing w:before="120"/>
        <w:rPr>
          <w:highlight w:val="white"/>
        </w:rPr>
      </w:pPr>
      <w:bookmarkStart w:id="135" w:name="_heading=h.ldqmf0owd5x3" w:colFirst="0" w:colLast="0"/>
      <w:bookmarkEnd w:id="135"/>
      <w:r w:rsidRPr="00A966EA">
        <w:rPr>
          <w:b/>
          <w:highlight w:val="white"/>
        </w:rPr>
        <w:t>Lan tỏa yêu thương tới cộng đồng với những hoạt động ý nghĩa:</w:t>
      </w:r>
      <w:r w:rsidRPr="00A966EA">
        <w:rPr>
          <w:highlight w:val="white"/>
        </w:rPr>
        <w:t xml:space="preserve"> SeABank luôn đề cao và đi đầu trong việc thực hiện giá trị cốt lõi “Vì cộng đồng”, trao tặng hàng nghìn suất quà, hiến máu nhân đạo, thực hiện các hoạt động an sinh xã hội, các hoạt động CSR thông qua các chương trình Xuân Yêu Thương, Tuần lễ công dân, SeABankers vì trẻ thơ.</w:t>
      </w:r>
    </w:p>
    <w:p w14:paraId="6F633BC8" w14:textId="77777777" w:rsidR="0035601D" w:rsidRPr="00A966EA" w:rsidRDefault="003D635B">
      <w:pPr>
        <w:pStyle w:val="Q"/>
        <w:spacing w:before="120"/>
        <w:rPr>
          <w:highlight w:val="white"/>
        </w:rPr>
      </w:pPr>
      <w:bookmarkStart w:id="136" w:name="_heading=h.itsai9o6vagj" w:colFirst="0" w:colLast="0"/>
      <w:bookmarkEnd w:id="136"/>
      <w:r w:rsidRPr="00A966EA">
        <w:rPr>
          <w:b/>
          <w:highlight w:val="white"/>
        </w:rPr>
        <w:t>Gắn kết, nâng cao tinh thần cán bộ nhân viên:</w:t>
      </w:r>
      <w:r w:rsidRPr="00A966EA">
        <w:rPr>
          <w:highlight w:val="white"/>
        </w:rPr>
        <w:t xml:space="preserve"> SeABank là ngân hàng đi đầu trong việc triển khai chương trình Vinh danh thâm niên CBNV – SeAProud. Chương trình được triển khai từ năm 2020 nhằm vinh danh và tri ân những CBNV đã gắn bó và cống hiến nhiều năm với Ngân hàng. Quà tặng là các e-Voucher qua SeAMobile App đã nhận được phản hồi tích cực từ các CBNV do thuận tiện và dễ dàng sử dụng. Trong năm 2022, đã có hơn 1.300 CBNV được vinh danh và nhận e-Voucher từ chương trình SeAProud. Đặc biệt, sau 2 năm vắng bóng vì đại dịch Covid-19, chương trình Team Building 2022, 2023 đã nhận được sự hưởng ứng và chờ đón vô cùng nồng nhiệt của CBNV trên toàn hàng. Hàng loạt các hoạt động được triển khai ở khắp các chi nhánh, đơn vị trên toàn quốc. Tất cả đã tạo nên một bức tranh tổng thể Teambuilding đầy thành công và rực rỡ.</w:t>
      </w:r>
    </w:p>
    <w:p w14:paraId="6F633BC9" w14:textId="77777777" w:rsidR="0035601D" w:rsidRPr="00A966EA" w:rsidRDefault="003D635B">
      <w:pPr>
        <w:pStyle w:val="Q"/>
        <w:spacing w:before="120"/>
        <w:rPr>
          <w:b/>
          <w:highlight w:val="white"/>
        </w:rPr>
      </w:pPr>
      <w:bookmarkStart w:id="137" w:name="_heading=h.kdf9z4mg4euv" w:colFirst="0" w:colLast="0"/>
      <w:bookmarkEnd w:id="137"/>
      <w:r w:rsidRPr="00A966EA">
        <w:rPr>
          <w:b/>
          <w:highlight w:val="white"/>
        </w:rPr>
        <w:lastRenderedPageBreak/>
        <w:t>- Phát triển văn hóa doanh nghiệp thân thiện với môi trường</w:t>
      </w:r>
    </w:p>
    <w:p w14:paraId="6F633BCA" w14:textId="77777777" w:rsidR="0035601D" w:rsidRPr="00A966EA" w:rsidRDefault="003D635B">
      <w:pPr>
        <w:pStyle w:val="Q"/>
        <w:spacing w:before="120"/>
        <w:rPr>
          <w:spacing w:val="2"/>
          <w:highlight w:val="white"/>
        </w:rPr>
      </w:pPr>
      <w:bookmarkStart w:id="138" w:name="_heading=h.tj7oh0qyt24m" w:colFirst="0" w:colLast="0"/>
      <w:bookmarkEnd w:id="138"/>
      <w:r w:rsidRPr="00A966EA">
        <w:rPr>
          <w:spacing w:val="2"/>
          <w:highlight w:val="white"/>
        </w:rPr>
        <w:t>Với mục tiêu phát triển văn hóa doanh nghiệp gắn với tạo dựng các giá trị cho cộng đồng từ năm 2018, SeABank đã triển khai chuỗi hoạt động vì môi trường “Let’s go green with SeABank” trên toàn hệ thống với mục đích nâng cao, khuyến khích ý thức bảo vệ môi trường. Các phong trào, hoạt động tuyên truyền, hướng dẫn các giải pháp sống xanh, phân loại rác thải, trồng cây xanh và hoạt động chung tay bảo vệ môi trường như: tiết kiệm điện, nước, giấy tại văn phòng; chạy vì môi trường; khuyến khích sử dụng các sản phẩm bảo vệ môi trường (túi vải, ống hút tre, inox dùng nhiều lần, cây văn phòng…), tham gia các hoạt động trồng rừng ngăn chặn xói mòn, đất ngập mặn… đã nhận được sự hưởng ứng của CBNV trên toàn quốc, từng bước nâng cao ý thức về môi trường.</w:t>
      </w:r>
    </w:p>
    <w:p w14:paraId="6F633BCB" w14:textId="77777777" w:rsidR="0035601D" w:rsidRPr="00A966EA" w:rsidRDefault="003D635B">
      <w:pPr>
        <w:pStyle w:val="30"/>
        <w:spacing w:before="120"/>
        <w:rPr>
          <w:highlight w:val="white"/>
        </w:rPr>
      </w:pPr>
      <w:bookmarkStart w:id="139" w:name="_Toc175006986"/>
      <w:bookmarkStart w:id="140" w:name="_Toc175231192"/>
      <w:r w:rsidRPr="00A966EA">
        <w:t>2.1.3 Biến động nhân sự tại Ngân hàng TMCP Đông Nam Á</w:t>
      </w:r>
      <w:bookmarkEnd w:id="139"/>
      <w:bookmarkEnd w:id="140"/>
    </w:p>
    <w:p w14:paraId="6F633BCC" w14:textId="77777777" w:rsidR="0035601D" w:rsidRPr="00A966EA" w:rsidRDefault="003D635B">
      <w:pPr>
        <w:pStyle w:val="Q"/>
        <w:spacing w:before="120"/>
        <w:rPr>
          <w:highlight w:val="white"/>
        </w:rPr>
      </w:pPr>
      <w:bookmarkStart w:id="141" w:name="_heading=h.sxh9eb7kot10" w:colFirst="0" w:colLast="0"/>
      <w:bookmarkEnd w:id="141"/>
      <w:r w:rsidRPr="00A966EA">
        <w:rPr>
          <w:highlight w:val="white"/>
        </w:rPr>
        <w:t>Trong những năm qua SeABank luôn chú trọng vào việc xây dựng văn hóa doanh nghiệp bền vững và phát triển nguồn lực sẵn sàng cho chiến lược kinh doanh thông qua nhiều chính sách lương, thưởng và đào tạo 100% đội ngũ, đồng thời nâng cao và mở rộng chính sách phúc lợi cho toàn bộ CBNV trên toàn hệ thống.</w:t>
      </w:r>
      <w:bookmarkStart w:id="142" w:name="_heading=h.kmxb9zszza3x" w:colFirst="0" w:colLast="0"/>
      <w:bookmarkEnd w:id="142"/>
    </w:p>
    <w:p w14:paraId="6F633BCD" w14:textId="77777777" w:rsidR="0035601D" w:rsidRPr="00A966EA" w:rsidRDefault="003D635B">
      <w:pPr>
        <w:pStyle w:val="B"/>
      </w:pPr>
      <w:bookmarkStart w:id="143" w:name="_Toc172067076"/>
      <w:bookmarkStart w:id="144" w:name="_Toc175153553"/>
      <w:r w:rsidRPr="00A966EA">
        <w:t>Bảng 2.</w:t>
      </w:r>
      <w:fldSimple w:instr=" SEQ Bảng_2. \* ARABIC ">
        <w:r w:rsidR="00080355" w:rsidRPr="00A966EA">
          <w:rPr>
            <w:noProof/>
          </w:rPr>
          <w:t>1</w:t>
        </w:r>
      </w:fldSimple>
      <w:r w:rsidRPr="00A966EA">
        <w:t xml:space="preserve"> Tình hình biến động nhân sự từ năm 2019 – 2023</w:t>
      </w:r>
      <w:bookmarkEnd w:id="143"/>
      <w:bookmarkEnd w:id="14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93"/>
        <w:gridCol w:w="865"/>
        <w:gridCol w:w="784"/>
        <w:gridCol w:w="784"/>
        <w:gridCol w:w="784"/>
        <w:gridCol w:w="713"/>
        <w:gridCol w:w="784"/>
        <w:gridCol w:w="697"/>
        <w:gridCol w:w="784"/>
        <w:gridCol w:w="784"/>
        <w:gridCol w:w="780"/>
      </w:tblGrid>
      <w:tr w:rsidR="00A966EA" w:rsidRPr="00A966EA" w14:paraId="6F633BD4" w14:textId="77777777">
        <w:trPr>
          <w:trHeight w:val="460"/>
        </w:trPr>
        <w:tc>
          <w:tcPr>
            <w:tcW w:w="714" w:type="pct"/>
            <w:shd w:val="clear" w:color="auto" w:fill="auto"/>
            <w:tcMar>
              <w:top w:w="100" w:type="dxa"/>
              <w:left w:w="100" w:type="dxa"/>
              <w:bottom w:w="100" w:type="dxa"/>
              <w:right w:w="100" w:type="dxa"/>
            </w:tcMar>
            <w:vAlign w:val="center"/>
          </w:tcPr>
          <w:p w14:paraId="6F633BCE" w14:textId="77777777" w:rsidR="0035601D" w:rsidRPr="00A966EA" w:rsidRDefault="003D635B">
            <w:pPr>
              <w:widowControl w:val="0"/>
              <w:spacing w:after="0"/>
              <w:ind w:left="-57" w:right="-57"/>
              <w:jc w:val="center"/>
              <w:rPr>
                <w:b/>
                <w:sz w:val="24"/>
                <w:szCs w:val="24"/>
                <w:highlight w:val="white"/>
              </w:rPr>
            </w:pPr>
            <w:r w:rsidRPr="00A966EA">
              <w:rPr>
                <w:b/>
                <w:sz w:val="24"/>
                <w:szCs w:val="24"/>
                <w:highlight w:val="white"/>
              </w:rPr>
              <w:t>Năm</w:t>
            </w:r>
          </w:p>
        </w:tc>
        <w:tc>
          <w:tcPr>
            <w:tcW w:w="911" w:type="pct"/>
            <w:gridSpan w:val="2"/>
            <w:shd w:val="clear" w:color="auto" w:fill="auto"/>
            <w:tcMar>
              <w:top w:w="100" w:type="dxa"/>
              <w:left w:w="100" w:type="dxa"/>
              <w:bottom w:w="100" w:type="dxa"/>
              <w:right w:w="100" w:type="dxa"/>
            </w:tcMar>
            <w:vAlign w:val="center"/>
          </w:tcPr>
          <w:p w14:paraId="6F633BCF" w14:textId="77777777" w:rsidR="0035601D" w:rsidRPr="00A966EA" w:rsidRDefault="003D635B">
            <w:pPr>
              <w:widowControl w:val="0"/>
              <w:spacing w:after="0"/>
              <w:ind w:left="-57" w:right="-57"/>
              <w:jc w:val="center"/>
              <w:rPr>
                <w:b/>
                <w:sz w:val="24"/>
                <w:szCs w:val="24"/>
                <w:highlight w:val="white"/>
              </w:rPr>
            </w:pPr>
            <w:r w:rsidRPr="00A966EA">
              <w:rPr>
                <w:b/>
                <w:sz w:val="24"/>
                <w:szCs w:val="24"/>
                <w:highlight w:val="white"/>
              </w:rPr>
              <w:t>Năm 2019</w:t>
            </w:r>
          </w:p>
        </w:tc>
        <w:tc>
          <w:tcPr>
            <w:tcW w:w="866" w:type="pct"/>
            <w:gridSpan w:val="2"/>
            <w:shd w:val="clear" w:color="auto" w:fill="auto"/>
            <w:tcMar>
              <w:top w:w="100" w:type="dxa"/>
              <w:left w:w="100" w:type="dxa"/>
              <w:bottom w:w="100" w:type="dxa"/>
              <w:right w:w="100" w:type="dxa"/>
            </w:tcMar>
            <w:vAlign w:val="center"/>
          </w:tcPr>
          <w:p w14:paraId="6F633BD0" w14:textId="77777777" w:rsidR="0035601D" w:rsidRPr="00A966EA" w:rsidRDefault="003D635B">
            <w:pPr>
              <w:widowControl w:val="0"/>
              <w:spacing w:after="0"/>
              <w:ind w:left="-57" w:right="-57"/>
              <w:jc w:val="center"/>
              <w:rPr>
                <w:b/>
                <w:sz w:val="24"/>
                <w:szCs w:val="24"/>
                <w:highlight w:val="white"/>
              </w:rPr>
            </w:pPr>
            <w:r w:rsidRPr="00A966EA">
              <w:rPr>
                <w:b/>
                <w:sz w:val="24"/>
                <w:szCs w:val="24"/>
                <w:highlight w:val="white"/>
              </w:rPr>
              <w:t>Năm 2020</w:t>
            </w:r>
          </w:p>
        </w:tc>
        <w:tc>
          <w:tcPr>
            <w:tcW w:w="827" w:type="pct"/>
            <w:gridSpan w:val="2"/>
            <w:shd w:val="clear" w:color="auto" w:fill="auto"/>
            <w:tcMar>
              <w:top w:w="100" w:type="dxa"/>
              <w:left w:w="100" w:type="dxa"/>
              <w:bottom w:w="100" w:type="dxa"/>
              <w:right w:w="100" w:type="dxa"/>
            </w:tcMar>
            <w:vAlign w:val="center"/>
          </w:tcPr>
          <w:p w14:paraId="6F633BD1" w14:textId="77777777" w:rsidR="0035601D" w:rsidRPr="00A966EA" w:rsidRDefault="003D635B">
            <w:pPr>
              <w:widowControl w:val="0"/>
              <w:spacing w:after="0"/>
              <w:ind w:left="-57" w:right="-57"/>
              <w:jc w:val="center"/>
              <w:rPr>
                <w:b/>
                <w:sz w:val="24"/>
                <w:szCs w:val="24"/>
                <w:highlight w:val="white"/>
              </w:rPr>
            </w:pPr>
            <w:r w:rsidRPr="00A966EA">
              <w:rPr>
                <w:b/>
                <w:sz w:val="24"/>
                <w:szCs w:val="24"/>
                <w:highlight w:val="white"/>
              </w:rPr>
              <w:t>Năm 2021</w:t>
            </w:r>
          </w:p>
        </w:tc>
        <w:tc>
          <w:tcPr>
            <w:tcW w:w="818" w:type="pct"/>
            <w:gridSpan w:val="2"/>
            <w:shd w:val="clear" w:color="auto" w:fill="auto"/>
            <w:tcMar>
              <w:top w:w="100" w:type="dxa"/>
              <w:left w:w="100" w:type="dxa"/>
              <w:bottom w:w="100" w:type="dxa"/>
              <w:right w:w="100" w:type="dxa"/>
            </w:tcMar>
            <w:vAlign w:val="center"/>
          </w:tcPr>
          <w:p w14:paraId="6F633BD2" w14:textId="77777777" w:rsidR="0035601D" w:rsidRPr="00A966EA" w:rsidRDefault="003D635B">
            <w:pPr>
              <w:widowControl w:val="0"/>
              <w:spacing w:after="0"/>
              <w:ind w:left="-57" w:right="-57"/>
              <w:jc w:val="center"/>
              <w:rPr>
                <w:b/>
                <w:sz w:val="24"/>
                <w:szCs w:val="24"/>
                <w:highlight w:val="white"/>
              </w:rPr>
            </w:pPr>
            <w:r w:rsidRPr="00A966EA">
              <w:rPr>
                <w:b/>
                <w:sz w:val="24"/>
                <w:szCs w:val="24"/>
                <w:highlight w:val="white"/>
              </w:rPr>
              <w:t>Năm 2022</w:t>
            </w:r>
          </w:p>
        </w:tc>
        <w:tc>
          <w:tcPr>
            <w:tcW w:w="864" w:type="pct"/>
            <w:gridSpan w:val="2"/>
            <w:shd w:val="clear" w:color="auto" w:fill="auto"/>
            <w:tcMar>
              <w:top w:w="100" w:type="dxa"/>
              <w:left w:w="100" w:type="dxa"/>
              <w:bottom w:w="100" w:type="dxa"/>
              <w:right w:w="100" w:type="dxa"/>
            </w:tcMar>
            <w:vAlign w:val="center"/>
          </w:tcPr>
          <w:p w14:paraId="6F633BD3" w14:textId="77777777" w:rsidR="0035601D" w:rsidRPr="00A966EA" w:rsidRDefault="003D635B">
            <w:pPr>
              <w:widowControl w:val="0"/>
              <w:spacing w:after="0"/>
              <w:ind w:left="-57" w:right="-57"/>
              <w:jc w:val="center"/>
              <w:rPr>
                <w:b/>
                <w:sz w:val="24"/>
                <w:szCs w:val="24"/>
                <w:highlight w:val="white"/>
              </w:rPr>
            </w:pPr>
            <w:r w:rsidRPr="00A966EA">
              <w:rPr>
                <w:b/>
                <w:sz w:val="24"/>
                <w:szCs w:val="24"/>
                <w:highlight w:val="white"/>
              </w:rPr>
              <w:t>Năm 2023</w:t>
            </w:r>
          </w:p>
        </w:tc>
      </w:tr>
      <w:tr w:rsidR="00A966EA" w:rsidRPr="00A966EA" w14:paraId="6F633BE0" w14:textId="77777777">
        <w:tc>
          <w:tcPr>
            <w:tcW w:w="714" w:type="pct"/>
            <w:shd w:val="clear" w:color="auto" w:fill="auto"/>
            <w:tcMar>
              <w:top w:w="100" w:type="dxa"/>
              <w:left w:w="100" w:type="dxa"/>
              <w:bottom w:w="100" w:type="dxa"/>
              <w:right w:w="100" w:type="dxa"/>
            </w:tcMar>
            <w:vAlign w:val="center"/>
          </w:tcPr>
          <w:p w14:paraId="6F633BD5" w14:textId="77777777" w:rsidR="0035601D" w:rsidRPr="00A966EA" w:rsidRDefault="003D635B">
            <w:pPr>
              <w:widowControl w:val="0"/>
              <w:spacing w:after="0"/>
              <w:ind w:left="-57" w:right="-57"/>
              <w:jc w:val="center"/>
              <w:rPr>
                <w:b/>
                <w:bCs/>
                <w:sz w:val="24"/>
                <w:szCs w:val="24"/>
                <w:highlight w:val="white"/>
              </w:rPr>
            </w:pPr>
            <w:r w:rsidRPr="00A966EA">
              <w:rPr>
                <w:b/>
                <w:bCs/>
                <w:sz w:val="24"/>
                <w:szCs w:val="24"/>
                <w:highlight w:val="white"/>
              </w:rPr>
              <w:t>Nhân sự</w:t>
            </w:r>
          </w:p>
        </w:tc>
        <w:tc>
          <w:tcPr>
            <w:tcW w:w="478" w:type="pct"/>
            <w:shd w:val="clear" w:color="auto" w:fill="auto"/>
            <w:tcMar>
              <w:top w:w="100" w:type="dxa"/>
              <w:left w:w="100" w:type="dxa"/>
              <w:bottom w:w="100" w:type="dxa"/>
              <w:right w:w="100" w:type="dxa"/>
            </w:tcMar>
            <w:vAlign w:val="center"/>
          </w:tcPr>
          <w:p w14:paraId="6F633BD6"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Nghỉ việc</w:t>
            </w:r>
          </w:p>
        </w:tc>
        <w:tc>
          <w:tcPr>
            <w:tcW w:w="433" w:type="pct"/>
            <w:shd w:val="clear" w:color="auto" w:fill="auto"/>
            <w:tcMar>
              <w:top w:w="100" w:type="dxa"/>
              <w:left w:w="100" w:type="dxa"/>
              <w:bottom w:w="100" w:type="dxa"/>
              <w:right w:w="100" w:type="dxa"/>
            </w:tcMar>
            <w:vAlign w:val="center"/>
          </w:tcPr>
          <w:p w14:paraId="6F633BD7"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Tuyển mới</w:t>
            </w:r>
          </w:p>
        </w:tc>
        <w:tc>
          <w:tcPr>
            <w:tcW w:w="433" w:type="pct"/>
            <w:shd w:val="clear" w:color="auto" w:fill="auto"/>
            <w:tcMar>
              <w:top w:w="100" w:type="dxa"/>
              <w:left w:w="100" w:type="dxa"/>
              <w:bottom w:w="100" w:type="dxa"/>
              <w:right w:w="100" w:type="dxa"/>
            </w:tcMar>
            <w:vAlign w:val="center"/>
          </w:tcPr>
          <w:p w14:paraId="6F633BD8"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Nghỉ việc</w:t>
            </w:r>
          </w:p>
        </w:tc>
        <w:tc>
          <w:tcPr>
            <w:tcW w:w="433" w:type="pct"/>
            <w:shd w:val="clear" w:color="auto" w:fill="auto"/>
            <w:tcMar>
              <w:top w:w="100" w:type="dxa"/>
              <w:left w:w="100" w:type="dxa"/>
              <w:bottom w:w="100" w:type="dxa"/>
              <w:right w:w="100" w:type="dxa"/>
            </w:tcMar>
            <w:vAlign w:val="center"/>
          </w:tcPr>
          <w:p w14:paraId="6F633BD9"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Tuyển mới</w:t>
            </w:r>
          </w:p>
        </w:tc>
        <w:tc>
          <w:tcPr>
            <w:tcW w:w="394" w:type="pct"/>
            <w:shd w:val="clear" w:color="auto" w:fill="auto"/>
            <w:tcMar>
              <w:top w:w="100" w:type="dxa"/>
              <w:left w:w="100" w:type="dxa"/>
              <w:bottom w:w="100" w:type="dxa"/>
              <w:right w:w="100" w:type="dxa"/>
            </w:tcMar>
            <w:vAlign w:val="center"/>
          </w:tcPr>
          <w:p w14:paraId="6F633BDA"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Nghỉ việc</w:t>
            </w:r>
          </w:p>
        </w:tc>
        <w:tc>
          <w:tcPr>
            <w:tcW w:w="433" w:type="pct"/>
            <w:shd w:val="clear" w:color="auto" w:fill="auto"/>
            <w:tcMar>
              <w:top w:w="100" w:type="dxa"/>
              <w:left w:w="100" w:type="dxa"/>
              <w:bottom w:w="100" w:type="dxa"/>
              <w:right w:w="100" w:type="dxa"/>
            </w:tcMar>
            <w:vAlign w:val="center"/>
          </w:tcPr>
          <w:p w14:paraId="6F633BDB"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Tuyển mới</w:t>
            </w:r>
          </w:p>
        </w:tc>
        <w:tc>
          <w:tcPr>
            <w:tcW w:w="385" w:type="pct"/>
            <w:shd w:val="clear" w:color="auto" w:fill="auto"/>
            <w:tcMar>
              <w:top w:w="100" w:type="dxa"/>
              <w:left w:w="100" w:type="dxa"/>
              <w:bottom w:w="100" w:type="dxa"/>
              <w:right w:w="100" w:type="dxa"/>
            </w:tcMar>
            <w:vAlign w:val="center"/>
          </w:tcPr>
          <w:p w14:paraId="6F633BDC"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Nghỉ việc</w:t>
            </w:r>
          </w:p>
        </w:tc>
        <w:tc>
          <w:tcPr>
            <w:tcW w:w="433" w:type="pct"/>
            <w:shd w:val="clear" w:color="auto" w:fill="auto"/>
            <w:tcMar>
              <w:top w:w="100" w:type="dxa"/>
              <w:left w:w="100" w:type="dxa"/>
              <w:bottom w:w="100" w:type="dxa"/>
              <w:right w:w="100" w:type="dxa"/>
            </w:tcMar>
            <w:vAlign w:val="center"/>
          </w:tcPr>
          <w:p w14:paraId="6F633BDD"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Tuyển mới</w:t>
            </w:r>
          </w:p>
        </w:tc>
        <w:tc>
          <w:tcPr>
            <w:tcW w:w="433" w:type="pct"/>
            <w:shd w:val="clear" w:color="auto" w:fill="auto"/>
            <w:tcMar>
              <w:top w:w="100" w:type="dxa"/>
              <w:left w:w="100" w:type="dxa"/>
              <w:bottom w:w="100" w:type="dxa"/>
              <w:right w:w="100" w:type="dxa"/>
            </w:tcMar>
            <w:vAlign w:val="center"/>
          </w:tcPr>
          <w:p w14:paraId="6F633BDE"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Nghỉ việc</w:t>
            </w:r>
          </w:p>
        </w:tc>
        <w:tc>
          <w:tcPr>
            <w:tcW w:w="431" w:type="pct"/>
            <w:shd w:val="clear" w:color="auto" w:fill="auto"/>
            <w:tcMar>
              <w:top w:w="100" w:type="dxa"/>
              <w:left w:w="100" w:type="dxa"/>
              <w:bottom w:w="100" w:type="dxa"/>
              <w:right w:w="100" w:type="dxa"/>
            </w:tcMar>
            <w:vAlign w:val="center"/>
          </w:tcPr>
          <w:p w14:paraId="6F633BDF"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Tuyển mới</w:t>
            </w:r>
          </w:p>
        </w:tc>
      </w:tr>
      <w:tr w:rsidR="00A966EA" w:rsidRPr="00A966EA" w14:paraId="6F633BEC" w14:textId="77777777">
        <w:tc>
          <w:tcPr>
            <w:tcW w:w="714" w:type="pct"/>
            <w:shd w:val="clear" w:color="auto" w:fill="auto"/>
            <w:tcMar>
              <w:top w:w="100" w:type="dxa"/>
              <w:left w:w="100" w:type="dxa"/>
              <w:bottom w:w="100" w:type="dxa"/>
              <w:right w:w="100" w:type="dxa"/>
            </w:tcMar>
            <w:vAlign w:val="center"/>
          </w:tcPr>
          <w:p w14:paraId="6F633BE1" w14:textId="77777777" w:rsidR="0035601D" w:rsidRPr="00A966EA" w:rsidRDefault="003D635B">
            <w:pPr>
              <w:widowControl w:val="0"/>
              <w:spacing w:after="0"/>
              <w:ind w:left="-57" w:right="-57"/>
              <w:jc w:val="center"/>
              <w:rPr>
                <w:b/>
                <w:bCs/>
                <w:sz w:val="24"/>
                <w:szCs w:val="24"/>
                <w:highlight w:val="white"/>
              </w:rPr>
            </w:pPr>
            <w:r w:rsidRPr="00A966EA">
              <w:rPr>
                <w:b/>
                <w:bCs/>
                <w:sz w:val="24"/>
                <w:szCs w:val="24"/>
                <w:highlight w:val="white"/>
              </w:rPr>
              <w:t>Tổng lao động/năm</w:t>
            </w:r>
          </w:p>
        </w:tc>
        <w:tc>
          <w:tcPr>
            <w:tcW w:w="478" w:type="pct"/>
            <w:shd w:val="clear" w:color="auto" w:fill="auto"/>
            <w:tcMar>
              <w:top w:w="100" w:type="dxa"/>
              <w:left w:w="100" w:type="dxa"/>
              <w:bottom w:w="100" w:type="dxa"/>
              <w:right w:w="100" w:type="dxa"/>
            </w:tcMar>
            <w:vAlign w:val="center"/>
          </w:tcPr>
          <w:p w14:paraId="6F633BE2"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300</w:t>
            </w:r>
          </w:p>
        </w:tc>
        <w:tc>
          <w:tcPr>
            <w:tcW w:w="433" w:type="pct"/>
            <w:shd w:val="clear" w:color="auto" w:fill="auto"/>
            <w:tcMar>
              <w:top w:w="100" w:type="dxa"/>
              <w:left w:w="100" w:type="dxa"/>
              <w:bottom w:w="100" w:type="dxa"/>
              <w:right w:w="100" w:type="dxa"/>
            </w:tcMar>
            <w:vAlign w:val="center"/>
          </w:tcPr>
          <w:p w14:paraId="6F633BE3"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363</w:t>
            </w:r>
          </w:p>
        </w:tc>
        <w:tc>
          <w:tcPr>
            <w:tcW w:w="433" w:type="pct"/>
            <w:shd w:val="clear" w:color="auto" w:fill="auto"/>
            <w:tcMar>
              <w:top w:w="100" w:type="dxa"/>
              <w:left w:w="100" w:type="dxa"/>
              <w:bottom w:w="100" w:type="dxa"/>
              <w:right w:w="100" w:type="dxa"/>
            </w:tcMar>
            <w:vAlign w:val="center"/>
          </w:tcPr>
          <w:p w14:paraId="6F633BE4"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65</w:t>
            </w:r>
          </w:p>
        </w:tc>
        <w:tc>
          <w:tcPr>
            <w:tcW w:w="433" w:type="pct"/>
            <w:shd w:val="clear" w:color="auto" w:fill="auto"/>
            <w:tcMar>
              <w:top w:w="100" w:type="dxa"/>
              <w:left w:w="100" w:type="dxa"/>
              <w:bottom w:w="100" w:type="dxa"/>
              <w:right w:w="100" w:type="dxa"/>
            </w:tcMar>
            <w:vAlign w:val="center"/>
          </w:tcPr>
          <w:p w14:paraId="6F633BE5"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10</w:t>
            </w:r>
          </w:p>
        </w:tc>
        <w:tc>
          <w:tcPr>
            <w:tcW w:w="394" w:type="pct"/>
            <w:shd w:val="clear" w:color="auto" w:fill="auto"/>
            <w:tcMar>
              <w:top w:w="100" w:type="dxa"/>
              <w:left w:w="100" w:type="dxa"/>
              <w:bottom w:w="100" w:type="dxa"/>
              <w:right w:w="100" w:type="dxa"/>
            </w:tcMar>
            <w:vAlign w:val="center"/>
          </w:tcPr>
          <w:p w14:paraId="6F633BE6"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400</w:t>
            </w:r>
          </w:p>
        </w:tc>
        <w:tc>
          <w:tcPr>
            <w:tcW w:w="433" w:type="pct"/>
            <w:shd w:val="clear" w:color="auto" w:fill="auto"/>
            <w:tcMar>
              <w:top w:w="100" w:type="dxa"/>
              <w:left w:w="100" w:type="dxa"/>
              <w:bottom w:w="100" w:type="dxa"/>
              <w:right w:w="100" w:type="dxa"/>
            </w:tcMar>
            <w:vAlign w:val="center"/>
          </w:tcPr>
          <w:p w14:paraId="6F633BE7"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555</w:t>
            </w:r>
          </w:p>
        </w:tc>
        <w:tc>
          <w:tcPr>
            <w:tcW w:w="385" w:type="pct"/>
            <w:shd w:val="clear" w:color="auto" w:fill="auto"/>
            <w:tcMar>
              <w:top w:w="100" w:type="dxa"/>
              <w:left w:w="100" w:type="dxa"/>
              <w:bottom w:w="100" w:type="dxa"/>
              <w:right w:w="100" w:type="dxa"/>
            </w:tcMar>
            <w:vAlign w:val="center"/>
          </w:tcPr>
          <w:p w14:paraId="6F633BE8"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50</w:t>
            </w:r>
          </w:p>
        </w:tc>
        <w:tc>
          <w:tcPr>
            <w:tcW w:w="433" w:type="pct"/>
            <w:shd w:val="clear" w:color="auto" w:fill="auto"/>
            <w:tcMar>
              <w:top w:w="100" w:type="dxa"/>
              <w:left w:w="100" w:type="dxa"/>
              <w:bottom w:w="100" w:type="dxa"/>
              <w:right w:w="100" w:type="dxa"/>
            </w:tcMar>
            <w:vAlign w:val="center"/>
          </w:tcPr>
          <w:p w14:paraId="6F633BE9"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844</w:t>
            </w:r>
          </w:p>
        </w:tc>
        <w:tc>
          <w:tcPr>
            <w:tcW w:w="433" w:type="pct"/>
            <w:shd w:val="clear" w:color="auto" w:fill="auto"/>
            <w:tcMar>
              <w:top w:w="100" w:type="dxa"/>
              <w:left w:w="100" w:type="dxa"/>
              <w:bottom w:w="100" w:type="dxa"/>
              <w:right w:w="100" w:type="dxa"/>
            </w:tcMar>
            <w:vAlign w:val="center"/>
          </w:tcPr>
          <w:p w14:paraId="6F633BEA"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55</w:t>
            </w:r>
          </w:p>
        </w:tc>
        <w:tc>
          <w:tcPr>
            <w:tcW w:w="431" w:type="pct"/>
            <w:shd w:val="clear" w:color="auto" w:fill="auto"/>
            <w:tcMar>
              <w:top w:w="100" w:type="dxa"/>
              <w:left w:w="100" w:type="dxa"/>
              <w:bottom w:w="100" w:type="dxa"/>
              <w:right w:w="100" w:type="dxa"/>
            </w:tcMar>
            <w:vAlign w:val="center"/>
          </w:tcPr>
          <w:p w14:paraId="6F633BEB" w14:textId="77777777" w:rsidR="0035601D" w:rsidRPr="00A966EA" w:rsidRDefault="003D635B">
            <w:pPr>
              <w:widowControl w:val="0"/>
              <w:spacing w:after="0"/>
              <w:ind w:left="-57" w:right="-57"/>
              <w:jc w:val="center"/>
              <w:rPr>
                <w:sz w:val="24"/>
                <w:szCs w:val="24"/>
                <w:highlight w:val="white"/>
              </w:rPr>
            </w:pPr>
            <w:r w:rsidRPr="00A966EA">
              <w:rPr>
                <w:sz w:val="24"/>
                <w:szCs w:val="24"/>
                <w:highlight w:val="white"/>
              </w:rPr>
              <w:t>173</w:t>
            </w:r>
          </w:p>
        </w:tc>
      </w:tr>
    </w:tbl>
    <w:p w14:paraId="6F633BED" w14:textId="77777777" w:rsidR="0035601D" w:rsidRPr="00A966EA" w:rsidRDefault="003D635B">
      <w:pPr>
        <w:pStyle w:val="Q"/>
        <w:spacing w:before="120"/>
        <w:jc w:val="right"/>
        <w:rPr>
          <w:spacing w:val="-2"/>
          <w:highlight w:val="white"/>
        </w:rPr>
      </w:pPr>
      <w:bookmarkStart w:id="145" w:name="_heading=h.ub72ixyit7g0" w:colFirst="0" w:colLast="0"/>
      <w:bookmarkStart w:id="146" w:name="_heading=h.9y5j8cxiohjc" w:colFirst="0" w:colLast="0"/>
      <w:bookmarkStart w:id="147" w:name="_heading=h.rhlr5dyctimf" w:colFirst="0" w:colLast="0"/>
      <w:bookmarkEnd w:id="145"/>
      <w:bookmarkEnd w:id="146"/>
      <w:bookmarkEnd w:id="147"/>
      <w:r w:rsidRPr="00A966EA">
        <w:rPr>
          <w:i/>
          <w:szCs w:val="26"/>
          <w:highlight w:val="white"/>
        </w:rPr>
        <w:t>Nguồn: Tổng hợp của tác giả từ báo cáo nội bộ hàng năm của công ty</w:t>
      </w:r>
    </w:p>
    <w:p w14:paraId="6F633BEE" w14:textId="77777777" w:rsidR="0035601D" w:rsidRPr="00A966EA" w:rsidRDefault="003D635B">
      <w:pPr>
        <w:pStyle w:val="Q"/>
        <w:rPr>
          <w:highlight w:val="white"/>
        </w:rPr>
      </w:pPr>
      <w:r w:rsidRPr="00A966EA">
        <w:rPr>
          <w:highlight w:val="white"/>
        </w:rPr>
        <w:t xml:space="preserve">Bảng tổng hợp trên cho thấy tình hình biến động nhân sự thay đổi khá lớn qua các năm. Năm 2020, ngân hàng không tuyển dụng nhiều do ảnh hưởng của dịch bệnh Covid 19, bên cạnh đó có cắt giảm nhân sự ở một vài phòng ban, chi nhánh để tối ưu hóa nguồn lực và chi phí. Đến đầu năm 2021, Ngân hàng cắt giảm nhân sự nhiều hơn tại các chi nhánh do những hệ lụy của việc gián đoạn hoạt động sản xuất kinh doanh, nhiều doanh nghiệp đóng cửa, hoạt động tín dụng bị ảnh hưởng. Cuối năm 2021 và bước </w:t>
      </w:r>
      <w:r w:rsidRPr="00A966EA">
        <w:rPr>
          <w:highlight w:val="white"/>
        </w:rPr>
        <w:lastRenderedPageBreak/>
        <w:t>sang năm 2022 khi diễn biến dịch bệnh Covid 19 được kiểm soát, ngân hàng đã có các chính sách tuyển dụng thêm nhân sự để phát triển kinh doanh. Qua đó một phần cũng cho thấy số lượng nhân viên nghỉ việc chủ yếu đến từ nguyên nhân chính là do nền kinh tế khó khăn, các bên cắt giảm nhân sự để giảm thiểu chi phí, tiếp nối giai đoạn hậu Covid 19 nền kinh tế vẫn đang trong giai đoạn suy thoái và mới đang dần phục hồi nên nhân viên chưa có xu hướng nghỉ việc hay dịch chuyển công việc nhiều trong giai đoạn khó khăn này.</w:t>
      </w:r>
    </w:p>
    <w:p w14:paraId="6F633BEF" w14:textId="77777777" w:rsidR="0035601D" w:rsidRPr="00A966EA" w:rsidRDefault="003D635B">
      <w:pPr>
        <w:keepNext/>
        <w:widowControl w:val="0"/>
        <w:shd w:val="clear" w:color="auto" w:fill="FFFFFF"/>
        <w:spacing w:before="120" w:after="0"/>
        <w:jc w:val="center"/>
      </w:pPr>
      <w:bookmarkStart w:id="148" w:name="_heading=h.yst382nsnhrk" w:colFirst="0" w:colLast="0"/>
      <w:bookmarkEnd w:id="148"/>
      <w:r w:rsidRPr="00A966EA">
        <w:rPr>
          <w:noProof/>
        </w:rPr>
        <w:drawing>
          <wp:inline distT="0" distB="0" distL="0" distR="0" wp14:anchorId="6F6344AE" wp14:editId="6F6344AF">
            <wp:extent cx="5262245" cy="2565400"/>
            <wp:effectExtent l="0" t="0" r="0" b="6350"/>
            <wp:docPr id="608945470" name="Picture 7" descr="A graph of numbers and a number of ye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45470" name="Picture 7" descr="A graph of numbers and a number of years&#10;&#10;Description automatically generated with medium confidence"/>
                    <pic:cNvPicPr>
                      <a:picLocks noChangeAspect="1"/>
                    </pic:cNvPicPr>
                  </pic:nvPicPr>
                  <pic:blipFill>
                    <a:blip r:embed="rId18"/>
                    <a:stretch>
                      <a:fillRect/>
                    </a:stretch>
                  </pic:blipFill>
                  <pic:spPr>
                    <a:xfrm>
                      <a:off x="0" y="0"/>
                      <a:ext cx="5284958" cy="2576777"/>
                    </a:xfrm>
                    <a:prstGeom prst="rect">
                      <a:avLst/>
                    </a:prstGeom>
                  </pic:spPr>
                </pic:pic>
              </a:graphicData>
            </a:graphic>
          </wp:inline>
        </w:drawing>
      </w:r>
    </w:p>
    <w:p w14:paraId="6F633BF0" w14:textId="77777777" w:rsidR="0035601D" w:rsidRPr="00A966EA" w:rsidRDefault="003D635B">
      <w:pPr>
        <w:pStyle w:val="H"/>
        <w:rPr>
          <w:highlight w:val="white"/>
        </w:rPr>
      </w:pPr>
      <w:bookmarkStart w:id="149" w:name="_Toc175087318"/>
      <w:bookmarkStart w:id="150" w:name="_Toc175153448"/>
      <w:r w:rsidRPr="00A966EA">
        <w:t>Hình 2.</w:t>
      </w:r>
      <w:fldSimple w:instr=" SEQ Hình_2. \* ARABIC ">
        <w:r w:rsidR="00080355" w:rsidRPr="00A966EA">
          <w:rPr>
            <w:noProof/>
          </w:rPr>
          <w:t>2</w:t>
        </w:r>
      </w:fldSimple>
      <w:r w:rsidRPr="00A966EA">
        <w:t xml:space="preserve"> Số lượng nhân sự </w:t>
      </w:r>
      <w:bookmarkStart w:id="151" w:name="_heading=h.7fv19tcakoi8" w:colFirst="0" w:colLast="0"/>
      <w:bookmarkEnd w:id="151"/>
      <w:r w:rsidRPr="00A966EA">
        <w:t>của công ty giai đoạn 2019-2023</w:t>
      </w:r>
      <w:bookmarkEnd w:id="149"/>
      <w:bookmarkEnd w:id="150"/>
      <w:r w:rsidRPr="00A966EA">
        <w:rPr>
          <w:highlight w:val="white"/>
        </w:rPr>
        <w:t xml:space="preserve"> </w:t>
      </w:r>
    </w:p>
    <w:p w14:paraId="6F633BF1" w14:textId="77777777" w:rsidR="0035601D" w:rsidRPr="00A966EA" w:rsidRDefault="003D635B">
      <w:pPr>
        <w:widowControl w:val="0"/>
        <w:shd w:val="clear" w:color="auto" w:fill="FFFFFF"/>
        <w:spacing w:before="120" w:after="0"/>
        <w:jc w:val="right"/>
        <w:rPr>
          <w:highlight w:val="white"/>
        </w:rPr>
      </w:pPr>
      <w:r w:rsidRPr="00A966EA">
        <w:rPr>
          <w:i/>
          <w:highlight w:val="white"/>
        </w:rPr>
        <w:t>Nguồn: Tổng hợp của tác giả từ báo cáo nội bộ hàng năm của công ty</w:t>
      </w:r>
    </w:p>
    <w:p w14:paraId="6F633BF2" w14:textId="77777777" w:rsidR="0035601D" w:rsidRPr="00A966EA" w:rsidRDefault="003D635B">
      <w:pPr>
        <w:pStyle w:val="Q"/>
        <w:rPr>
          <w:highlight w:val="white"/>
        </w:rPr>
      </w:pPr>
      <w:bookmarkStart w:id="152" w:name="_heading=h.h1z9ddd7xf73" w:colFirst="0" w:colLast="0"/>
      <w:bookmarkEnd w:id="152"/>
      <w:r w:rsidRPr="00A966EA">
        <w:rPr>
          <w:highlight w:val="white"/>
        </w:rPr>
        <w:t>Sự gắn kết và hài lòng của CBNV luôn là thước đo của một “chỉ số hạnh phúc”. Việc không ngừng nâng cao chỉ số này sẽ đảm bảo sự gắn bó của người lao động với tổ chức, góp phần tạo ra nền móng vững chắc để phát triển trong dài hạn. Hướng tới trở thành một trong những ngân hàng dẫn đầu về văn hóa tổ chức, SeABank đã và đang triển khai rất nhiều chính sách, chương trình phúc lợi giúp gắn kết các CBNV, đồng thời gắn kết CBNV với Ngân hàng.</w:t>
      </w:r>
    </w:p>
    <w:p w14:paraId="6F633BF3" w14:textId="77777777" w:rsidR="0035601D" w:rsidRPr="00A966EA" w:rsidRDefault="003D635B">
      <w:pPr>
        <w:pStyle w:val="Q"/>
        <w:rPr>
          <w:highlight w:val="white"/>
        </w:rPr>
      </w:pPr>
      <w:r w:rsidRPr="00A966EA">
        <w:rPr>
          <w:highlight w:val="white"/>
        </w:rPr>
        <w:t>Để đánh giá và ghi nhận chuẩn xác nhất mức độ hài lòng của CBNV về môi trường, văn hóa, các hoạt động phong trào tại Ngân hàng, SeABank đã tiến hành thực hiện khảo sát ẩn danh để CBNV có thể thoải mái thể hiện ý kiến của mình về tổ chức, qua đó đánh giá và đo lường chỉ số gắn kết của nhân viên (chỉ số thể hiện sự cam kết về mặt cảm xúc của CBNV dành cho tổ chức).</w:t>
      </w:r>
      <w:bookmarkStart w:id="153" w:name="_heading=h.80pz9zmciyzp" w:colFirst="0" w:colLast="0"/>
      <w:bookmarkEnd w:id="153"/>
    </w:p>
    <w:p w14:paraId="6F633BF4" w14:textId="77777777" w:rsidR="0035601D" w:rsidRPr="00A966EA" w:rsidRDefault="003D635B">
      <w:pPr>
        <w:pStyle w:val="Q"/>
        <w:rPr>
          <w:highlight w:val="white"/>
        </w:rPr>
      </w:pPr>
      <w:r w:rsidRPr="00A966EA">
        <w:rPr>
          <w:highlight w:val="white"/>
        </w:rPr>
        <w:lastRenderedPageBreak/>
        <w:t>• Chỉ số hài lòng trung bình của nhân viên SeABank là 90,1%, tăng 1,22% so với năm 2022. Đây là kết quả khá tốt khi so sánh với con số khoảng 58% của khu vực châu Á - Thái Bình Dương, theo kết quả khảo sát của PwC (PricewaterhouseCoopers) thực hiện giữa năm 2023 với sự tham gia của 19.500 người lao động. Tỷ lệ CBNV hoàn toàn hài lòng (cho điểm tuyệt đối) chiếm gần 61%. Cụ thể kết quả khảo sát trên 8 khía cạnh:</w:t>
      </w:r>
      <w:bookmarkStart w:id="154" w:name="_heading=h.xz1d4c4lrw1f" w:colFirst="0" w:colLast="0"/>
      <w:bookmarkEnd w:id="154"/>
    </w:p>
    <w:p w14:paraId="6F633BF5" w14:textId="77777777" w:rsidR="0035601D" w:rsidRPr="00A966EA" w:rsidRDefault="003D635B">
      <w:pPr>
        <w:keepNext/>
        <w:widowControl w:val="0"/>
        <w:shd w:val="clear" w:color="auto" w:fill="FFFFFF"/>
        <w:spacing w:before="120" w:after="0"/>
        <w:jc w:val="center"/>
      </w:pPr>
      <w:r w:rsidRPr="00A966EA">
        <w:rPr>
          <w:noProof/>
        </w:rPr>
        <w:drawing>
          <wp:inline distT="0" distB="0" distL="0" distR="0" wp14:anchorId="6F6344B0" wp14:editId="6F6344B1">
            <wp:extent cx="5652135" cy="2688590"/>
            <wp:effectExtent l="0" t="0" r="5715" b="0"/>
            <wp:docPr id="1684182836" name="Picture 8" descr="A screensho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182836" name="Picture 8" descr="A screenshot of a screen&#10;&#10;Description automatically generated"/>
                    <pic:cNvPicPr>
                      <a:picLocks noChangeAspect="1"/>
                    </pic:cNvPicPr>
                  </pic:nvPicPr>
                  <pic:blipFill>
                    <a:blip r:embed="rId19"/>
                    <a:stretch>
                      <a:fillRect/>
                    </a:stretch>
                  </pic:blipFill>
                  <pic:spPr>
                    <a:xfrm>
                      <a:off x="0" y="0"/>
                      <a:ext cx="5653991" cy="2689316"/>
                    </a:xfrm>
                    <a:prstGeom prst="rect">
                      <a:avLst/>
                    </a:prstGeom>
                  </pic:spPr>
                </pic:pic>
              </a:graphicData>
            </a:graphic>
          </wp:inline>
        </w:drawing>
      </w:r>
    </w:p>
    <w:p w14:paraId="6F633BF6" w14:textId="77777777" w:rsidR="0035601D" w:rsidRPr="00A966EA" w:rsidRDefault="003D635B">
      <w:pPr>
        <w:pStyle w:val="H"/>
        <w:rPr>
          <w:i/>
          <w:iCs/>
          <w:highlight w:val="white"/>
        </w:rPr>
      </w:pPr>
      <w:bookmarkStart w:id="155" w:name="_Toc175153449"/>
      <w:bookmarkStart w:id="156" w:name="_Toc175087319"/>
      <w:r w:rsidRPr="00A966EA">
        <w:t>Hình 2.</w:t>
      </w:r>
      <w:fldSimple w:instr=" SEQ Hình_2. \* ARABIC ">
        <w:r w:rsidR="00080355" w:rsidRPr="00A966EA">
          <w:rPr>
            <w:noProof/>
          </w:rPr>
          <w:t>3</w:t>
        </w:r>
      </w:fldSimple>
      <w:r w:rsidRPr="00A966EA">
        <w:t xml:space="preserve"> Chỉ số hài lòng của CBNV theo các khía cạnh</w:t>
      </w:r>
      <w:bookmarkEnd w:id="155"/>
      <w:bookmarkEnd w:id="156"/>
    </w:p>
    <w:p w14:paraId="6F633BF7" w14:textId="77777777" w:rsidR="0035601D" w:rsidRPr="00A966EA" w:rsidRDefault="003D635B">
      <w:pPr>
        <w:widowControl w:val="0"/>
        <w:shd w:val="clear" w:color="auto" w:fill="FFFFFF"/>
        <w:spacing w:before="120" w:after="0"/>
        <w:jc w:val="right"/>
        <w:rPr>
          <w:i/>
          <w:highlight w:val="white"/>
        </w:rPr>
      </w:pPr>
      <w:r w:rsidRPr="00A966EA">
        <w:rPr>
          <w:i/>
          <w:highlight w:val="white"/>
        </w:rPr>
        <w:t>Nguồn: Tổng hợp của tác giả từ báo cáo nội bộ hàng năm của công ty</w:t>
      </w:r>
    </w:p>
    <w:p w14:paraId="6F633BF8" w14:textId="77777777" w:rsidR="0035601D" w:rsidRPr="00A966EA" w:rsidRDefault="003D635B">
      <w:pPr>
        <w:pStyle w:val="Q"/>
      </w:pPr>
      <w:bookmarkStart w:id="157" w:name="_heading=h.icxuiprhh5ff" w:colFirst="0" w:colLast="0"/>
      <w:bookmarkEnd w:id="157"/>
      <w:r w:rsidRPr="00A966EA">
        <w:t>• 90% CBNV được khảo sát cho rằng họ sẽ gắn bó với SeABank ít nhất trong 2 năm tiếp theo (tăng 0,6% so với năm 2022).</w:t>
      </w:r>
    </w:p>
    <w:p w14:paraId="6F633BF9" w14:textId="77777777" w:rsidR="0035601D" w:rsidRPr="00A966EA" w:rsidRDefault="003D635B">
      <w:pPr>
        <w:pStyle w:val="Q"/>
        <w:rPr>
          <w:highlight w:val="white"/>
        </w:rPr>
      </w:pPr>
      <w:r w:rsidRPr="00A966EA">
        <w:t>• Chỉ số đo lường gắn kết của nhân viên của SeABank (chỉ số thể hiện sự cam kết về mặt cảm xúc của CBNV dành cho tổ chức) đạt 63,9%, tăng 2,4% so với năm 2022 và là kết quả khả quan so với mức trung bình xấp xỉ 50% của các doanh nghiệp trong khu vực năm 2023.</w:t>
      </w:r>
    </w:p>
    <w:p w14:paraId="6F633BFA" w14:textId="77777777" w:rsidR="0035601D" w:rsidRPr="00A966EA" w:rsidRDefault="003D635B">
      <w:pPr>
        <w:pStyle w:val="Q"/>
        <w:rPr>
          <w:spacing w:val="-2"/>
          <w:highlight w:val="white"/>
        </w:rPr>
      </w:pPr>
      <w:r w:rsidRPr="00A966EA">
        <w:rPr>
          <w:spacing w:val="-2"/>
          <w:highlight w:val="white"/>
        </w:rPr>
        <w:t>Kết quả trên cho thấy SeABank đã thành công trong việc duy trì tốt các yếu tố liên quan đến văn hóa doanh nghiệp, môi trường làm việc và quyền lợi của CBNV gồm: gồm: môi trường làm việc linh hoạt; cơ sở vật chất hiện đại, tiện ích; chính sách nhân sự vượt trội, thăng tiến rõ ràng; chế độ đãi ngộ, động viên hấp dẫn xứng đáng với năng lực…</w:t>
      </w:r>
    </w:p>
    <w:p w14:paraId="6F633BFB" w14:textId="77777777" w:rsidR="0035601D" w:rsidRPr="00A966EA" w:rsidRDefault="003D635B">
      <w:pPr>
        <w:pStyle w:val="Q"/>
      </w:pPr>
      <w:r w:rsidRPr="00A966EA">
        <w:t xml:space="preserve">Trên nền tảng này, SeABank sẽ tiếp tục không ngừng cải tiến các chính sách về nhân sự nhằm nâng cao trải nghiệm CBNV, gia tăng các chỉ số hạnh phúc, gắn kết, hài lòng về nhiều mặt cho CBNV và tạo dựng, củng cố những giá trị bền vững. Những yếu </w:t>
      </w:r>
      <w:r w:rsidRPr="00A966EA">
        <w:lastRenderedPageBreak/>
        <w:t>tố này sẽ góp phần tạo nên sức mạnh nội tại của tập thể, đưa SeABank vươn lên chiến thắng mọi khó khăn, thách thức để tiến tới những thành công.</w:t>
      </w:r>
    </w:p>
    <w:p w14:paraId="6F633BFC" w14:textId="77777777" w:rsidR="0035601D" w:rsidRPr="00A966EA" w:rsidRDefault="003D635B">
      <w:pPr>
        <w:pStyle w:val="20"/>
        <w:rPr>
          <w:lang w:val="vi-VN"/>
        </w:rPr>
      </w:pPr>
      <w:bookmarkStart w:id="158" w:name="_Toc175231193"/>
      <w:bookmarkStart w:id="159" w:name="_Toc175006987"/>
      <w:r w:rsidRPr="00A966EA">
        <w:t>2.2 Phương pháp nghiên cứu</w:t>
      </w:r>
      <w:bookmarkEnd w:id="158"/>
      <w:bookmarkEnd w:id="159"/>
    </w:p>
    <w:p w14:paraId="6F633BFD" w14:textId="77777777" w:rsidR="0035601D" w:rsidRPr="00A966EA" w:rsidRDefault="003D635B">
      <w:pPr>
        <w:pStyle w:val="30"/>
        <w:spacing w:before="120"/>
      </w:pPr>
      <w:bookmarkStart w:id="160" w:name="_Toc175231194"/>
      <w:bookmarkStart w:id="161" w:name="_Toc175006988"/>
      <w:r w:rsidRPr="00A966EA">
        <w:t>2.2.1 Phương pháp thu thập các nguồn thông tin</w:t>
      </w:r>
      <w:bookmarkEnd w:id="160"/>
      <w:bookmarkEnd w:id="161"/>
    </w:p>
    <w:p w14:paraId="6F633BFE" w14:textId="77777777" w:rsidR="0035601D" w:rsidRPr="00A966EA" w:rsidRDefault="003D635B">
      <w:pPr>
        <w:pStyle w:val="Q"/>
        <w:spacing w:before="120"/>
      </w:pPr>
      <w:r w:rsidRPr="00A966EA">
        <w:t>- Thông tin dữ liệu được thu thập thông qua việc điều tra khảo sát, trước khi tiến hành phát phiếu khảo sát tác giả sẽ xin phép lãnh đạo và bộ phận nhân sự các phòng/ban để được sự đồng ý khảo sát. Sau đó bảng câu hỏi nghiên cứu sẽ được tác giả phát đến các đối tượng được khảo sát là người lao động đang làm việc toàn thời gian với hợp đồng lao động chính thức trở lên cho các vị trí và bộ phận phòng/ban khác nhau đảm bảo đủ 3 cấp (chuyên viên, chuyên gia và cấp cán bộ quản lý) với số lượng người tham gia khảo sát dự kiến là 300 người.</w:t>
      </w:r>
    </w:p>
    <w:p w14:paraId="6F633BFF" w14:textId="77777777" w:rsidR="0035601D" w:rsidRPr="00A966EA" w:rsidRDefault="003D635B">
      <w:pPr>
        <w:pStyle w:val="Q"/>
        <w:spacing w:before="120"/>
      </w:pPr>
      <w:r w:rsidRPr="00A966EA">
        <w:t>- Thông tin được thu thập sẽ bao gồm:</w:t>
      </w:r>
    </w:p>
    <w:p w14:paraId="6F633C00" w14:textId="77777777" w:rsidR="0035601D" w:rsidRPr="00A966EA" w:rsidRDefault="003D635B">
      <w:pPr>
        <w:pStyle w:val="Q"/>
        <w:spacing w:before="120"/>
      </w:pPr>
      <w:r w:rsidRPr="00A966EA">
        <w:t>+ Thông tin sơ cấp: Là những thông tin thu thập được từ kết quả khảo sát thông qua bảng câu hỏi được gửi đến các đối tượng: Người lao động (chuyên viên, chuyên gia, cán bộ quản lý) tại Hội sở của Ngân hàng TMCP Đông Nam Á.</w:t>
      </w:r>
    </w:p>
    <w:p w14:paraId="6F633C01" w14:textId="77777777" w:rsidR="0035601D" w:rsidRPr="00A966EA" w:rsidRDefault="003D635B">
      <w:pPr>
        <w:pStyle w:val="Q"/>
        <w:spacing w:before="120"/>
      </w:pPr>
      <w:r w:rsidRPr="00A966EA">
        <w:t>+ Thông tin thứ cấp: Là nguồn thông tin tham khảo từ các nhà nghiên cứu, học giả trên thế giới về chủ đề tương đồng như văn hóa công ty, hành vi tổ chức, cam kết.</w:t>
      </w:r>
    </w:p>
    <w:p w14:paraId="6F633C02" w14:textId="77777777" w:rsidR="0035601D" w:rsidRPr="00A966EA" w:rsidRDefault="003D635B">
      <w:pPr>
        <w:pStyle w:val="Q"/>
        <w:spacing w:before="120"/>
      </w:pPr>
      <w:r w:rsidRPr="00A966EA">
        <w:t>- Các bước xây dựng bảng hỏi:</w:t>
      </w:r>
    </w:p>
    <w:p w14:paraId="6F633C03" w14:textId="77777777" w:rsidR="0035601D" w:rsidRPr="00A966EA" w:rsidRDefault="003D635B">
      <w:pPr>
        <w:pStyle w:val="Q"/>
        <w:spacing w:before="120"/>
      </w:pPr>
      <w:r w:rsidRPr="00A966EA">
        <w:t>+ Cấu trúc bảng câu hỏi hoàn thiện gồm 3 phần chính (Phụ lục ..,)</w:t>
      </w:r>
    </w:p>
    <w:p w14:paraId="6F633C04" w14:textId="77777777" w:rsidR="0035601D" w:rsidRPr="00A966EA" w:rsidRDefault="003D635B">
      <w:pPr>
        <w:pStyle w:val="ListParagraph"/>
        <w:widowControl w:val="0"/>
        <w:numPr>
          <w:ilvl w:val="0"/>
          <w:numId w:val="9"/>
        </w:numPr>
        <w:spacing w:before="120" w:after="0" w:line="360" w:lineRule="auto"/>
        <w:contextualSpacing w:val="0"/>
        <w:rPr>
          <w:rFonts w:ascii="Times New Roman" w:eastAsia="Times New Roman" w:hAnsi="Times New Roman" w:cs="Times New Roman"/>
          <w:sz w:val="26"/>
          <w:szCs w:val="26"/>
          <w:lang w:val="en-US"/>
        </w:rPr>
      </w:pPr>
      <w:r w:rsidRPr="00A966EA">
        <w:rPr>
          <w:rFonts w:ascii="Times New Roman" w:eastAsia="Times New Roman" w:hAnsi="Times New Roman" w:cs="Times New Roman"/>
          <w:sz w:val="26"/>
          <w:szCs w:val="26"/>
          <w:lang w:val="en-US"/>
        </w:rPr>
        <w:t>Thiết kế thu thập các thông tin đánh giá các yếu tố cấu thành VHDN (6 biến độc lập)</w:t>
      </w:r>
    </w:p>
    <w:p w14:paraId="6F633C05" w14:textId="77777777" w:rsidR="0035601D" w:rsidRPr="00A966EA" w:rsidRDefault="003D635B">
      <w:pPr>
        <w:widowControl w:val="0"/>
        <w:numPr>
          <w:ilvl w:val="0"/>
          <w:numId w:val="10"/>
        </w:numPr>
        <w:spacing w:before="120" w:after="0"/>
      </w:pPr>
      <w:r w:rsidRPr="00A966EA">
        <w:t xml:space="preserve"> Thiết kế thu thập các thông tin đánh giá và ý kiến về mức độ cam kết của nhân viên (1 biến phụ thuộc)</w:t>
      </w:r>
    </w:p>
    <w:p w14:paraId="6F633C06" w14:textId="77777777" w:rsidR="0035601D" w:rsidRPr="00A966EA" w:rsidRDefault="003D635B">
      <w:pPr>
        <w:widowControl w:val="0"/>
        <w:numPr>
          <w:ilvl w:val="0"/>
          <w:numId w:val="10"/>
        </w:numPr>
        <w:spacing w:before="120" w:after="0"/>
      </w:pPr>
      <w:r w:rsidRPr="00A966EA">
        <w:t xml:space="preserve"> Thiết kế thu thập thông tin, mô tả đối tượng tham gia trả lời</w:t>
      </w:r>
    </w:p>
    <w:p w14:paraId="6F633C07" w14:textId="77777777" w:rsidR="0035601D" w:rsidRPr="00A966EA" w:rsidRDefault="003D635B">
      <w:pPr>
        <w:tabs>
          <w:tab w:val="clear" w:pos="567"/>
        </w:tabs>
        <w:spacing w:after="160" w:line="259" w:lineRule="auto"/>
        <w:jc w:val="left"/>
      </w:pPr>
      <w:r w:rsidRPr="00A966EA">
        <w:br w:type="page"/>
      </w:r>
    </w:p>
    <w:p w14:paraId="6F633C08" w14:textId="77777777" w:rsidR="0035601D" w:rsidRPr="00A966EA" w:rsidRDefault="003D635B">
      <w:pPr>
        <w:pStyle w:val="B"/>
        <w:rPr>
          <w:i/>
          <w:iCs/>
        </w:rPr>
      </w:pPr>
      <w:bookmarkStart w:id="162" w:name="_Toc175153554"/>
      <w:bookmarkStart w:id="163" w:name="_Toc172067077"/>
      <w:r w:rsidRPr="00A966EA">
        <w:lastRenderedPageBreak/>
        <w:t>Bảng 2.</w:t>
      </w:r>
      <w:fldSimple w:instr=" SEQ Bảng_2. \* ARABIC ">
        <w:r w:rsidR="00080355" w:rsidRPr="00A966EA">
          <w:rPr>
            <w:noProof/>
          </w:rPr>
          <w:t>2</w:t>
        </w:r>
      </w:fldSimple>
      <w:r w:rsidRPr="00A966EA">
        <w:t xml:space="preserve"> Cấu trúc bảng câu hỏi khảo sát</w:t>
      </w:r>
      <w:bookmarkEnd w:id="162"/>
      <w:bookmarkEnd w:id="163"/>
    </w:p>
    <w:tbl>
      <w:tblPr>
        <w:tblW w:w="87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30"/>
        <w:gridCol w:w="2929"/>
        <w:gridCol w:w="2929"/>
      </w:tblGrid>
      <w:tr w:rsidR="00A966EA" w:rsidRPr="00A966EA" w14:paraId="6F633C0C" w14:textId="77777777">
        <w:trPr>
          <w:jc w:val="center"/>
        </w:trPr>
        <w:tc>
          <w:tcPr>
            <w:tcW w:w="2930" w:type="dxa"/>
            <w:shd w:val="clear" w:color="auto" w:fill="auto"/>
            <w:tcMar>
              <w:top w:w="100" w:type="dxa"/>
              <w:left w:w="100" w:type="dxa"/>
              <w:bottom w:w="100" w:type="dxa"/>
              <w:right w:w="100" w:type="dxa"/>
            </w:tcMar>
          </w:tcPr>
          <w:p w14:paraId="6F633C09" w14:textId="77777777" w:rsidR="0035601D" w:rsidRPr="00A966EA" w:rsidRDefault="003D635B">
            <w:pPr>
              <w:widowControl w:val="0"/>
              <w:spacing w:after="0" w:line="240" w:lineRule="auto"/>
              <w:jc w:val="center"/>
              <w:rPr>
                <w:b/>
                <w:sz w:val="24"/>
                <w:szCs w:val="24"/>
              </w:rPr>
            </w:pPr>
            <w:r w:rsidRPr="00A966EA">
              <w:rPr>
                <w:b/>
                <w:sz w:val="24"/>
                <w:szCs w:val="24"/>
              </w:rPr>
              <w:t xml:space="preserve">Thành phần </w:t>
            </w:r>
          </w:p>
        </w:tc>
        <w:tc>
          <w:tcPr>
            <w:tcW w:w="2929" w:type="dxa"/>
            <w:shd w:val="clear" w:color="auto" w:fill="auto"/>
            <w:tcMar>
              <w:top w:w="100" w:type="dxa"/>
              <w:left w:w="100" w:type="dxa"/>
              <w:bottom w:w="100" w:type="dxa"/>
              <w:right w:w="100" w:type="dxa"/>
            </w:tcMar>
          </w:tcPr>
          <w:p w14:paraId="6F633C0A" w14:textId="77777777" w:rsidR="0035601D" w:rsidRPr="00A966EA" w:rsidRDefault="003D635B">
            <w:pPr>
              <w:widowControl w:val="0"/>
              <w:spacing w:after="0" w:line="240" w:lineRule="auto"/>
              <w:jc w:val="center"/>
              <w:rPr>
                <w:b/>
                <w:sz w:val="24"/>
                <w:szCs w:val="24"/>
              </w:rPr>
            </w:pPr>
            <w:r w:rsidRPr="00A966EA">
              <w:rPr>
                <w:b/>
                <w:sz w:val="24"/>
                <w:szCs w:val="24"/>
              </w:rPr>
              <w:t>Biến</w:t>
            </w:r>
          </w:p>
        </w:tc>
        <w:tc>
          <w:tcPr>
            <w:tcW w:w="2929" w:type="dxa"/>
            <w:shd w:val="clear" w:color="auto" w:fill="auto"/>
            <w:tcMar>
              <w:top w:w="100" w:type="dxa"/>
              <w:left w:w="100" w:type="dxa"/>
              <w:bottom w:w="100" w:type="dxa"/>
              <w:right w:w="100" w:type="dxa"/>
            </w:tcMar>
          </w:tcPr>
          <w:p w14:paraId="6F633C0B" w14:textId="77777777" w:rsidR="0035601D" w:rsidRPr="00A966EA" w:rsidRDefault="003D635B">
            <w:pPr>
              <w:widowControl w:val="0"/>
              <w:spacing w:after="0" w:line="240" w:lineRule="auto"/>
              <w:jc w:val="center"/>
              <w:rPr>
                <w:b/>
                <w:sz w:val="24"/>
                <w:szCs w:val="24"/>
              </w:rPr>
            </w:pPr>
            <w:r w:rsidRPr="00A966EA">
              <w:rPr>
                <w:b/>
                <w:sz w:val="24"/>
                <w:szCs w:val="24"/>
              </w:rPr>
              <w:t>Thang đo</w:t>
            </w:r>
          </w:p>
        </w:tc>
      </w:tr>
      <w:tr w:rsidR="00A966EA" w:rsidRPr="00A966EA" w14:paraId="6F633C17" w14:textId="77777777">
        <w:trPr>
          <w:jc w:val="center"/>
        </w:trPr>
        <w:tc>
          <w:tcPr>
            <w:tcW w:w="2930" w:type="dxa"/>
            <w:shd w:val="clear" w:color="auto" w:fill="auto"/>
            <w:tcMar>
              <w:top w:w="100" w:type="dxa"/>
              <w:left w:w="100" w:type="dxa"/>
              <w:bottom w:w="100" w:type="dxa"/>
              <w:right w:w="100" w:type="dxa"/>
            </w:tcMar>
          </w:tcPr>
          <w:p w14:paraId="6F633C0D" w14:textId="77777777" w:rsidR="0035601D" w:rsidRPr="00A966EA" w:rsidRDefault="003D635B">
            <w:pPr>
              <w:widowControl w:val="0"/>
              <w:spacing w:after="0" w:line="240" w:lineRule="auto"/>
              <w:rPr>
                <w:sz w:val="24"/>
                <w:szCs w:val="24"/>
              </w:rPr>
            </w:pPr>
            <w:r w:rsidRPr="00A966EA">
              <w:rPr>
                <w:sz w:val="24"/>
                <w:szCs w:val="24"/>
              </w:rPr>
              <w:t>Phần ý kiến đánh giá của nhân viên về các yếu tố cấu thành VHDN</w:t>
            </w:r>
          </w:p>
        </w:tc>
        <w:tc>
          <w:tcPr>
            <w:tcW w:w="2929" w:type="dxa"/>
            <w:shd w:val="clear" w:color="auto" w:fill="auto"/>
            <w:tcMar>
              <w:top w:w="100" w:type="dxa"/>
              <w:left w:w="100" w:type="dxa"/>
              <w:bottom w:w="100" w:type="dxa"/>
              <w:right w:w="100" w:type="dxa"/>
            </w:tcMar>
          </w:tcPr>
          <w:p w14:paraId="6F633C0E" w14:textId="77777777" w:rsidR="0035601D" w:rsidRPr="00A966EA" w:rsidRDefault="003D635B">
            <w:pPr>
              <w:widowControl w:val="0"/>
              <w:spacing w:after="0" w:line="240" w:lineRule="auto"/>
              <w:rPr>
                <w:sz w:val="24"/>
                <w:szCs w:val="24"/>
              </w:rPr>
            </w:pPr>
            <w:r w:rsidRPr="00A966EA">
              <w:rPr>
                <w:sz w:val="24"/>
                <w:szCs w:val="24"/>
              </w:rPr>
              <w:t>- Đào tạo và phát triển</w:t>
            </w:r>
          </w:p>
          <w:p w14:paraId="6F633C0F" w14:textId="77777777" w:rsidR="0035601D" w:rsidRPr="00A966EA" w:rsidRDefault="003D635B">
            <w:pPr>
              <w:widowControl w:val="0"/>
              <w:spacing w:after="0" w:line="240" w:lineRule="auto"/>
              <w:rPr>
                <w:sz w:val="24"/>
                <w:szCs w:val="24"/>
              </w:rPr>
            </w:pPr>
            <w:r w:rsidRPr="00A966EA">
              <w:rPr>
                <w:sz w:val="24"/>
                <w:szCs w:val="24"/>
              </w:rPr>
              <w:t>- Định hướng kế hoạch</w:t>
            </w:r>
          </w:p>
          <w:p w14:paraId="6F633C10" w14:textId="77777777" w:rsidR="0035601D" w:rsidRPr="00A966EA" w:rsidRDefault="003D635B">
            <w:pPr>
              <w:widowControl w:val="0"/>
              <w:spacing w:after="0" w:line="240" w:lineRule="auto"/>
              <w:rPr>
                <w:sz w:val="24"/>
                <w:szCs w:val="24"/>
              </w:rPr>
            </w:pPr>
            <w:r w:rsidRPr="00A966EA">
              <w:rPr>
                <w:sz w:val="24"/>
                <w:szCs w:val="24"/>
              </w:rPr>
              <w:t>- Phần thưởng và sự công nhận</w:t>
            </w:r>
          </w:p>
          <w:p w14:paraId="6F633C11" w14:textId="77777777" w:rsidR="0035601D" w:rsidRPr="00A966EA" w:rsidRDefault="003D635B">
            <w:pPr>
              <w:widowControl w:val="0"/>
              <w:spacing w:after="0" w:line="240" w:lineRule="auto"/>
              <w:rPr>
                <w:sz w:val="24"/>
                <w:szCs w:val="24"/>
              </w:rPr>
            </w:pPr>
            <w:r w:rsidRPr="00A966EA">
              <w:rPr>
                <w:sz w:val="24"/>
                <w:szCs w:val="24"/>
              </w:rPr>
              <w:t>- Giao tiếp trong tổ chức</w:t>
            </w:r>
          </w:p>
          <w:p w14:paraId="6F633C12" w14:textId="77777777" w:rsidR="0035601D" w:rsidRPr="00A966EA" w:rsidRDefault="003D635B">
            <w:pPr>
              <w:widowControl w:val="0"/>
              <w:spacing w:after="0" w:line="240" w:lineRule="auto"/>
              <w:rPr>
                <w:sz w:val="24"/>
                <w:szCs w:val="24"/>
              </w:rPr>
            </w:pPr>
            <w:r w:rsidRPr="00A966EA">
              <w:rPr>
                <w:sz w:val="24"/>
                <w:szCs w:val="24"/>
              </w:rPr>
              <w:t>- Làm việc nhóm</w:t>
            </w:r>
          </w:p>
          <w:p w14:paraId="6F633C13" w14:textId="77777777" w:rsidR="0035601D" w:rsidRPr="00A966EA" w:rsidRDefault="003D635B">
            <w:pPr>
              <w:widowControl w:val="0"/>
              <w:spacing w:after="0" w:line="240" w:lineRule="auto"/>
              <w:rPr>
                <w:sz w:val="24"/>
                <w:szCs w:val="24"/>
              </w:rPr>
            </w:pPr>
            <w:r w:rsidRPr="00A966EA">
              <w:rPr>
                <w:sz w:val="24"/>
                <w:szCs w:val="24"/>
              </w:rPr>
              <w:t>- Sự trao quyền</w:t>
            </w:r>
          </w:p>
        </w:tc>
        <w:tc>
          <w:tcPr>
            <w:tcW w:w="2929" w:type="dxa"/>
            <w:shd w:val="clear" w:color="auto" w:fill="auto"/>
            <w:tcMar>
              <w:top w:w="100" w:type="dxa"/>
              <w:left w:w="100" w:type="dxa"/>
              <w:bottom w:w="100" w:type="dxa"/>
              <w:right w:w="100" w:type="dxa"/>
            </w:tcMar>
          </w:tcPr>
          <w:p w14:paraId="6F633C14" w14:textId="77777777" w:rsidR="0035601D" w:rsidRPr="00A966EA" w:rsidRDefault="003D635B">
            <w:pPr>
              <w:widowControl w:val="0"/>
              <w:spacing w:after="0" w:line="240" w:lineRule="auto"/>
              <w:rPr>
                <w:sz w:val="24"/>
                <w:szCs w:val="24"/>
              </w:rPr>
            </w:pPr>
            <w:r w:rsidRPr="00A966EA">
              <w:rPr>
                <w:sz w:val="24"/>
                <w:szCs w:val="24"/>
              </w:rPr>
              <w:t>Likert năm khoảng cách Từ 1 = Hoàn toàn không đồng</w:t>
            </w:r>
          </w:p>
          <w:p w14:paraId="6F633C15" w14:textId="77777777" w:rsidR="0035601D" w:rsidRPr="00A966EA" w:rsidRDefault="003D635B">
            <w:pPr>
              <w:widowControl w:val="0"/>
              <w:spacing w:after="0" w:line="240" w:lineRule="auto"/>
              <w:rPr>
                <w:sz w:val="24"/>
                <w:szCs w:val="24"/>
              </w:rPr>
            </w:pPr>
            <w:r w:rsidRPr="00A966EA">
              <w:rPr>
                <w:sz w:val="24"/>
                <w:szCs w:val="24"/>
              </w:rPr>
              <w:t>ý đến 5 = Hoàn toàn đồng</w:t>
            </w:r>
          </w:p>
          <w:p w14:paraId="6F633C16" w14:textId="77777777" w:rsidR="0035601D" w:rsidRPr="00A966EA" w:rsidRDefault="003D635B">
            <w:pPr>
              <w:widowControl w:val="0"/>
              <w:spacing w:after="0" w:line="240" w:lineRule="auto"/>
              <w:rPr>
                <w:sz w:val="24"/>
                <w:szCs w:val="24"/>
              </w:rPr>
            </w:pPr>
            <w:r w:rsidRPr="00A966EA">
              <w:rPr>
                <w:sz w:val="24"/>
                <w:szCs w:val="24"/>
              </w:rPr>
              <w:t>ý</w:t>
            </w:r>
          </w:p>
        </w:tc>
      </w:tr>
      <w:tr w:rsidR="00A966EA" w:rsidRPr="00A966EA" w14:paraId="6F633C1D" w14:textId="77777777">
        <w:trPr>
          <w:jc w:val="center"/>
        </w:trPr>
        <w:tc>
          <w:tcPr>
            <w:tcW w:w="2930" w:type="dxa"/>
            <w:shd w:val="clear" w:color="auto" w:fill="auto"/>
            <w:tcMar>
              <w:top w:w="100" w:type="dxa"/>
              <w:left w:w="100" w:type="dxa"/>
              <w:bottom w:w="100" w:type="dxa"/>
              <w:right w:w="100" w:type="dxa"/>
            </w:tcMar>
          </w:tcPr>
          <w:p w14:paraId="6F633C18" w14:textId="77777777" w:rsidR="0035601D" w:rsidRPr="00A966EA" w:rsidRDefault="003D635B">
            <w:pPr>
              <w:widowControl w:val="0"/>
              <w:spacing w:after="0" w:line="240" w:lineRule="auto"/>
              <w:rPr>
                <w:sz w:val="24"/>
                <w:szCs w:val="24"/>
              </w:rPr>
            </w:pPr>
            <w:r w:rsidRPr="00A966EA">
              <w:rPr>
                <w:sz w:val="24"/>
                <w:szCs w:val="24"/>
              </w:rPr>
              <w:t xml:space="preserve">Phần ý kiến đánh giá của nhân viên về cam kết với tổ chức </w:t>
            </w:r>
          </w:p>
        </w:tc>
        <w:tc>
          <w:tcPr>
            <w:tcW w:w="2929" w:type="dxa"/>
            <w:shd w:val="clear" w:color="auto" w:fill="auto"/>
            <w:tcMar>
              <w:top w:w="100" w:type="dxa"/>
              <w:left w:w="100" w:type="dxa"/>
              <w:bottom w:w="100" w:type="dxa"/>
              <w:right w:w="100" w:type="dxa"/>
            </w:tcMar>
          </w:tcPr>
          <w:p w14:paraId="6F633C19" w14:textId="77777777" w:rsidR="0035601D" w:rsidRPr="00A966EA" w:rsidRDefault="003D635B">
            <w:pPr>
              <w:widowControl w:val="0"/>
              <w:spacing w:after="0" w:line="240" w:lineRule="auto"/>
              <w:rPr>
                <w:sz w:val="24"/>
                <w:szCs w:val="24"/>
              </w:rPr>
            </w:pPr>
            <w:r w:rsidRPr="00A966EA">
              <w:rPr>
                <w:sz w:val="24"/>
                <w:szCs w:val="24"/>
              </w:rPr>
              <w:t xml:space="preserve">- Cam kết với tổ chức </w:t>
            </w:r>
          </w:p>
        </w:tc>
        <w:tc>
          <w:tcPr>
            <w:tcW w:w="2929" w:type="dxa"/>
            <w:shd w:val="clear" w:color="auto" w:fill="auto"/>
            <w:tcMar>
              <w:top w:w="100" w:type="dxa"/>
              <w:left w:w="100" w:type="dxa"/>
              <w:bottom w:w="100" w:type="dxa"/>
              <w:right w:w="100" w:type="dxa"/>
            </w:tcMar>
          </w:tcPr>
          <w:p w14:paraId="6F633C1A" w14:textId="77777777" w:rsidR="0035601D" w:rsidRPr="00A966EA" w:rsidRDefault="003D635B">
            <w:pPr>
              <w:widowControl w:val="0"/>
              <w:spacing w:after="0" w:line="240" w:lineRule="auto"/>
              <w:rPr>
                <w:sz w:val="24"/>
                <w:szCs w:val="24"/>
              </w:rPr>
            </w:pPr>
            <w:r w:rsidRPr="00A966EA">
              <w:rPr>
                <w:sz w:val="24"/>
                <w:szCs w:val="24"/>
              </w:rPr>
              <w:t>Likert năm khoảng cách Từ 1 = Hoàn toàn không đồng</w:t>
            </w:r>
          </w:p>
          <w:p w14:paraId="6F633C1B" w14:textId="77777777" w:rsidR="0035601D" w:rsidRPr="00A966EA" w:rsidRDefault="003D635B">
            <w:pPr>
              <w:widowControl w:val="0"/>
              <w:spacing w:after="0" w:line="240" w:lineRule="auto"/>
              <w:rPr>
                <w:sz w:val="24"/>
                <w:szCs w:val="24"/>
              </w:rPr>
            </w:pPr>
            <w:r w:rsidRPr="00A966EA">
              <w:rPr>
                <w:sz w:val="24"/>
                <w:szCs w:val="24"/>
              </w:rPr>
              <w:t>ý đến 5 = Hoàn toàn đồng</w:t>
            </w:r>
          </w:p>
          <w:p w14:paraId="6F633C1C" w14:textId="77777777" w:rsidR="0035601D" w:rsidRPr="00A966EA" w:rsidRDefault="003D635B">
            <w:pPr>
              <w:widowControl w:val="0"/>
              <w:spacing w:after="0" w:line="240" w:lineRule="auto"/>
              <w:rPr>
                <w:sz w:val="24"/>
                <w:szCs w:val="24"/>
              </w:rPr>
            </w:pPr>
            <w:r w:rsidRPr="00A966EA">
              <w:rPr>
                <w:sz w:val="24"/>
                <w:szCs w:val="24"/>
              </w:rPr>
              <w:t>ý</w:t>
            </w:r>
          </w:p>
        </w:tc>
      </w:tr>
      <w:tr w:rsidR="00A966EA" w:rsidRPr="00A966EA" w14:paraId="6F633C2D" w14:textId="77777777">
        <w:trPr>
          <w:jc w:val="center"/>
        </w:trPr>
        <w:tc>
          <w:tcPr>
            <w:tcW w:w="2930" w:type="dxa"/>
            <w:shd w:val="clear" w:color="auto" w:fill="auto"/>
            <w:tcMar>
              <w:top w:w="100" w:type="dxa"/>
              <w:left w:w="100" w:type="dxa"/>
              <w:bottom w:w="100" w:type="dxa"/>
              <w:right w:w="100" w:type="dxa"/>
            </w:tcMar>
          </w:tcPr>
          <w:p w14:paraId="6F633C1E" w14:textId="77777777" w:rsidR="0035601D" w:rsidRPr="00A966EA" w:rsidRDefault="003D635B">
            <w:pPr>
              <w:widowControl w:val="0"/>
              <w:spacing w:after="0" w:line="240" w:lineRule="auto"/>
              <w:rPr>
                <w:sz w:val="24"/>
                <w:szCs w:val="24"/>
              </w:rPr>
            </w:pPr>
            <w:r w:rsidRPr="00A966EA">
              <w:rPr>
                <w:sz w:val="24"/>
                <w:szCs w:val="24"/>
              </w:rPr>
              <w:t>Thông tin của đối tượng trả lời bảng câu hỏi</w:t>
            </w:r>
          </w:p>
        </w:tc>
        <w:tc>
          <w:tcPr>
            <w:tcW w:w="2929" w:type="dxa"/>
            <w:shd w:val="clear" w:color="auto" w:fill="auto"/>
            <w:tcMar>
              <w:top w:w="100" w:type="dxa"/>
              <w:left w:w="100" w:type="dxa"/>
              <w:bottom w:w="100" w:type="dxa"/>
              <w:right w:w="100" w:type="dxa"/>
            </w:tcMar>
          </w:tcPr>
          <w:p w14:paraId="6F633C1F" w14:textId="77777777" w:rsidR="0035601D" w:rsidRPr="00A966EA" w:rsidRDefault="003D635B">
            <w:pPr>
              <w:widowControl w:val="0"/>
              <w:spacing w:after="0" w:line="240" w:lineRule="auto"/>
              <w:rPr>
                <w:sz w:val="24"/>
                <w:szCs w:val="24"/>
              </w:rPr>
            </w:pPr>
            <w:r w:rsidRPr="00A966EA">
              <w:rPr>
                <w:sz w:val="24"/>
                <w:szCs w:val="24"/>
              </w:rPr>
              <w:t xml:space="preserve">- Trình độ học vấn </w:t>
            </w:r>
          </w:p>
          <w:p w14:paraId="6F633C20" w14:textId="77777777" w:rsidR="0035601D" w:rsidRPr="00A966EA" w:rsidRDefault="003D635B">
            <w:pPr>
              <w:widowControl w:val="0"/>
              <w:spacing w:after="0" w:line="240" w:lineRule="auto"/>
              <w:rPr>
                <w:sz w:val="24"/>
                <w:szCs w:val="24"/>
              </w:rPr>
            </w:pPr>
            <w:r w:rsidRPr="00A966EA">
              <w:rPr>
                <w:sz w:val="24"/>
                <w:szCs w:val="24"/>
              </w:rPr>
              <w:t xml:space="preserve">- Chức danh hiện tại </w:t>
            </w:r>
          </w:p>
          <w:p w14:paraId="6F633C21" w14:textId="77777777" w:rsidR="0035601D" w:rsidRPr="00A966EA" w:rsidRDefault="003D635B">
            <w:pPr>
              <w:widowControl w:val="0"/>
              <w:spacing w:after="0" w:line="240" w:lineRule="auto"/>
              <w:rPr>
                <w:sz w:val="24"/>
                <w:szCs w:val="24"/>
              </w:rPr>
            </w:pPr>
            <w:r w:rsidRPr="00A966EA">
              <w:rPr>
                <w:sz w:val="24"/>
                <w:szCs w:val="24"/>
              </w:rPr>
              <w:t xml:space="preserve">- Thu nhập hàng tháng </w:t>
            </w:r>
          </w:p>
          <w:p w14:paraId="6F633C22" w14:textId="77777777" w:rsidR="0035601D" w:rsidRPr="00A966EA" w:rsidRDefault="003D635B">
            <w:pPr>
              <w:widowControl w:val="0"/>
              <w:spacing w:after="0" w:line="240" w:lineRule="auto"/>
              <w:rPr>
                <w:sz w:val="24"/>
                <w:szCs w:val="24"/>
              </w:rPr>
            </w:pPr>
            <w:r w:rsidRPr="00A966EA">
              <w:rPr>
                <w:sz w:val="24"/>
                <w:szCs w:val="24"/>
              </w:rPr>
              <w:t xml:space="preserve">- Tình trạng hôn nhân </w:t>
            </w:r>
          </w:p>
          <w:p w14:paraId="6F633C23" w14:textId="77777777" w:rsidR="0035601D" w:rsidRPr="00A966EA" w:rsidRDefault="003D635B">
            <w:pPr>
              <w:widowControl w:val="0"/>
              <w:spacing w:after="0" w:line="240" w:lineRule="auto"/>
              <w:rPr>
                <w:sz w:val="24"/>
                <w:szCs w:val="24"/>
              </w:rPr>
            </w:pPr>
            <w:r w:rsidRPr="00A966EA">
              <w:rPr>
                <w:sz w:val="24"/>
                <w:szCs w:val="24"/>
              </w:rPr>
              <w:t xml:space="preserve">- Giới tính </w:t>
            </w:r>
          </w:p>
          <w:p w14:paraId="6F633C24" w14:textId="77777777" w:rsidR="0035601D" w:rsidRPr="00A966EA" w:rsidRDefault="003D635B">
            <w:pPr>
              <w:widowControl w:val="0"/>
              <w:spacing w:after="0" w:line="240" w:lineRule="auto"/>
              <w:rPr>
                <w:sz w:val="24"/>
                <w:szCs w:val="24"/>
              </w:rPr>
            </w:pPr>
            <w:r w:rsidRPr="00A966EA">
              <w:rPr>
                <w:sz w:val="24"/>
                <w:szCs w:val="24"/>
              </w:rPr>
              <w:t xml:space="preserve">- Tuổi </w:t>
            </w:r>
          </w:p>
          <w:p w14:paraId="6F633C25" w14:textId="77777777" w:rsidR="0035601D" w:rsidRPr="00A966EA" w:rsidRDefault="003D635B">
            <w:pPr>
              <w:widowControl w:val="0"/>
              <w:spacing w:after="0" w:line="240" w:lineRule="auto"/>
              <w:rPr>
                <w:sz w:val="24"/>
                <w:szCs w:val="24"/>
              </w:rPr>
            </w:pPr>
            <w:r w:rsidRPr="00A966EA">
              <w:rPr>
                <w:sz w:val="24"/>
                <w:szCs w:val="24"/>
              </w:rPr>
              <w:t xml:space="preserve">- Thâm niên công tác </w:t>
            </w:r>
          </w:p>
        </w:tc>
        <w:tc>
          <w:tcPr>
            <w:tcW w:w="2929" w:type="dxa"/>
            <w:shd w:val="clear" w:color="auto" w:fill="auto"/>
            <w:tcMar>
              <w:top w:w="100" w:type="dxa"/>
              <w:left w:w="100" w:type="dxa"/>
              <w:bottom w:w="100" w:type="dxa"/>
              <w:right w:w="100" w:type="dxa"/>
            </w:tcMar>
          </w:tcPr>
          <w:p w14:paraId="6F633C26" w14:textId="77777777" w:rsidR="0035601D" w:rsidRPr="00A966EA" w:rsidRDefault="003D635B">
            <w:pPr>
              <w:widowControl w:val="0"/>
              <w:spacing w:after="0" w:line="240" w:lineRule="auto"/>
              <w:rPr>
                <w:sz w:val="24"/>
                <w:szCs w:val="24"/>
              </w:rPr>
            </w:pPr>
            <w:r w:rsidRPr="00A966EA">
              <w:rPr>
                <w:sz w:val="24"/>
                <w:szCs w:val="24"/>
              </w:rPr>
              <w:t xml:space="preserve">Thứ bậc </w:t>
            </w:r>
          </w:p>
          <w:p w14:paraId="6F633C27" w14:textId="77777777" w:rsidR="0035601D" w:rsidRPr="00A966EA" w:rsidRDefault="003D635B">
            <w:pPr>
              <w:widowControl w:val="0"/>
              <w:spacing w:after="0" w:line="240" w:lineRule="auto"/>
              <w:rPr>
                <w:sz w:val="24"/>
                <w:szCs w:val="24"/>
              </w:rPr>
            </w:pPr>
            <w:r w:rsidRPr="00A966EA">
              <w:rPr>
                <w:sz w:val="24"/>
                <w:szCs w:val="24"/>
              </w:rPr>
              <w:t xml:space="preserve">Thứ bậc </w:t>
            </w:r>
          </w:p>
          <w:p w14:paraId="6F633C28" w14:textId="77777777" w:rsidR="0035601D" w:rsidRPr="00A966EA" w:rsidRDefault="003D635B">
            <w:pPr>
              <w:widowControl w:val="0"/>
              <w:spacing w:after="0" w:line="240" w:lineRule="auto"/>
              <w:rPr>
                <w:sz w:val="24"/>
                <w:szCs w:val="24"/>
              </w:rPr>
            </w:pPr>
            <w:r w:rsidRPr="00A966EA">
              <w:rPr>
                <w:sz w:val="24"/>
                <w:szCs w:val="24"/>
              </w:rPr>
              <w:t xml:space="preserve">Định danh </w:t>
            </w:r>
          </w:p>
          <w:p w14:paraId="6F633C29" w14:textId="77777777" w:rsidR="0035601D" w:rsidRPr="00A966EA" w:rsidRDefault="003D635B">
            <w:pPr>
              <w:widowControl w:val="0"/>
              <w:spacing w:after="0" w:line="240" w:lineRule="auto"/>
              <w:rPr>
                <w:sz w:val="24"/>
                <w:szCs w:val="24"/>
              </w:rPr>
            </w:pPr>
            <w:r w:rsidRPr="00A966EA">
              <w:rPr>
                <w:sz w:val="24"/>
                <w:szCs w:val="24"/>
              </w:rPr>
              <w:t xml:space="preserve">Định danh </w:t>
            </w:r>
          </w:p>
          <w:p w14:paraId="6F633C2A" w14:textId="77777777" w:rsidR="0035601D" w:rsidRPr="00A966EA" w:rsidRDefault="003D635B">
            <w:pPr>
              <w:widowControl w:val="0"/>
              <w:spacing w:after="0" w:line="240" w:lineRule="auto"/>
              <w:rPr>
                <w:sz w:val="24"/>
                <w:szCs w:val="24"/>
              </w:rPr>
            </w:pPr>
            <w:r w:rsidRPr="00A966EA">
              <w:rPr>
                <w:sz w:val="24"/>
                <w:szCs w:val="24"/>
              </w:rPr>
              <w:t xml:space="preserve">Định danh </w:t>
            </w:r>
          </w:p>
          <w:p w14:paraId="6F633C2B" w14:textId="77777777" w:rsidR="0035601D" w:rsidRPr="00A966EA" w:rsidRDefault="003D635B">
            <w:pPr>
              <w:widowControl w:val="0"/>
              <w:spacing w:after="0" w:line="240" w:lineRule="auto"/>
              <w:rPr>
                <w:sz w:val="24"/>
                <w:szCs w:val="24"/>
              </w:rPr>
            </w:pPr>
            <w:r w:rsidRPr="00A966EA">
              <w:rPr>
                <w:sz w:val="24"/>
                <w:szCs w:val="24"/>
              </w:rPr>
              <w:t xml:space="preserve">Thứ bậc </w:t>
            </w:r>
          </w:p>
          <w:p w14:paraId="6F633C2C" w14:textId="77777777" w:rsidR="0035601D" w:rsidRPr="00A966EA" w:rsidRDefault="003D635B">
            <w:pPr>
              <w:widowControl w:val="0"/>
              <w:spacing w:after="0" w:line="240" w:lineRule="auto"/>
              <w:rPr>
                <w:sz w:val="24"/>
                <w:szCs w:val="24"/>
              </w:rPr>
            </w:pPr>
            <w:r w:rsidRPr="00A966EA">
              <w:rPr>
                <w:sz w:val="24"/>
                <w:szCs w:val="24"/>
              </w:rPr>
              <w:t xml:space="preserve">Thứ bậc </w:t>
            </w:r>
          </w:p>
        </w:tc>
      </w:tr>
    </w:tbl>
    <w:p w14:paraId="6F633C2E" w14:textId="77777777" w:rsidR="0035601D" w:rsidRPr="00A966EA" w:rsidRDefault="003D635B">
      <w:pPr>
        <w:widowControl w:val="0"/>
        <w:spacing w:after="0"/>
        <w:jc w:val="right"/>
      </w:pPr>
      <w:r w:rsidRPr="00A966EA">
        <w:tab/>
      </w:r>
      <w:r w:rsidRPr="00A966EA">
        <w:rPr>
          <w:i/>
          <w:highlight w:val="white"/>
        </w:rPr>
        <w:t xml:space="preserve">Nguồn: Tổng hợp của tác giả </w:t>
      </w:r>
    </w:p>
    <w:p w14:paraId="6F633C2F" w14:textId="77777777" w:rsidR="0035601D" w:rsidRPr="00A966EA" w:rsidRDefault="003D635B">
      <w:pPr>
        <w:pStyle w:val="Q"/>
        <w:rPr>
          <w:b/>
        </w:rPr>
      </w:pPr>
      <w:r w:rsidRPr="00A966EA">
        <w:t>+ Thang đo Likert năm khoảng cách được lựa chọn cho nghiên cứu này. Trên cơ sở lý thuyết, tổng quan nghiên cứu, các thang đo của các nghiên cứu tương tự, kinh nghiệm thực tiễn và mô hình nghiên cứu đề xuất. Thang đo được kế thừa, phát triển hình thành dựa theo các thang đo của các công trình nghiên cứu trong nước và thế giới, sau đó tác giả tiến hành điều chỉnh kết hợp, bổ sung giữa các mô hình nghiên cứu để phù hợp với bối cảnh tại Ngân hàng TMCP Đông Nam Á, chắc lọc sáu yếu tố cốt lõi nhất trong hệ thống các yếu tố cấu thành VHDN mà nhiều học giả trong và ngoài nước đã kiểm định, nghiên cứu với mục tiêu, nhiệm vụ khác nhau.</w:t>
      </w:r>
    </w:p>
    <w:p w14:paraId="6F633C30" w14:textId="77777777" w:rsidR="0035601D" w:rsidRPr="00A966EA" w:rsidRDefault="003D635B">
      <w:pPr>
        <w:pStyle w:val="30"/>
        <w:spacing w:line="348" w:lineRule="auto"/>
      </w:pPr>
      <w:bookmarkStart w:id="164" w:name="_Toc175006989"/>
      <w:bookmarkStart w:id="165" w:name="_Toc175231195"/>
      <w:r w:rsidRPr="00A966EA">
        <w:t>2.2.2 Nghiên cứu chính thức</w:t>
      </w:r>
      <w:bookmarkEnd w:id="164"/>
      <w:bookmarkEnd w:id="165"/>
      <w:r w:rsidRPr="00A966EA">
        <w:t xml:space="preserve"> </w:t>
      </w:r>
    </w:p>
    <w:p w14:paraId="6F633C31" w14:textId="77777777" w:rsidR="0035601D" w:rsidRPr="00A966EA" w:rsidRDefault="003D635B">
      <w:pPr>
        <w:pStyle w:val="Q"/>
        <w:rPr>
          <w:spacing w:val="-4"/>
        </w:rPr>
      </w:pPr>
      <w:r w:rsidRPr="00A966EA">
        <w:rPr>
          <w:spacing w:val="-4"/>
        </w:rPr>
        <w:t xml:space="preserve">Phương pháp nghiên cứu định lượng, để kiểm định thang đo và mô hình nghiên cứu. Sử dụng thang đo Likert 5 mức độ để đo lường giá trị các biến số. Bảng câu hỏi được sử dụng là công cụ để tiến hành khảo sát thu thập thông tin, tác giả tiến hành triển khai thông qua việc phát phiếu khảo sát tới 300 nhân viên, làm việc chính thức tại Ngân hàng. Dữ liệu thu thập được sàng lọc, tiến hành phân tích nhân tố, đánh giá độ tin cậy của các thang đo được kiểm định qua hệ số Cronbach’s Alpha và kiểm tra mức độ tương quan của các biến </w:t>
      </w:r>
      <w:r w:rsidRPr="00A966EA">
        <w:rPr>
          <w:spacing w:val="-4"/>
        </w:rPr>
        <w:lastRenderedPageBreak/>
        <w:t>đo lường qua phân tích nhân tố khám phá EFA trên phần mềm SPSS, phân tích tương quan, hồi quy tuyến tính để kiểm định mô hình nghiên cứu. Cuối cùng phân tích ANOVA để kiểm định sự khác biệt nhân khẩu học đến biến phụ thuộc là “Cam kết với tổ chức”.</w:t>
      </w:r>
    </w:p>
    <w:p w14:paraId="6F633C32" w14:textId="77777777" w:rsidR="0035601D" w:rsidRPr="00A966EA" w:rsidRDefault="003D635B">
      <w:pPr>
        <w:widowControl w:val="0"/>
        <w:numPr>
          <w:ilvl w:val="0"/>
          <w:numId w:val="11"/>
        </w:numPr>
        <w:spacing w:after="0" w:line="348" w:lineRule="auto"/>
        <w:rPr>
          <w:b/>
        </w:rPr>
      </w:pPr>
      <w:r w:rsidRPr="00A966EA">
        <w:rPr>
          <w:b/>
        </w:rPr>
        <w:t>Thiết kế lấy mẫu</w:t>
      </w:r>
    </w:p>
    <w:p w14:paraId="6F633C33" w14:textId="77777777" w:rsidR="0035601D" w:rsidRPr="00A966EA" w:rsidRDefault="003D635B">
      <w:pPr>
        <w:widowControl w:val="0"/>
        <w:spacing w:after="0" w:line="348" w:lineRule="auto"/>
      </w:pPr>
      <w:r w:rsidRPr="00A966EA">
        <w:tab/>
        <w:t>- Xác định mẫu nghiên cứu:</w:t>
      </w:r>
    </w:p>
    <w:p w14:paraId="6F633C34" w14:textId="77777777" w:rsidR="0035601D" w:rsidRPr="00A966EA" w:rsidRDefault="003D635B">
      <w:pPr>
        <w:pStyle w:val="Q"/>
      </w:pPr>
      <w:r w:rsidRPr="00A966EA">
        <w:t>Phương pháp xác định cỡ mẫu trong nghiên cứu định lượng chính thức được xác định theo nguyên tắc kinh nghiệm. Theo Hair &amp; ctg (2006) thì kích cỡ mẫu bằng ít nhất 5 lần biến quan sát. Những nguyên tắc kinh nghiệm khác trong xác định cỡ mẫu cho phân tích nhân tố EFA (Exploratory Factor Analysis) thì thông thường thì số quan sát (kích thước mẫu) ít nhất phải bằng 4 hay 5 lần số biến trong phân tích (Hoàng Trọng &amp; Chu Nguyễn Mộng Ngọc, 2005). Từ đó cho thấy với 26 biến quan sát, số mẫu tính toán ban đầu là: 26 x 5 &gt;=130 mẫu, chọn mẫu 300 &gt; 130.</w:t>
      </w:r>
    </w:p>
    <w:p w14:paraId="6F633C35" w14:textId="77777777" w:rsidR="0035601D" w:rsidRPr="00A966EA" w:rsidRDefault="003D635B">
      <w:pPr>
        <w:pStyle w:val="Q"/>
      </w:pPr>
      <w:r w:rsidRPr="00A966EA">
        <w:t>- Phương pháp thu thập mẫu:</w:t>
      </w:r>
    </w:p>
    <w:p w14:paraId="6F633C36" w14:textId="77777777" w:rsidR="0035601D" w:rsidRPr="00A966EA" w:rsidRDefault="003D635B">
      <w:pPr>
        <w:pStyle w:val="Q"/>
      </w:pPr>
      <w:r w:rsidRPr="00A966EA">
        <w:t>Tác giả chọn phương pháp lấy mẫu: ngẫu nhiên.</w:t>
      </w:r>
    </w:p>
    <w:p w14:paraId="6F633C37" w14:textId="77777777" w:rsidR="0035601D" w:rsidRPr="00A966EA" w:rsidRDefault="003D635B">
      <w:pPr>
        <w:widowControl w:val="0"/>
        <w:numPr>
          <w:ilvl w:val="0"/>
          <w:numId w:val="12"/>
        </w:numPr>
        <w:spacing w:after="0" w:line="348" w:lineRule="auto"/>
        <w:rPr>
          <w:b/>
        </w:rPr>
      </w:pPr>
      <w:r w:rsidRPr="00A966EA">
        <w:rPr>
          <w:b/>
        </w:rPr>
        <w:t>Quy trình nghiên cứu</w:t>
      </w:r>
    </w:p>
    <w:p w14:paraId="6F633C38" w14:textId="77777777" w:rsidR="0035601D" w:rsidRPr="00A966EA" w:rsidRDefault="003D635B">
      <w:pPr>
        <w:widowControl w:val="0"/>
        <w:spacing w:after="0" w:line="348" w:lineRule="auto"/>
        <w:rPr>
          <w:spacing w:val="-4"/>
        </w:rPr>
      </w:pPr>
      <w:r w:rsidRPr="00A966EA">
        <w:rPr>
          <w:spacing w:val="-4"/>
        </w:rPr>
        <w:tab/>
        <w:t>Được tiến hành thực hiện theo quy trình nghiên cứu được mô tả qua sơ đồ bên dưới:</w:t>
      </w:r>
    </w:p>
    <w:p w14:paraId="6F633C39" w14:textId="77777777" w:rsidR="0035601D" w:rsidRPr="00A966EA" w:rsidRDefault="003D635B">
      <w:pPr>
        <w:widowControl w:val="0"/>
        <w:spacing w:after="0"/>
        <w:jc w:val="center"/>
      </w:pPr>
      <w:r w:rsidRPr="00A966EA">
        <w:rPr>
          <w:noProof/>
        </w:rPr>
        <w:drawing>
          <wp:inline distT="114300" distB="114300" distL="114300" distR="114300" wp14:anchorId="6F6344B2" wp14:editId="6F6344B3">
            <wp:extent cx="4074160" cy="3517900"/>
            <wp:effectExtent l="0" t="0" r="2540" b="6350"/>
            <wp:docPr id="15" name="image2.png"/>
            <wp:cNvGraphicFramePr/>
            <a:graphic xmlns:a="http://schemas.openxmlformats.org/drawingml/2006/main">
              <a:graphicData uri="http://schemas.openxmlformats.org/drawingml/2006/picture">
                <pic:pic xmlns:pic="http://schemas.openxmlformats.org/drawingml/2006/picture">
                  <pic:nvPicPr>
                    <pic:cNvPr id="15" name="image2.png"/>
                    <pic:cNvPicPr preferRelativeResize="0"/>
                  </pic:nvPicPr>
                  <pic:blipFill>
                    <a:blip r:embed="rId20"/>
                    <a:srcRect/>
                    <a:stretch>
                      <a:fillRect/>
                    </a:stretch>
                  </pic:blipFill>
                  <pic:spPr>
                    <a:xfrm>
                      <a:off x="0" y="0"/>
                      <a:ext cx="4093436" cy="3534554"/>
                    </a:xfrm>
                    <a:prstGeom prst="rect">
                      <a:avLst/>
                    </a:prstGeom>
                  </pic:spPr>
                </pic:pic>
              </a:graphicData>
            </a:graphic>
          </wp:inline>
        </w:drawing>
      </w:r>
    </w:p>
    <w:p w14:paraId="6F633C3A" w14:textId="77777777" w:rsidR="0035601D" w:rsidRPr="00A966EA" w:rsidRDefault="003D635B">
      <w:pPr>
        <w:pStyle w:val="H"/>
        <w:rPr>
          <w:i/>
          <w:iCs/>
        </w:rPr>
      </w:pPr>
      <w:bookmarkStart w:id="166" w:name="_Toc175087320"/>
      <w:bookmarkStart w:id="167" w:name="_Toc175153450"/>
      <w:r w:rsidRPr="00A966EA">
        <w:t>Hình 2.</w:t>
      </w:r>
      <w:fldSimple w:instr=" SEQ Hình_2. \* ARABIC ">
        <w:r w:rsidR="00080355" w:rsidRPr="00A966EA">
          <w:rPr>
            <w:noProof/>
          </w:rPr>
          <w:t>4</w:t>
        </w:r>
      </w:fldSimple>
      <w:r w:rsidRPr="00A966EA">
        <w:t xml:space="preserve"> Thiết kế nghiên cứu</w:t>
      </w:r>
      <w:bookmarkEnd w:id="166"/>
      <w:bookmarkEnd w:id="167"/>
    </w:p>
    <w:p w14:paraId="6F633C3B" w14:textId="77777777" w:rsidR="0035601D" w:rsidRPr="00A966EA" w:rsidRDefault="003D635B">
      <w:pPr>
        <w:pStyle w:val="Caption"/>
        <w:spacing w:after="0" w:line="360" w:lineRule="auto"/>
        <w:jc w:val="right"/>
        <w:rPr>
          <w:color w:val="auto"/>
          <w:sz w:val="26"/>
          <w:szCs w:val="26"/>
        </w:rPr>
      </w:pPr>
      <w:r w:rsidRPr="00A966EA">
        <w:rPr>
          <w:color w:val="auto"/>
          <w:sz w:val="26"/>
          <w:szCs w:val="26"/>
        </w:rPr>
        <w:t>Nguồn: Tổng hợp của tác giả</w:t>
      </w:r>
    </w:p>
    <w:p w14:paraId="6F633C3C" w14:textId="77777777" w:rsidR="0035601D" w:rsidRPr="00A966EA" w:rsidRDefault="003D635B">
      <w:pPr>
        <w:pStyle w:val="ListParagraph"/>
        <w:widowControl w:val="0"/>
        <w:numPr>
          <w:ilvl w:val="0"/>
          <w:numId w:val="13"/>
        </w:numPr>
        <w:spacing w:after="0" w:line="360" w:lineRule="auto"/>
        <w:contextualSpacing w:val="0"/>
        <w:rPr>
          <w:rFonts w:ascii="Times New Roman" w:hAnsi="Times New Roman" w:cs="Times New Roman"/>
          <w:b/>
          <w:bCs/>
          <w:sz w:val="26"/>
          <w:szCs w:val="26"/>
        </w:rPr>
      </w:pPr>
      <w:r w:rsidRPr="00A966EA">
        <w:rPr>
          <w:rFonts w:ascii="Times New Roman" w:hAnsi="Times New Roman" w:cs="Times New Roman"/>
          <w:b/>
          <w:bCs/>
          <w:sz w:val="26"/>
          <w:szCs w:val="26"/>
        </w:rPr>
        <w:lastRenderedPageBreak/>
        <w:t>Phương pháp phân tích dữ liệu</w:t>
      </w:r>
    </w:p>
    <w:p w14:paraId="6F633C3D" w14:textId="77777777" w:rsidR="0035601D" w:rsidRPr="00A966EA" w:rsidRDefault="003D635B">
      <w:pPr>
        <w:pStyle w:val="Q"/>
      </w:pPr>
      <w:r w:rsidRPr="00A966EA">
        <w:t>Đề tài sử dụng phần mềm thống kê SPSS 20 để phân tích dữ liệu thu được, đánh giá độ tin cậy thang đo với hệ số Cronbach Alpha, phân tích nhân tố khám phá EFA, kiểm định mô hình, cụ thể:</w:t>
      </w:r>
    </w:p>
    <w:p w14:paraId="6F633C3E" w14:textId="77777777" w:rsidR="0035601D" w:rsidRPr="00A966EA" w:rsidRDefault="003D635B">
      <w:pPr>
        <w:pStyle w:val="Q"/>
      </w:pPr>
      <w:r w:rsidRPr="00A966EA">
        <w:t>Bước 1: Mã hóa dữ liệu</w:t>
      </w:r>
    </w:p>
    <w:p w14:paraId="6F633C3F" w14:textId="77777777" w:rsidR="0035601D" w:rsidRPr="00A966EA" w:rsidRDefault="003D635B">
      <w:pPr>
        <w:pStyle w:val="Q"/>
      </w:pPr>
      <w:r w:rsidRPr="00A966EA">
        <w:t>Bước 2: Thống kê mô tả</w:t>
      </w:r>
    </w:p>
    <w:p w14:paraId="6F633C40" w14:textId="77777777" w:rsidR="0035601D" w:rsidRPr="00A966EA" w:rsidRDefault="003D635B">
      <w:pPr>
        <w:pStyle w:val="Q"/>
      </w:pPr>
      <w:r w:rsidRPr="00A966EA">
        <w:t>Bước 3: Kiểm định độ tin cậy của thang đo qua hệ số Cronbach’s Alpha</w:t>
      </w:r>
    </w:p>
    <w:p w14:paraId="6F633C41" w14:textId="77777777" w:rsidR="0035601D" w:rsidRPr="00A966EA" w:rsidRDefault="003D635B">
      <w:pPr>
        <w:pStyle w:val="Q"/>
      </w:pPr>
      <w:r w:rsidRPr="00A966EA">
        <w:t>Bước 4: Phân tích nhân tố - EFA</w:t>
      </w:r>
    </w:p>
    <w:p w14:paraId="6F633C42" w14:textId="77777777" w:rsidR="0035601D" w:rsidRPr="00A966EA" w:rsidRDefault="003D635B">
      <w:pPr>
        <w:pStyle w:val="Q"/>
      </w:pPr>
      <w:r w:rsidRPr="00A966EA">
        <w:t>Bước 5: Khẳng định mô hình hoặc điều chỉnh mô hình (nếu có)</w:t>
      </w:r>
    </w:p>
    <w:p w14:paraId="6F633C43" w14:textId="77777777" w:rsidR="0035601D" w:rsidRPr="00A966EA" w:rsidRDefault="003D635B">
      <w:pPr>
        <w:pStyle w:val="Q"/>
      </w:pPr>
      <w:r w:rsidRPr="00A966EA">
        <w:t>Bước 6: Kiểm định mô hình nghiên cứu</w:t>
      </w:r>
    </w:p>
    <w:p w14:paraId="6F633C44" w14:textId="77777777" w:rsidR="0035601D" w:rsidRPr="00A966EA" w:rsidRDefault="003D635B">
      <w:pPr>
        <w:pStyle w:val="Q"/>
      </w:pPr>
      <w:r w:rsidRPr="00A966EA">
        <w:t>Bước 7: Phân tích tương quan, hồi quy tuyến tính</w:t>
      </w:r>
    </w:p>
    <w:p w14:paraId="6F633C45" w14:textId="77777777" w:rsidR="0035601D" w:rsidRPr="00A966EA" w:rsidRDefault="003D635B">
      <w:pPr>
        <w:pStyle w:val="Q"/>
      </w:pPr>
      <w:r w:rsidRPr="00A966EA">
        <w:t>Bước 8: Kiểm định Anova</w:t>
      </w:r>
    </w:p>
    <w:p w14:paraId="6F633C46" w14:textId="77777777" w:rsidR="0035601D" w:rsidRPr="00A966EA" w:rsidRDefault="003D635B">
      <w:pPr>
        <w:pStyle w:val="Q"/>
      </w:pPr>
      <w:r w:rsidRPr="00A966EA">
        <w:t>- Phân tích thống kê mô tả:</w:t>
      </w:r>
    </w:p>
    <w:p w14:paraId="6F633C47" w14:textId="77777777" w:rsidR="0035601D" w:rsidRPr="00A966EA" w:rsidRDefault="003D635B">
      <w:pPr>
        <w:pStyle w:val="Q"/>
      </w:pPr>
      <w:r w:rsidRPr="00A966EA">
        <w:t>Phân tích thống kê tần số để mô tả các thuộc tính của nhóm mẫu khảo sát như: trình độ học vấn, chức danh, thu nhập, hôn nhân, giới tính, độ tuổi, kinh nghiệm làm việc. Phân tích thống kê mô tả các biến quan sát của thang đo theo mô hình nghiên cứu.</w:t>
      </w:r>
    </w:p>
    <w:p w14:paraId="6F633C48" w14:textId="77777777" w:rsidR="0035601D" w:rsidRPr="00A966EA" w:rsidRDefault="003D635B">
      <w:pPr>
        <w:pStyle w:val="Q"/>
      </w:pPr>
      <w:r w:rsidRPr="00A966EA">
        <w:t>- Kiểm định độ tin cậy của thang đo:</w:t>
      </w:r>
    </w:p>
    <w:p w14:paraId="6F633C49" w14:textId="77777777" w:rsidR="0035601D" w:rsidRPr="00A966EA" w:rsidRDefault="003D635B">
      <w:pPr>
        <w:pStyle w:val="Q"/>
      </w:pPr>
      <w:r w:rsidRPr="00A966EA">
        <w:t>Hệ số α của Cronbach là một phép kiểm định thống kê về mức độ chặt chẽ mà các mục hỏi trong thang đo tương quan với nhau (theo Hoàng Trọng – Chu Nguyễn Mộng, 2008).</w:t>
      </w:r>
    </w:p>
    <w:p w14:paraId="6F633C4A" w14:textId="77777777" w:rsidR="0035601D" w:rsidRPr="00A966EA" w:rsidRDefault="003D635B">
      <w:pPr>
        <w:pStyle w:val="Q"/>
      </w:pPr>
      <w:r w:rsidRPr="00A966EA">
        <w:t>- Phân tích nhân tố EFA:</w:t>
      </w:r>
    </w:p>
    <w:p w14:paraId="6F633C4B" w14:textId="77777777" w:rsidR="0035601D" w:rsidRPr="00A966EA" w:rsidRDefault="003D635B">
      <w:pPr>
        <w:pStyle w:val="Q"/>
      </w:pPr>
      <w:r w:rsidRPr="00A966EA">
        <w:t>Sau khi loại các biến không đảm bảo độ tin cậy, các biến giữ lại sẽ được xem xét tính phù hợp, mức độ tương quan của các biến đo lường thông qua phân tích nhân tố EFA. Phân tích nhân tố được sử dụng để gom nhóm các biến có cùng thuộc tính với nhau, thu gọn các tham số ước lượng, nhân diện các nhân tố và chuẩn bị cho bước phân tích tiếp theo.</w:t>
      </w:r>
    </w:p>
    <w:p w14:paraId="6F633C4C" w14:textId="77777777" w:rsidR="0035601D" w:rsidRPr="00A966EA" w:rsidRDefault="003D635B">
      <w:pPr>
        <w:pStyle w:val="Q"/>
      </w:pPr>
      <w:r w:rsidRPr="00A966EA">
        <w:t xml:space="preserve">- Hệ số tương quan và phân tích hồi quy tuyến tính được sử dụng để ước lượng mức độ tác động của các yếu tố văn hóa doanh nghiệp ảnh hưởng đến cam kết của nhân viên. Hồi quy tuyến tính: Sử dụng phương pháp hồi quy tuyến tính bội, để xác định mức ý nghĩa và mối tương quan tuyến tính của các biến trong mô hình. Phương pháp lựa chọn biến Enter được tiến hành. Hệ số xác định R2 hiệu chỉnh được dùng để xác định </w:t>
      </w:r>
      <w:r w:rsidRPr="00A966EA">
        <w:lastRenderedPageBreak/>
        <w:t>độ phù hợp của mô hình, kiểm định F dùng để khẳng định khả năng mở rộng mô hình này áp dụng cho tổng thể cũng như kiểm định t để bác bỏ giả thuyết các hệ số hồi quy của tổng thể bằng 0.</w:t>
      </w:r>
    </w:p>
    <w:p w14:paraId="6F633C4D" w14:textId="77777777" w:rsidR="0035601D" w:rsidRPr="00A966EA" w:rsidRDefault="003D635B">
      <w:pPr>
        <w:pStyle w:val="Q"/>
        <w:rPr>
          <w:szCs w:val="26"/>
        </w:rPr>
      </w:pPr>
      <w:r w:rsidRPr="00A966EA">
        <w:rPr>
          <w:szCs w:val="26"/>
        </w:rPr>
        <w:t>- Kiểm định ANOVA: Phân tích ANOVA nhằm kiểm định sự khác biệt về cam kết của nhân viên, theo từng đặc tính cá nhân như: giới tính, độ tuổi, trình độ học vấn, thâm niên công tác, thu nhập trung bình. Điều kiện để phân tích ANOVA là:</w:t>
      </w:r>
    </w:p>
    <w:p w14:paraId="6F633C4E" w14:textId="77777777" w:rsidR="0035601D" w:rsidRPr="00A966EA" w:rsidRDefault="003D635B">
      <w:pPr>
        <w:pStyle w:val="Q"/>
        <w:rPr>
          <w:szCs w:val="26"/>
        </w:rPr>
      </w:pPr>
      <w:r w:rsidRPr="00A966EA">
        <w:rPr>
          <w:szCs w:val="26"/>
        </w:rPr>
        <w:t>+ Các nhóm so sánh phải độc lập và được lựa chọn một cách ngẫu nhiên.</w:t>
      </w:r>
    </w:p>
    <w:p w14:paraId="6F633C4F" w14:textId="77777777" w:rsidR="0035601D" w:rsidRPr="00A966EA" w:rsidRDefault="003D635B">
      <w:pPr>
        <w:pStyle w:val="Q"/>
        <w:rPr>
          <w:szCs w:val="26"/>
        </w:rPr>
      </w:pPr>
      <w:r w:rsidRPr="00A966EA">
        <w:rPr>
          <w:szCs w:val="26"/>
        </w:rPr>
        <w:t>+ Các nhóm so sánh phải có phân phối chuẩn hoặc cỡ mẫu phải đủ lớn để được xem như tiệm cận phân phối chuẩn.</w:t>
      </w:r>
    </w:p>
    <w:p w14:paraId="6F633C50" w14:textId="77777777" w:rsidR="0035601D" w:rsidRPr="00A966EA" w:rsidRDefault="003D635B">
      <w:pPr>
        <w:pStyle w:val="Q"/>
        <w:rPr>
          <w:szCs w:val="26"/>
        </w:rPr>
      </w:pPr>
      <w:r w:rsidRPr="00A966EA">
        <w:rPr>
          <w:szCs w:val="26"/>
        </w:rPr>
        <w:t>+ Phương sai của các nhóm so sánh phải đồng nhất.</w:t>
      </w:r>
    </w:p>
    <w:p w14:paraId="6F633C51" w14:textId="77777777" w:rsidR="0035601D" w:rsidRPr="00A966EA" w:rsidRDefault="003D635B">
      <w:pPr>
        <w:widowControl w:val="0"/>
        <w:numPr>
          <w:ilvl w:val="0"/>
          <w:numId w:val="14"/>
        </w:numPr>
        <w:spacing w:after="0"/>
        <w:rPr>
          <w:b/>
        </w:rPr>
      </w:pPr>
      <w:r w:rsidRPr="00A966EA">
        <w:rPr>
          <w:b/>
        </w:rPr>
        <w:t>Xây dựng thang đo</w:t>
      </w:r>
    </w:p>
    <w:p w14:paraId="6F633C52" w14:textId="77777777" w:rsidR="0035601D" w:rsidRPr="00A966EA" w:rsidRDefault="003D635B">
      <w:pPr>
        <w:pStyle w:val="Q"/>
      </w:pPr>
      <w:r w:rsidRPr="00A966EA">
        <w:t>Tác giả sử dụng thang đo Likert năm mức độ đo lường sự cam kết của nhân viên dưới tác động của văn hóa doanh nghiệp với các yếu tố đề nghị theo mô hình ban đầu. Mục đích sử dụng thang đo Likert mức độ năm và sử dụng câu hỏi đóng để luôn có câu trả lời cho việc thu thập thông tin cần nghiên cứu. Dưới đây là bảng xây dựng thang đo:</w:t>
      </w:r>
    </w:p>
    <w:p w14:paraId="6F633C53" w14:textId="77777777" w:rsidR="0035601D" w:rsidRPr="00A966EA" w:rsidRDefault="003D635B">
      <w:pPr>
        <w:pStyle w:val="B"/>
        <w:rPr>
          <w:i/>
          <w:iCs/>
        </w:rPr>
      </w:pPr>
      <w:bookmarkStart w:id="168" w:name="_Toc172067078"/>
      <w:bookmarkStart w:id="169" w:name="_Toc175153555"/>
      <w:r w:rsidRPr="00A966EA">
        <w:t>Bảng 2.</w:t>
      </w:r>
      <w:fldSimple w:instr=" SEQ Bảng_2. \* ARABIC ">
        <w:r w:rsidR="00080355" w:rsidRPr="00A966EA">
          <w:rPr>
            <w:noProof/>
          </w:rPr>
          <w:t>3</w:t>
        </w:r>
      </w:fldSimple>
      <w:r w:rsidRPr="00A966EA">
        <w:t xml:space="preserve"> Bảng xây dựng thang đo</w:t>
      </w:r>
      <w:bookmarkEnd w:id="168"/>
      <w:bookmarkEnd w:id="169"/>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17"/>
        <w:gridCol w:w="5368"/>
        <w:gridCol w:w="1075"/>
        <w:gridCol w:w="1892"/>
      </w:tblGrid>
      <w:tr w:rsidR="00A966EA" w:rsidRPr="00A966EA" w14:paraId="6F633C58" w14:textId="77777777">
        <w:trPr>
          <w:jc w:val="center"/>
        </w:trPr>
        <w:tc>
          <w:tcPr>
            <w:tcW w:w="396" w:type="pct"/>
            <w:shd w:val="clear" w:color="auto" w:fill="auto"/>
            <w:tcMar>
              <w:top w:w="100" w:type="dxa"/>
              <w:left w:w="100" w:type="dxa"/>
              <w:bottom w:w="100" w:type="dxa"/>
              <w:right w:w="100" w:type="dxa"/>
            </w:tcMar>
          </w:tcPr>
          <w:p w14:paraId="6F633C54" w14:textId="77777777" w:rsidR="0035601D" w:rsidRPr="00A966EA" w:rsidRDefault="003D635B">
            <w:pPr>
              <w:widowControl w:val="0"/>
              <w:spacing w:after="0" w:line="288" w:lineRule="auto"/>
              <w:jc w:val="center"/>
              <w:rPr>
                <w:b/>
                <w:sz w:val="24"/>
                <w:szCs w:val="24"/>
              </w:rPr>
            </w:pPr>
            <w:r w:rsidRPr="00A966EA">
              <w:rPr>
                <w:b/>
                <w:sz w:val="24"/>
                <w:szCs w:val="24"/>
              </w:rPr>
              <w:t>STT</w:t>
            </w:r>
          </w:p>
        </w:tc>
        <w:tc>
          <w:tcPr>
            <w:tcW w:w="2965" w:type="pct"/>
            <w:shd w:val="clear" w:color="auto" w:fill="auto"/>
            <w:tcMar>
              <w:top w:w="100" w:type="dxa"/>
              <w:left w:w="100" w:type="dxa"/>
              <w:bottom w:w="100" w:type="dxa"/>
              <w:right w:w="100" w:type="dxa"/>
            </w:tcMar>
          </w:tcPr>
          <w:p w14:paraId="6F633C55" w14:textId="77777777" w:rsidR="0035601D" w:rsidRPr="00A966EA" w:rsidRDefault="003D635B">
            <w:pPr>
              <w:widowControl w:val="0"/>
              <w:spacing w:after="0" w:line="288" w:lineRule="auto"/>
              <w:jc w:val="center"/>
              <w:rPr>
                <w:b/>
                <w:sz w:val="24"/>
                <w:szCs w:val="24"/>
              </w:rPr>
            </w:pPr>
            <w:r w:rsidRPr="00A966EA">
              <w:rPr>
                <w:b/>
                <w:sz w:val="24"/>
                <w:szCs w:val="24"/>
              </w:rPr>
              <w:t>Nội dung thang đo</w:t>
            </w:r>
          </w:p>
        </w:tc>
        <w:tc>
          <w:tcPr>
            <w:tcW w:w="594" w:type="pct"/>
            <w:shd w:val="clear" w:color="auto" w:fill="auto"/>
            <w:tcMar>
              <w:top w:w="100" w:type="dxa"/>
              <w:left w:w="100" w:type="dxa"/>
              <w:bottom w:w="100" w:type="dxa"/>
              <w:right w:w="100" w:type="dxa"/>
            </w:tcMar>
          </w:tcPr>
          <w:p w14:paraId="6F633C56" w14:textId="77777777" w:rsidR="0035601D" w:rsidRPr="00A966EA" w:rsidRDefault="003D635B">
            <w:pPr>
              <w:widowControl w:val="0"/>
              <w:spacing w:after="0" w:line="288" w:lineRule="auto"/>
              <w:jc w:val="center"/>
              <w:rPr>
                <w:b/>
                <w:sz w:val="24"/>
                <w:szCs w:val="24"/>
              </w:rPr>
            </w:pPr>
            <w:r w:rsidRPr="00A966EA">
              <w:rPr>
                <w:b/>
                <w:sz w:val="24"/>
                <w:szCs w:val="24"/>
              </w:rPr>
              <w:t>Mã hóa</w:t>
            </w:r>
          </w:p>
        </w:tc>
        <w:tc>
          <w:tcPr>
            <w:tcW w:w="1045" w:type="pct"/>
            <w:shd w:val="clear" w:color="auto" w:fill="auto"/>
            <w:tcMar>
              <w:top w:w="100" w:type="dxa"/>
              <w:left w:w="100" w:type="dxa"/>
              <w:bottom w:w="100" w:type="dxa"/>
              <w:right w:w="100" w:type="dxa"/>
            </w:tcMar>
          </w:tcPr>
          <w:p w14:paraId="6F633C57" w14:textId="77777777" w:rsidR="0035601D" w:rsidRPr="00A966EA" w:rsidRDefault="003D635B">
            <w:pPr>
              <w:widowControl w:val="0"/>
              <w:spacing w:after="0" w:line="288" w:lineRule="auto"/>
              <w:jc w:val="center"/>
              <w:rPr>
                <w:b/>
                <w:sz w:val="24"/>
                <w:szCs w:val="24"/>
              </w:rPr>
            </w:pPr>
            <w:r w:rsidRPr="00A966EA">
              <w:rPr>
                <w:b/>
                <w:sz w:val="24"/>
                <w:szCs w:val="24"/>
              </w:rPr>
              <w:t>Nguồn gốc thang đo</w:t>
            </w:r>
          </w:p>
        </w:tc>
      </w:tr>
      <w:tr w:rsidR="00A966EA" w:rsidRPr="00A966EA" w14:paraId="6F633C5A" w14:textId="77777777">
        <w:trPr>
          <w:jc w:val="center"/>
        </w:trPr>
        <w:tc>
          <w:tcPr>
            <w:tcW w:w="5000" w:type="pct"/>
            <w:gridSpan w:val="4"/>
            <w:shd w:val="clear" w:color="auto" w:fill="auto"/>
            <w:tcMar>
              <w:top w:w="100" w:type="dxa"/>
              <w:left w:w="100" w:type="dxa"/>
              <w:bottom w:w="100" w:type="dxa"/>
              <w:right w:w="100" w:type="dxa"/>
            </w:tcMar>
          </w:tcPr>
          <w:p w14:paraId="6F633C59" w14:textId="77777777" w:rsidR="0035601D" w:rsidRPr="00A966EA" w:rsidRDefault="003D635B">
            <w:pPr>
              <w:widowControl w:val="0"/>
              <w:spacing w:after="0" w:line="288" w:lineRule="auto"/>
              <w:jc w:val="left"/>
              <w:rPr>
                <w:b/>
                <w:sz w:val="24"/>
                <w:szCs w:val="24"/>
              </w:rPr>
            </w:pPr>
            <w:r w:rsidRPr="00A966EA">
              <w:rPr>
                <w:b/>
                <w:sz w:val="24"/>
                <w:szCs w:val="24"/>
              </w:rPr>
              <w:t>Đào tạo và phát triển</w:t>
            </w:r>
          </w:p>
        </w:tc>
      </w:tr>
      <w:tr w:rsidR="00A966EA" w:rsidRPr="00A966EA" w14:paraId="6F633C5F" w14:textId="77777777">
        <w:trPr>
          <w:jc w:val="center"/>
        </w:trPr>
        <w:tc>
          <w:tcPr>
            <w:tcW w:w="396" w:type="pct"/>
            <w:shd w:val="clear" w:color="auto" w:fill="auto"/>
            <w:tcMar>
              <w:top w:w="100" w:type="dxa"/>
              <w:left w:w="100" w:type="dxa"/>
              <w:bottom w:w="100" w:type="dxa"/>
              <w:right w:w="100" w:type="dxa"/>
            </w:tcMar>
            <w:vAlign w:val="center"/>
          </w:tcPr>
          <w:p w14:paraId="6F633C5B" w14:textId="77777777" w:rsidR="0035601D" w:rsidRPr="00A966EA" w:rsidRDefault="003D635B">
            <w:pPr>
              <w:widowControl w:val="0"/>
              <w:spacing w:after="0" w:line="288" w:lineRule="auto"/>
              <w:jc w:val="center"/>
              <w:rPr>
                <w:sz w:val="24"/>
                <w:szCs w:val="24"/>
              </w:rPr>
            </w:pPr>
            <w:r w:rsidRPr="00A966EA">
              <w:rPr>
                <w:sz w:val="24"/>
                <w:szCs w:val="24"/>
              </w:rPr>
              <w:t>1</w:t>
            </w:r>
          </w:p>
        </w:tc>
        <w:tc>
          <w:tcPr>
            <w:tcW w:w="2965" w:type="pct"/>
            <w:shd w:val="clear" w:color="auto" w:fill="auto"/>
            <w:tcMar>
              <w:top w:w="100" w:type="dxa"/>
              <w:left w:w="100" w:type="dxa"/>
              <w:bottom w:w="100" w:type="dxa"/>
              <w:right w:w="100" w:type="dxa"/>
            </w:tcMar>
          </w:tcPr>
          <w:p w14:paraId="6F633C5C" w14:textId="77777777" w:rsidR="0035601D" w:rsidRPr="00A966EA" w:rsidRDefault="003D635B">
            <w:pPr>
              <w:widowControl w:val="0"/>
              <w:spacing w:after="0" w:line="288" w:lineRule="auto"/>
              <w:rPr>
                <w:sz w:val="24"/>
                <w:szCs w:val="24"/>
              </w:rPr>
            </w:pPr>
            <w:r w:rsidRPr="00A966EA">
              <w:rPr>
                <w:sz w:val="24"/>
                <w:szCs w:val="24"/>
              </w:rPr>
              <w:t>Anh/chị được tham gia các chương trình đào tạo hội nhập, định hướng để dễ dàng hòa nhập với Ngân hàng</w:t>
            </w:r>
          </w:p>
        </w:tc>
        <w:tc>
          <w:tcPr>
            <w:tcW w:w="594" w:type="pct"/>
            <w:shd w:val="clear" w:color="auto" w:fill="auto"/>
            <w:tcMar>
              <w:top w:w="100" w:type="dxa"/>
              <w:left w:w="100" w:type="dxa"/>
              <w:bottom w:w="100" w:type="dxa"/>
              <w:right w:w="100" w:type="dxa"/>
            </w:tcMar>
            <w:vAlign w:val="center"/>
          </w:tcPr>
          <w:p w14:paraId="6F633C5D" w14:textId="77777777" w:rsidR="0035601D" w:rsidRPr="00A966EA" w:rsidRDefault="003D635B">
            <w:pPr>
              <w:widowControl w:val="0"/>
              <w:spacing w:after="0" w:line="288" w:lineRule="auto"/>
              <w:jc w:val="center"/>
              <w:rPr>
                <w:sz w:val="24"/>
                <w:szCs w:val="24"/>
              </w:rPr>
            </w:pPr>
            <w:r w:rsidRPr="00A966EA">
              <w:rPr>
                <w:sz w:val="24"/>
                <w:szCs w:val="24"/>
              </w:rPr>
              <w:t>DTPT1</w:t>
            </w:r>
          </w:p>
        </w:tc>
        <w:tc>
          <w:tcPr>
            <w:tcW w:w="1045" w:type="pct"/>
            <w:vMerge w:val="restart"/>
            <w:shd w:val="clear" w:color="auto" w:fill="auto"/>
            <w:tcMar>
              <w:top w:w="100" w:type="dxa"/>
              <w:left w:w="100" w:type="dxa"/>
              <w:bottom w:w="100" w:type="dxa"/>
              <w:right w:w="100" w:type="dxa"/>
            </w:tcMar>
            <w:vAlign w:val="center"/>
          </w:tcPr>
          <w:p w14:paraId="6F633C5E" w14:textId="77777777" w:rsidR="0035601D" w:rsidRPr="00A966EA" w:rsidRDefault="003D635B">
            <w:pPr>
              <w:widowControl w:val="0"/>
              <w:spacing w:after="0" w:line="288" w:lineRule="auto"/>
              <w:jc w:val="center"/>
              <w:rPr>
                <w:sz w:val="24"/>
                <w:szCs w:val="24"/>
              </w:rPr>
            </w:pPr>
            <w:r w:rsidRPr="00A966EA">
              <w:rPr>
                <w:sz w:val="24"/>
                <w:szCs w:val="24"/>
              </w:rPr>
              <w:t>Recardo và Jolly(1997); Maister (2005); Zain và cộng sự (2009)</w:t>
            </w:r>
          </w:p>
        </w:tc>
      </w:tr>
      <w:tr w:rsidR="00A966EA" w:rsidRPr="00A966EA" w14:paraId="6F633C64" w14:textId="77777777">
        <w:trPr>
          <w:jc w:val="center"/>
        </w:trPr>
        <w:tc>
          <w:tcPr>
            <w:tcW w:w="396" w:type="pct"/>
            <w:shd w:val="clear" w:color="auto" w:fill="auto"/>
            <w:tcMar>
              <w:top w:w="100" w:type="dxa"/>
              <w:left w:w="100" w:type="dxa"/>
              <w:bottom w:w="100" w:type="dxa"/>
              <w:right w:w="100" w:type="dxa"/>
            </w:tcMar>
            <w:vAlign w:val="center"/>
          </w:tcPr>
          <w:p w14:paraId="6F633C60" w14:textId="77777777" w:rsidR="0035601D" w:rsidRPr="00A966EA" w:rsidRDefault="003D635B">
            <w:pPr>
              <w:widowControl w:val="0"/>
              <w:spacing w:after="0" w:line="288" w:lineRule="auto"/>
              <w:jc w:val="center"/>
              <w:rPr>
                <w:sz w:val="24"/>
                <w:szCs w:val="24"/>
              </w:rPr>
            </w:pPr>
            <w:r w:rsidRPr="00A966EA">
              <w:rPr>
                <w:sz w:val="24"/>
                <w:szCs w:val="24"/>
              </w:rPr>
              <w:t>2</w:t>
            </w:r>
          </w:p>
        </w:tc>
        <w:tc>
          <w:tcPr>
            <w:tcW w:w="2965" w:type="pct"/>
            <w:shd w:val="clear" w:color="auto" w:fill="auto"/>
            <w:tcMar>
              <w:top w:w="100" w:type="dxa"/>
              <w:left w:w="100" w:type="dxa"/>
              <w:bottom w:w="100" w:type="dxa"/>
              <w:right w:w="100" w:type="dxa"/>
            </w:tcMar>
          </w:tcPr>
          <w:p w14:paraId="6F633C61" w14:textId="77777777" w:rsidR="0035601D" w:rsidRPr="00A966EA" w:rsidRDefault="003D635B">
            <w:pPr>
              <w:widowControl w:val="0"/>
              <w:spacing w:after="0" w:line="288" w:lineRule="auto"/>
              <w:rPr>
                <w:sz w:val="24"/>
                <w:szCs w:val="24"/>
              </w:rPr>
            </w:pPr>
            <w:r w:rsidRPr="00A966EA">
              <w:rPr>
                <w:sz w:val="24"/>
                <w:szCs w:val="24"/>
              </w:rPr>
              <w:t>Anh chị được đào tạo đầy đủ các kỹ năng cần thiết để thực hiện tốt công việc của mình</w:t>
            </w:r>
          </w:p>
        </w:tc>
        <w:tc>
          <w:tcPr>
            <w:tcW w:w="594" w:type="pct"/>
            <w:shd w:val="clear" w:color="auto" w:fill="auto"/>
            <w:tcMar>
              <w:top w:w="100" w:type="dxa"/>
              <w:left w:w="100" w:type="dxa"/>
              <w:bottom w:w="100" w:type="dxa"/>
              <w:right w:w="100" w:type="dxa"/>
            </w:tcMar>
            <w:vAlign w:val="center"/>
          </w:tcPr>
          <w:p w14:paraId="6F633C62" w14:textId="77777777" w:rsidR="0035601D" w:rsidRPr="00A966EA" w:rsidRDefault="003D635B">
            <w:pPr>
              <w:widowControl w:val="0"/>
              <w:spacing w:after="0" w:line="288" w:lineRule="auto"/>
              <w:jc w:val="center"/>
              <w:rPr>
                <w:sz w:val="24"/>
                <w:szCs w:val="24"/>
              </w:rPr>
            </w:pPr>
            <w:r w:rsidRPr="00A966EA">
              <w:rPr>
                <w:sz w:val="24"/>
                <w:szCs w:val="24"/>
              </w:rPr>
              <w:t>DTPT2</w:t>
            </w:r>
          </w:p>
        </w:tc>
        <w:tc>
          <w:tcPr>
            <w:tcW w:w="1045" w:type="pct"/>
            <w:vMerge/>
            <w:shd w:val="clear" w:color="auto" w:fill="auto"/>
            <w:tcMar>
              <w:top w:w="100" w:type="dxa"/>
              <w:left w:w="100" w:type="dxa"/>
              <w:bottom w:w="100" w:type="dxa"/>
              <w:right w:w="100" w:type="dxa"/>
            </w:tcMar>
          </w:tcPr>
          <w:p w14:paraId="6F633C63" w14:textId="77777777" w:rsidR="0035601D" w:rsidRPr="00A966EA" w:rsidRDefault="0035601D">
            <w:pPr>
              <w:widowControl w:val="0"/>
              <w:spacing w:after="0" w:line="288" w:lineRule="auto"/>
              <w:jc w:val="left"/>
              <w:rPr>
                <w:sz w:val="24"/>
                <w:szCs w:val="24"/>
              </w:rPr>
            </w:pPr>
          </w:p>
        </w:tc>
      </w:tr>
      <w:tr w:rsidR="00A966EA" w:rsidRPr="00A966EA" w14:paraId="6F633C69" w14:textId="77777777">
        <w:trPr>
          <w:jc w:val="center"/>
        </w:trPr>
        <w:tc>
          <w:tcPr>
            <w:tcW w:w="396" w:type="pct"/>
            <w:shd w:val="clear" w:color="auto" w:fill="auto"/>
            <w:tcMar>
              <w:top w:w="100" w:type="dxa"/>
              <w:left w:w="100" w:type="dxa"/>
              <w:bottom w:w="100" w:type="dxa"/>
              <w:right w:w="100" w:type="dxa"/>
            </w:tcMar>
            <w:vAlign w:val="center"/>
          </w:tcPr>
          <w:p w14:paraId="6F633C65" w14:textId="77777777" w:rsidR="0035601D" w:rsidRPr="00A966EA" w:rsidRDefault="003D635B">
            <w:pPr>
              <w:widowControl w:val="0"/>
              <w:spacing w:after="0" w:line="288" w:lineRule="auto"/>
              <w:jc w:val="center"/>
              <w:rPr>
                <w:sz w:val="24"/>
                <w:szCs w:val="24"/>
              </w:rPr>
            </w:pPr>
            <w:r w:rsidRPr="00A966EA">
              <w:rPr>
                <w:sz w:val="24"/>
                <w:szCs w:val="24"/>
              </w:rPr>
              <w:t>3</w:t>
            </w:r>
          </w:p>
        </w:tc>
        <w:tc>
          <w:tcPr>
            <w:tcW w:w="2965" w:type="pct"/>
            <w:shd w:val="clear" w:color="auto" w:fill="auto"/>
            <w:tcMar>
              <w:top w:w="100" w:type="dxa"/>
              <w:left w:w="100" w:type="dxa"/>
              <w:bottom w:w="100" w:type="dxa"/>
              <w:right w:w="100" w:type="dxa"/>
            </w:tcMar>
          </w:tcPr>
          <w:p w14:paraId="6F633C66" w14:textId="77777777" w:rsidR="0035601D" w:rsidRPr="00A966EA" w:rsidRDefault="003D635B">
            <w:pPr>
              <w:widowControl w:val="0"/>
              <w:spacing w:after="0" w:line="288" w:lineRule="auto"/>
              <w:rPr>
                <w:sz w:val="24"/>
                <w:szCs w:val="24"/>
              </w:rPr>
            </w:pPr>
            <w:r w:rsidRPr="00A966EA">
              <w:rPr>
                <w:sz w:val="24"/>
                <w:szCs w:val="24"/>
              </w:rPr>
              <w:t>Anh/chị có nhiều cơ hội để phát triển và thăng tiến trong công việc.</w:t>
            </w:r>
          </w:p>
        </w:tc>
        <w:tc>
          <w:tcPr>
            <w:tcW w:w="594" w:type="pct"/>
            <w:shd w:val="clear" w:color="auto" w:fill="auto"/>
            <w:tcMar>
              <w:top w:w="100" w:type="dxa"/>
              <w:left w:w="100" w:type="dxa"/>
              <w:bottom w:w="100" w:type="dxa"/>
              <w:right w:w="100" w:type="dxa"/>
            </w:tcMar>
            <w:vAlign w:val="center"/>
          </w:tcPr>
          <w:p w14:paraId="6F633C67" w14:textId="77777777" w:rsidR="0035601D" w:rsidRPr="00A966EA" w:rsidRDefault="003D635B">
            <w:pPr>
              <w:widowControl w:val="0"/>
              <w:spacing w:after="0" w:line="288" w:lineRule="auto"/>
              <w:jc w:val="center"/>
              <w:rPr>
                <w:sz w:val="24"/>
                <w:szCs w:val="24"/>
              </w:rPr>
            </w:pPr>
            <w:r w:rsidRPr="00A966EA">
              <w:rPr>
                <w:sz w:val="24"/>
                <w:szCs w:val="24"/>
              </w:rPr>
              <w:t>DTPT3</w:t>
            </w:r>
          </w:p>
        </w:tc>
        <w:tc>
          <w:tcPr>
            <w:tcW w:w="1045" w:type="pct"/>
            <w:vMerge/>
            <w:shd w:val="clear" w:color="auto" w:fill="auto"/>
            <w:tcMar>
              <w:top w:w="100" w:type="dxa"/>
              <w:left w:w="100" w:type="dxa"/>
              <w:bottom w:w="100" w:type="dxa"/>
              <w:right w:w="100" w:type="dxa"/>
            </w:tcMar>
          </w:tcPr>
          <w:p w14:paraId="6F633C68" w14:textId="77777777" w:rsidR="0035601D" w:rsidRPr="00A966EA" w:rsidRDefault="0035601D">
            <w:pPr>
              <w:widowControl w:val="0"/>
              <w:spacing w:after="0" w:line="288" w:lineRule="auto"/>
              <w:jc w:val="left"/>
              <w:rPr>
                <w:sz w:val="24"/>
                <w:szCs w:val="24"/>
              </w:rPr>
            </w:pPr>
          </w:p>
        </w:tc>
      </w:tr>
      <w:tr w:rsidR="00A966EA" w:rsidRPr="00A966EA" w14:paraId="6F633C6E" w14:textId="77777777">
        <w:trPr>
          <w:jc w:val="center"/>
        </w:trPr>
        <w:tc>
          <w:tcPr>
            <w:tcW w:w="396" w:type="pct"/>
            <w:shd w:val="clear" w:color="auto" w:fill="auto"/>
            <w:tcMar>
              <w:top w:w="100" w:type="dxa"/>
              <w:left w:w="100" w:type="dxa"/>
              <w:bottom w:w="100" w:type="dxa"/>
              <w:right w:w="100" w:type="dxa"/>
            </w:tcMar>
            <w:vAlign w:val="center"/>
          </w:tcPr>
          <w:p w14:paraId="6F633C6A" w14:textId="77777777" w:rsidR="0035601D" w:rsidRPr="00A966EA" w:rsidRDefault="003D635B">
            <w:pPr>
              <w:widowControl w:val="0"/>
              <w:spacing w:after="0" w:line="288" w:lineRule="auto"/>
              <w:jc w:val="center"/>
              <w:rPr>
                <w:sz w:val="24"/>
                <w:szCs w:val="24"/>
              </w:rPr>
            </w:pPr>
            <w:r w:rsidRPr="00A966EA">
              <w:rPr>
                <w:sz w:val="24"/>
                <w:szCs w:val="24"/>
              </w:rPr>
              <w:t>4</w:t>
            </w:r>
          </w:p>
        </w:tc>
        <w:tc>
          <w:tcPr>
            <w:tcW w:w="2965" w:type="pct"/>
            <w:shd w:val="clear" w:color="auto" w:fill="auto"/>
            <w:tcMar>
              <w:top w:w="100" w:type="dxa"/>
              <w:left w:w="100" w:type="dxa"/>
              <w:bottom w:w="100" w:type="dxa"/>
              <w:right w:w="100" w:type="dxa"/>
            </w:tcMar>
          </w:tcPr>
          <w:p w14:paraId="6F633C6B" w14:textId="77777777" w:rsidR="0035601D" w:rsidRPr="00A966EA" w:rsidRDefault="003D635B">
            <w:pPr>
              <w:widowControl w:val="0"/>
              <w:spacing w:after="0" w:line="288" w:lineRule="auto"/>
              <w:rPr>
                <w:sz w:val="24"/>
                <w:szCs w:val="24"/>
              </w:rPr>
            </w:pPr>
            <w:r w:rsidRPr="00A966EA">
              <w:rPr>
                <w:sz w:val="24"/>
                <w:szCs w:val="24"/>
              </w:rPr>
              <w:t>Ngân hàng luôn tạo điều kiện để anh/chị tham gia các khóa đào tạo nâng cao kiến thức, kỹ năng và phát triển bản thân</w:t>
            </w:r>
          </w:p>
        </w:tc>
        <w:tc>
          <w:tcPr>
            <w:tcW w:w="594" w:type="pct"/>
            <w:shd w:val="clear" w:color="auto" w:fill="auto"/>
            <w:tcMar>
              <w:top w:w="100" w:type="dxa"/>
              <w:left w:w="100" w:type="dxa"/>
              <w:bottom w:w="100" w:type="dxa"/>
              <w:right w:w="100" w:type="dxa"/>
            </w:tcMar>
            <w:vAlign w:val="center"/>
          </w:tcPr>
          <w:p w14:paraId="6F633C6C" w14:textId="77777777" w:rsidR="0035601D" w:rsidRPr="00A966EA" w:rsidRDefault="003D635B">
            <w:pPr>
              <w:widowControl w:val="0"/>
              <w:spacing w:after="0" w:line="288" w:lineRule="auto"/>
              <w:jc w:val="center"/>
              <w:rPr>
                <w:sz w:val="24"/>
                <w:szCs w:val="24"/>
              </w:rPr>
            </w:pPr>
            <w:r w:rsidRPr="00A966EA">
              <w:rPr>
                <w:sz w:val="24"/>
                <w:szCs w:val="24"/>
              </w:rPr>
              <w:t>DTPT4</w:t>
            </w:r>
          </w:p>
        </w:tc>
        <w:tc>
          <w:tcPr>
            <w:tcW w:w="1045" w:type="pct"/>
            <w:vMerge/>
            <w:shd w:val="clear" w:color="auto" w:fill="auto"/>
            <w:tcMar>
              <w:top w:w="100" w:type="dxa"/>
              <w:left w:w="100" w:type="dxa"/>
              <w:bottom w:w="100" w:type="dxa"/>
              <w:right w:w="100" w:type="dxa"/>
            </w:tcMar>
          </w:tcPr>
          <w:p w14:paraId="6F633C6D" w14:textId="77777777" w:rsidR="0035601D" w:rsidRPr="00A966EA" w:rsidRDefault="0035601D">
            <w:pPr>
              <w:widowControl w:val="0"/>
              <w:spacing w:after="0" w:line="288" w:lineRule="auto"/>
              <w:rPr>
                <w:sz w:val="24"/>
                <w:szCs w:val="24"/>
              </w:rPr>
            </w:pPr>
          </w:p>
        </w:tc>
      </w:tr>
      <w:tr w:rsidR="00A966EA" w:rsidRPr="00A966EA" w14:paraId="6F633C70" w14:textId="77777777">
        <w:trPr>
          <w:jc w:val="center"/>
        </w:trPr>
        <w:tc>
          <w:tcPr>
            <w:tcW w:w="5000" w:type="pct"/>
            <w:gridSpan w:val="4"/>
            <w:shd w:val="clear" w:color="auto" w:fill="auto"/>
            <w:tcMar>
              <w:top w:w="100" w:type="dxa"/>
              <w:left w:w="100" w:type="dxa"/>
              <w:bottom w:w="100" w:type="dxa"/>
              <w:right w:w="100" w:type="dxa"/>
            </w:tcMar>
          </w:tcPr>
          <w:p w14:paraId="6F633C6F" w14:textId="77777777" w:rsidR="0035601D" w:rsidRPr="00A966EA" w:rsidRDefault="003D635B">
            <w:pPr>
              <w:widowControl w:val="0"/>
              <w:spacing w:after="0" w:line="288" w:lineRule="auto"/>
              <w:rPr>
                <w:b/>
                <w:sz w:val="24"/>
                <w:szCs w:val="24"/>
              </w:rPr>
            </w:pPr>
            <w:r w:rsidRPr="00A966EA">
              <w:rPr>
                <w:b/>
                <w:sz w:val="24"/>
                <w:szCs w:val="24"/>
              </w:rPr>
              <w:t>Định hướng kế hoạch</w:t>
            </w:r>
          </w:p>
        </w:tc>
      </w:tr>
      <w:tr w:rsidR="00A966EA" w:rsidRPr="00A966EA" w14:paraId="6F633C75" w14:textId="77777777">
        <w:trPr>
          <w:jc w:val="center"/>
        </w:trPr>
        <w:tc>
          <w:tcPr>
            <w:tcW w:w="396" w:type="pct"/>
            <w:shd w:val="clear" w:color="auto" w:fill="auto"/>
            <w:tcMar>
              <w:top w:w="100" w:type="dxa"/>
              <w:left w:w="100" w:type="dxa"/>
              <w:bottom w:w="100" w:type="dxa"/>
              <w:right w:w="100" w:type="dxa"/>
            </w:tcMar>
            <w:vAlign w:val="center"/>
          </w:tcPr>
          <w:p w14:paraId="6F633C71" w14:textId="77777777" w:rsidR="0035601D" w:rsidRPr="00A966EA" w:rsidRDefault="003D635B">
            <w:pPr>
              <w:widowControl w:val="0"/>
              <w:spacing w:after="0" w:line="288" w:lineRule="auto"/>
              <w:jc w:val="center"/>
              <w:rPr>
                <w:sz w:val="24"/>
                <w:szCs w:val="24"/>
              </w:rPr>
            </w:pPr>
            <w:r w:rsidRPr="00A966EA">
              <w:rPr>
                <w:sz w:val="24"/>
                <w:szCs w:val="24"/>
              </w:rPr>
              <w:t>1</w:t>
            </w:r>
          </w:p>
        </w:tc>
        <w:tc>
          <w:tcPr>
            <w:tcW w:w="2965" w:type="pct"/>
            <w:shd w:val="clear" w:color="auto" w:fill="auto"/>
            <w:tcMar>
              <w:top w:w="100" w:type="dxa"/>
              <w:left w:w="100" w:type="dxa"/>
              <w:bottom w:w="100" w:type="dxa"/>
              <w:right w:w="100" w:type="dxa"/>
            </w:tcMar>
          </w:tcPr>
          <w:p w14:paraId="6F633C72" w14:textId="77777777" w:rsidR="0035601D" w:rsidRPr="00A966EA" w:rsidRDefault="003D635B">
            <w:pPr>
              <w:widowControl w:val="0"/>
              <w:spacing w:after="0" w:line="288" w:lineRule="auto"/>
              <w:rPr>
                <w:sz w:val="24"/>
                <w:szCs w:val="24"/>
              </w:rPr>
            </w:pPr>
            <w:r w:rsidRPr="00A966EA">
              <w:rPr>
                <w:sz w:val="24"/>
                <w:szCs w:val="24"/>
              </w:rPr>
              <w:t>Anh chị được các cấp quản lý chia sẻ thông tin về mục tiêu chiến lược của Ngân hàng</w:t>
            </w:r>
          </w:p>
        </w:tc>
        <w:tc>
          <w:tcPr>
            <w:tcW w:w="594" w:type="pct"/>
            <w:shd w:val="clear" w:color="auto" w:fill="auto"/>
            <w:tcMar>
              <w:top w:w="100" w:type="dxa"/>
              <w:left w:w="100" w:type="dxa"/>
              <w:bottom w:w="100" w:type="dxa"/>
              <w:right w:w="100" w:type="dxa"/>
            </w:tcMar>
            <w:vAlign w:val="center"/>
          </w:tcPr>
          <w:p w14:paraId="6F633C73" w14:textId="77777777" w:rsidR="0035601D" w:rsidRPr="00A966EA" w:rsidRDefault="003D635B">
            <w:pPr>
              <w:widowControl w:val="0"/>
              <w:spacing w:after="0" w:line="288" w:lineRule="auto"/>
              <w:jc w:val="center"/>
              <w:rPr>
                <w:sz w:val="24"/>
                <w:szCs w:val="24"/>
              </w:rPr>
            </w:pPr>
            <w:r w:rsidRPr="00A966EA">
              <w:rPr>
                <w:sz w:val="24"/>
                <w:szCs w:val="24"/>
              </w:rPr>
              <w:t>DHKH1</w:t>
            </w:r>
          </w:p>
        </w:tc>
        <w:tc>
          <w:tcPr>
            <w:tcW w:w="1045" w:type="pct"/>
            <w:vMerge w:val="restart"/>
            <w:shd w:val="clear" w:color="auto" w:fill="auto"/>
            <w:tcMar>
              <w:top w:w="100" w:type="dxa"/>
              <w:left w:w="100" w:type="dxa"/>
              <w:bottom w:w="100" w:type="dxa"/>
              <w:right w:w="100" w:type="dxa"/>
            </w:tcMar>
            <w:vAlign w:val="center"/>
          </w:tcPr>
          <w:p w14:paraId="6F633C74" w14:textId="77777777" w:rsidR="0035601D" w:rsidRPr="00A966EA" w:rsidRDefault="003D635B">
            <w:pPr>
              <w:widowControl w:val="0"/>
              <w:spacing w:after="0" w:line="288" w:lineRule="auto"/>
              <w:jc w:val="center"/>
              <w:rPr>
                <w:sz w:val="24"/>
                <w:szCs w:val="24"/>
              </w:rPr>
            </w:pPr>
            <w:r w:rsidRPr="00A966EA">
              <w:rPr>
                <w:sz w:val="24"/>
                <w:szCs w:val="24"/>
              </w:rPr>
              <w:t xml:space="preserve">Recardo và Jolly(1997); </w:t>
            </w:r>
            <w:r w:rsidRPr="00A966EA">
              <w:rPr>
                <w:sz w:val="24"/>
                <w:szCs w:val="24"/>
              </w:rPr>
              <w:lastRenderedPageBreak/>
              <w:t>Maister (2005)</w:t>
            </w:r>
          </w:p>
        </w:tc>
      </w:tr>
      <w:tr w:rsidR="00A966EA" w:rsidRPr="00A966EA" w14:paraId="6F633C7A" w14:textId="77777777">
        <w:trPr>
          <w:jc w:val="center"/>
        </w:trPr>
        <w:tc>
          <w:tcPr>
            <w:tcW w:w="396" w:type="pct"/>
            <w:shd w:val="clear" w:color="auto" w:fill="auto"/>
            <w:tcMar>
              <w:top w:w="100" w:type="dxa"/>
              <w:left w:w="100" w:type="dxa"/>
              <w:bottom w:w="100" w:type="dxa"/>
              <w:right w:w="100" w:type="dxa"/>
            </w:tcMar>
            <w:vAlign w:val="center"/>
          </w:tcPr>
          <w:p w14:paraId="6F633C76" w14:textId="77777777" w:rsidR="0035601D" w:rsidRPr="00A966EA" w:rsidRDefault="003D635B">
            <w:pPr>
              <w:widowControl w:val="0"/>
              <w:spacing w:after="0" w:line="288" w:lineRule="auto"/>
              <w:jc w:val="center"/>
              <w:rPr>
                <w:sz w:val="24"/>
                <w:szCs w:val="24"/>
              </w:rPr>
            </w:pPr>
            <w:r w:rsidRPr="00A966EA">
              <w:rPr>
                <w:sz w:val="24"/>
                <w:szCs w:val="24"/>
              </w:rPr>
              <w:lastRenderedPageBreak/>
              <w:t>2</w:t>
            </w:r>
          </w:p>
        </w:tc>
        <w:tc>
          <w:tcPr>
            <w:tcW w:w="2965" w:type="pct"/>
            <w:shd w:val="clear" w:color="auto" w:fill="auto"/>
            <w:tcMar>
              <w:top w:w="100" w:type="dxa"/>
              <w:left w:w="100" w:type="dxa"/>
              <w:bottom w:w="100" w:type="dxa"/>
              <w:right w:w="100" w:type="dxa"/>
            </w:tcMar>
          </w:tcPr>
          <w:p w14:paraId="6F633C77" w14:textId="77777777" w:rsidR="0035601D" w:rsidRPr="00A966EA" w:rsidRDefault="003D635B">
            <w:pPr>
              <w:widowControl w:val="0"/>
              <w:spacing w:after="0"/>
              <w:rPr>
                <w:spacing w:val="-6"/>
                <w:sz w:val="24"/>
                <w:szCs w:val="24"/>
              </w:rPr>
            </w:pPr>
            <w:r w:rsidRPr="00A966EA">
              <w:rPr>
                <w:spacing w:val="-6"/>
                <w:sz w:val="24"/>
                <w:szCs w:val="24"/>
              </w:rPr>
              <w:t>Các cấp quản lý luôn hoạch định trước những thay đổi có thể tác động đến tình hình kinh doanh của Ngân hàng</w:t>
            </w:r>
          </w:p>
        </w:tc>
        <w:tc>
          <w:tcPr>
            <w:tcW w:w="594" w:type="pct"/>
            <w:shd w:val="clear" w:color="auto" w:fill="auto"/>
            <w:tcMar>
              <w:top w:w="100" w:type="dxa"/>
              <w:left w:w="100" w:type="dxa"/>
              <w:bottom w:w="100" w:type="dxa"/>
              <w:right w:w="100" w:type="dxa"/>
            </w:tcMar>
            <w:vAlign w:val="center"/>
          </w:tcPr>
          <w:p w14:paraId="6F633C78" w14:textId="77777777" w:rsidR="0035601D" w:rsidRPr="00A966EA" w:rsidRDefault="003D635B">
            <w:pPr>
              <w:widowControl w:val="0"/>
              <w:spacing w:after="0" w:line="288" w:lineRule="auto"/>
              <w:jc w:val="center"/>
              <w:rPr>
                <w:sz w:val="24"/>
                <w:szCs w:val="24"/>
              </w:rPr>
            </w:pPr>
            <w:r w:rsidRPr="00A966EA">
              <w:rPr>
                <w:sz w:val="24"/>
                <w:szCs w:val="24"/>
              </w:rPr>
              <w:t>DHKH3</w:t>
            </w:r>
          </w:p>
        </w:tc>
        <w:tc>
          <w:tcPr>
            <w:tcW w:w="1045" w:type="pct"/>
            <w:vMerge/>
            <w:shd w:val="clear" w:color="auto" w:fill="auto"/>
            <w:tcMar>
              <w:top w:w="100" w:type="dxa"/>
              <w:left w:w="100" w:type="dxa"/>
              <w:bottom w:w="100" w:type="dxa"/>
              <w:right w:w="100" w:type="dxa"/>
            </w:tcMar>
          </w:tcPr>
          <w:p w14:paraId="6F633C79" w14:textId="77777777" w:rsidR="0035601D" w:rsidRPr="00A966EA" w:rsidRDefault="0035601D">
            <w:pPr>
              <w:widowControl w:val="0"/>
              <w:spacing w:after="0" w:line="288" w:lineRule="auto"/>
              <w:jc w:val="left"/>
              <w:rPr>
                <w:sz w:val="24"/>
                <w:szCs w:val="24"/>
              </w:rPr>
            </w:pPr>
          </w:p>
        </w:tc>
      </w:tr>
      <w:tr w:rsidR="00A966EA" w:rsidRPr="00A966EA" w14:paraId="6F633C7F" w14:textId="77777777">
        <w:trPr>
          <w:jc w:val="center"/>
        </w:trPr>
        <w:tc>
          <w:tcPr>
            <w:tcW w:w="396" w:type="pct"/>
            <w:shd w:val="clear" w:color="auto" w:fill="auto"/>
            <w:tcMar>
              <w:top w:w="100" w:type="dxa"/>
              <w:left w:w="100" w:type="dxa"/>
              <w:bottom w:w="100" w:type="dxa"/>
              <w:right w:w="100" w:type="dxa"/>
            </w:tcMar>
            <w:vAlign w:val="center"/>
          </w:tcPr>
          <w:p w14:paraId="6F633C7B" w14:textId="77777777" w:rsidR="0035601D" w:rsidRPr="00A966EA" w:rsidRDefault="003D635B">
            <w:pPr>
              <w:widowControl w:val="0"/>
              <w:spacing w:after="0" w:line="288" w:lineRule="auto"/>
              <w:jc w:val="center"/>
              <w:rPr>
                <w:sz w:val="24"/>
                <w:szCs w:val="24"/>
              </w:rPr>
            </w:pPr>
            <w:r w:rsidRPr="00A966EA">
              <w:rPr>
                <w:sz w:val="24"/>
                <w:szCs w:val="24"/>
              </w:rPr>
              <w:t>3</w:t>
            </w:r>
          </w:p>
        </w:tc>
        <w:tc>
          <w:tcPr>
            <w:tcW w:w="2965" w:type="pct"/>
            <w:shd w:val="clear" w:color="auto" w:fill="auto"/>
            <w:tcMar>
              <w:top w:w="100" w:type="dxa"/>
              <w:left w:w="100" w:type="dxa"/>
              <w:bottom w:w="100" w:type="dxa"/>
              <w:right w:w="100" w:type="dxa"/>
            </w:tcMar>
          </w:tcPr>
          <w:p w14:paraId="6F633C7C" w14:textId="77777777" w:rsidR="0035601D" w:rsidRPr="00A966EA" w:rsidRDefault="003D635B">
            <w:pPr>
              <w:widowControl w:val="0"/>
              <w:spacing w:after="0"/>
              <w:rPr>
                <w:spacing w:val="-6"/>
                <w:sz w:val="24"/>
                <w:szCs w:val="24"/>
              </w:rPr>
            </w:pPr>
            <w:r w:rsidRPr="00A966EA">
              <w:rPr>
                <w:spacing w:val="-6"/>
                <w:sz w:val="24"/>
                <w:szCs w:val="24"/>
              </w:rPr>
              <w:t>Anh chị hoàn toàn ủng hộ mục tiêu chung của Ngân hàng</w:t>
            </w:r>
          </w:p>
        </w:tc>
        <w:tc>
          <w:tcPr>
            <w:tcW w:w="594" w:type="pct"/>
            <w:shd w:val="clear" w:color="auto" w:fill="auto"/>
            <w:tcMar>
              <w:top w:w="100" w:type="dxa"/>
              <w:left w:w="100" w:type="dxa"/>
              <w:bottom w:w="100" w:type="dxa"/>
              <w:right w:w="100" w:type="dxa"/>
            </w:tcMar>
            <w:vAlign w:val="center"/>
          </w:tcPr>
          <w:p w14:paraId="6F633C7D" w14:textId="77777777" w:rsidR="0035601D" w:rsidRPr="00A966EA" w:rsidRDefault="003D635B">
            <w:pPr>
              <w:widowControl w:val="0"/>
              <w:spacing w:after="0" w:line="288" w:lineRule="auto"/>
              <w:jc w:val="center"/>
              <w:rPr>
                <w:sz w:val="24"/>
                <w:szCs w:val="24"/>
              </w:rPr>
            </w:pPr>
            <w:r w:rsidRPr="00A966EA">
              <w:rPr>
                <w:sz w:val="24"/>
                <w:szCs w:val="24"/>
              </w:rPr>
              <w:t>DHKH4</w:t>
            </w:r>
          </w:p>
        </w:tc>
        <w:tc>
          <w:tcPr>
            <w:tcW w:w="1045" w:type="pct"/>
            <w:vMerge/>
            <w:shd w:val="clear" w:color="auto" w:fill="auto"/>
            <w:tcMar>
              <w:top w:w="100" w:type="dxa"/>
              <w:left w:w="100" w:type="dxa"/>
              <w:bottom w:w="100" w:type="dxa"/>
              <w:right w:w="100" w:type="dxa"/>
            </w:tcMar>
          </w:tcPr>
          <w:p w14:paraId="6F633C7E" w14:textId="77777777" w:rsidR="0035601D" w:rsidRPr="00A966EA" w:rsidRDefault="0035601D">
            <w:pPr>
              <w:widowControl w:val="0"/>
              <w:spacing w:after="0" w:line="288" w:lineRule="auto"/>
              <w:jc w:val="left"/>
              <w:rPr>
                <w:sz w:val="24"/>
                <w:szCs w:val="24"/>
              </w:rPr>
            </w:pPr>
          </w:p>
        </w:tc>
      </w:tr>
      <w:tr w:rsidR="00A966EA" w:rsidRPr="00A966EA" w14:paraId="6F633C81" w14:textId="77777777">
        <w:trPr>
          <w:jc w:val="center"/>
        </w:trPr>
        <w:tc>
          <w:tcPr>
            <w:tcW w:w="5000" w:type="pct"/>
            <w:gridSpan w:val="4"/>
            <w:shd w:val="clear" w:color="auto" w:fill="auto"/>
            <w:tcMar>
              <w:top w:w="100" w:type="dxa"/>
              <w:left w:w="100" w:type="dxa"/>
              <w:bottom w:w="100" w:type="dxa"/>
              <w:right w:w="100" w:type="dxa"/>
            </w:tcMar>
          </w:tcPr>
          <w:p w14:paraId="6F633C80" w14:textId="77777777" w:rsidR="0035601D" w:rsidRPr="00A966EA" w:rsidRDefault="003D635B">
            <w:pPr>
              <w:widowControl w:val="0"/>
              <w:spacing w:after="0"/>
              <w:rPr>
                <w:b/>
                <w:sz w:val="24"/>
                <w:szCs w:val="24"/>
              </w:rPr>
            </w:pPr>
            <w:r w:rsidRPr="00A966EA">
              <w:rPr>
                <w:b/>
                <w:sz w:val="24"/>
                <w:szCs w:val="24"/>
              </w:rPr>
              <w:t>Phần thưởng và sự công nhận</w:t>
            </w:r>
          </w:p>
        </w:tc>
      </w:tr>
      <w:tr w:rsidR="00A966EA" w:rsidRPr="00A966EA" w14:paraId="6F633C86" w14:textId="77777777">
        <w:trPr>
          <w:jc w:val="center"/>
        </w:trPr>
        <w:tc>
          <w:tcPr>
            <w:tcW w:w="396" w:type="pct"/>
            <w:shd w:val="clear" w:color="auto" w:fill="auto"/>
            <w:tcMar>
              <w:top w:w="100" w:type="dxa"/>
              <w:left w:w="100" w:type="dxa"/>
              <w:bottom w:w="100" w:type="dxa"/>
              <w:right w:w="100" w:type="dxa"/>
            </w:tcMar>
            <w:vAlign w:val="center"/>
          </w:tcPr>
          <w:p w14:paraId="6F633C82" w14:textId="77777777" w:rsidR="0035601D" w:rsidRPr="00A966EA" w:rsidRDefault="003D635B">
            <w:pPr>
              <w:widowControl w:val="0"/>
              <w:spacing w:after="0" w:line="288" w:lineRule="auto"/>
              <w:jc w:val="center"/>
              <w:rPr>
                <w:sz w:val="24"/>
                <w:szCs w:val="24"/>
              </w:rPr>
            </w:pPr>
            <w:r w:rsidRPr="00A966EA">
              <w:rPr>
                <w:sz w:val="24"/>
                <w:szCs w:val="24"/>
              </w:rPr>
              <w:t>1</w:t>
            </w:r>
          </w:p>
        </w:tc>
        <w:tc>
          <w:tcPr>
            <w:tcW w:w="2965" w:type="pct"/>
            <w:shd w:val="clear" w:color="auto" w:fill="auto"/>
            <w:tcMar>
              <w:top w:w="100" w:type="dxa"/>
              <w:left w:w="100" w:type="dxa"/>
              <w:bottom w:w="100" w:type="dxa"/>
              <w:right w:w="100" w:type="dxa"/>
            </w:tcMar>
          </w:tcPr>
          <w:p w14:paraId="6F633C83" w14:textId="77777777" w:rsidR="0035601D" w:rsidRPr="00A966EA" w:rsidRDefault="003D635B">
            <w:pPr>
              <w:widowControl w:val="0"/>
              <w:spacing w:after="0"/>
              <w:rPr>
                <w:sz w:val="24"/>
                <w:szCs w:val="24"/>
              </w:rPr>
            </w:pPr>
            <w:r w:rsidRPr="00A966EA">
              <w:rPr>
                <w:sz w:val="24"/>
                <w:szCs w:val="24"/>
              </w:rPr>
              <w:t>Anh/chị được khen thưởng và công nhận dựa trên sự tăng trưởng về chất lượng, hiệu suất công việc.</w:t>
            </w:r>
          </w:p>
        </w:tc>
        <w:tc>
          <w:tcPr>
            <w:tcW w:w="594" w:type="pct"/>
            <w:shd w:val="clear" w:color="auto" w:fill="auto"/>
            <w:tcMar>
              <w:top w:w="100" w:type="dxa"/>
              <w:left w:w="100" w:type="dxa"/>
              <w:bottom w:w="100" w:type="dxa"/>
              <w:right w:w="100" w:type="dxa"/>
            </w:tcMar>
            <w:vAlign w:val="center"/>
          </w:tcPr>
          <w:p w14:paraId="6F633C84" w14:textId="77777777" w:rsidR="0035601D" w:rsidRPr="00A966EA" w:rsidRDefault="003D635B">
            <w:pPr>
              <w:widowControl w:val="0"/>
              <w:spacing w:after="0" w:line="288" w:lineRule="auto"/>
              <w:jc w:val="center"/>
              <w:rPr>
                <w:sz w:val="24"/>
                <w:szCs w:val="24"/>
              </w:rPr>
            </w:pPr>
            <w:r w:rsidRPr="00A966EA">
              <w:rPr>
                <w:sz w:val="24"/>
                <w:szCs w:val="24"/>
              </w:rPr>
              <w:t>PT1</w:t>
            </w:r>
          </w:p>
        </w:tc>
        <w:tc>
          <w:tcPr>
            <w:tcW w:w="1045" w:type="pct"/>
            <w:vMerge w:val="restart"/>
            <w:shd w:val="clear" w:color="auto" w:fill="auto"/>
            <w:tcMar>
              <w:top w:w="100" w:type="dxa"/>
              <w:left w:w="100" w:type="dxa"/>
              <w:bottom w:w="100" w:type="dxa"/>
              <w:right w:w="100" w:type="dxa"/>
            </w:tcMar>
            <w:vAlign w:val="center"/>
          </w:tcPr>
          <w:p w14:paraId="6F633C85" w14:textId="77777777" w:rsidR="0035601D" w:rsidRPr="00A966EA" w:rsidRDefault="003D635B">
            <w:pPr>
              <w:widowControl w:val="0"/>
              <w:spacing w:after="0" w:line="288" w:lineRule="auto"/>
              <w:jc w:val="center"/>
              <w:rPr>
                <w:sz w:val="24"/>
                <w:szCs w:val="24"/>
              </w:rPr>
            </w:pPr>
            <w:r w:rsidRPr="00A966EA">
              <w:rPr>
                <w:sz w:val="24"/>
                <w:szCs w:val="24"/>
              </w:rPr>
              <w:t>Recardo và Jolly(1997); Maister (2005); Zain và cộng sự (2009)</w:t>
            </w:r>
          </w:p>
        </w:tc>
      </w:tr>
      <w:tr w:rsidR="00A966EA" w:rsidRPr="00A966EA" w14:paraId="6F633C8B" w14:textId="77777777">
        <w:trPr>
          <w:jc w:val="center"/>
        </w:trPr>
        <w:tc>
          <w:tcPr>
            <w:tcW w:w="396" w:type="pct"/>
            <w:shd w:val="clear" w:color="auto" w:fill="auto"/>
            <w:tcMar>
              <w:top w:w="100" w:type="dxa"/>
              <w:left w:w="100" w:type="dxa"/>
              <w:bottom w:w="100" w:type="dxa"/>
              <w:right w:w="100" w:type="dxa"/>
            </w:tcMar>
            <w:vAlign w:val="center"/>
          </w:tcPr>
          <w:p w14:paraId="6F633C87" w14:textId="77777777" w:rsidR="0035601D" w:rsidRPr="00A966EA" w:rsidRDefault="003D635B">
            <w:pPr>
              <w:widowControl w:val="0"/>
              <w:spacing w:after="0" w:line="288" w:lineRule="auto"/>
              <w:jc w:val="center"/>
              <w:rPr>
                <w:sz w:val="24"/>
                <w:szCs w:val="24"/>
              </w:rPr>
            </w:pPr>
            <w:r w:rsidRPr="00A966EA">
              <w:rPr>
                <w:sz w:val="24"/>
                <w:szCs w:val="24"/>
              </w:rPr>
              <w:t>2</w:t>
            </w:r>
          </w:p>
        </w:tc>
        <w:tc>
          <w:tcPr>
            <w:tcW w:w="2965" w:type="pct"/>
            <w:shd w:val="clear" w:color="auto" w:fill="auto"/>
            <w:tcMar>
              <w:top w:w="100" w:type="dxa"/>
              <w:left w:w="100" w:type="dxa"/>
              <w:bottom w:w="100" w:type="dxa"/>
              <w:right w:w="100" w:type="dxa"/>
            </w:tcMar>
          </w:tcPr>
          <w:p w14:paraId="6F633C88" w14:textId="77777777" w:rsidR="0035601D" w:rsidRPr="00A966EA" w:rsidRDefault="003D635B">
            <w:pPr>
              <w:widowControl w:val="0"/>
              <w:spacing w:after="0"/>
              <w:rPr>
                <w:sz w:val="24"/>
                <w:szCs w:val="24"/>
              </w:rPr>
            </w:pPr>
            <w:r w:rsidRPr="00A966EA">
              <w:rPr>
                <w:sz w:val="24"/>
                <w:szCs w:val="24"/>
              </w:rPr>
              <w:t>Anh/chị được Ngân hàng truyền đạt/ thông tin về các chính sách khen thưởng và đãi ngộ một cách rõ ràng.</w:t>
            </w:r>
          </w:p>
        </w:tc>
        <w:tc>
          <w:tcPr>
            <w:tcW w:w="594" w:type="pct"/>
            <w:shd w:val="clear" w:color="auto" w:fill="auto"/>
            <w:tcMar>
              <w:top w:w="100" w:type="dxa"/>
              <w:left w:w="100" w:type="dxa"/>
              <w:bottom w:w="100" w:type="dxa"/>
              <w:right w:w="100" w:type="dxa"/>
            </w:tcMar>
            <w:vAlign w:val="center"/>
          </w:tcPr>
          <w:p w14:paraId="6F633C89" w14:textId="77777777" w:rsidR="0035601D" w:rsidRPr="00A966EA" w:rsidRDefault="003D635B">
            <w:pPr>
              <w:widowControl w:val="0"/>
              <w:spacing w:after="0" w:line="288" w:lineRule="auto"/>
              <w:jc w:val="center"/>
              <w:rPr>
                <w:sz w:val="24"/>
                <w:szCs w:val="24"/>
              </w:rPr>
            </w:pPr>
            <w:r w:rsidRPr="00A966EA">
              <w:rPr>
                <w:sz w:val="24"/>
                <w:szCs w:val="24"/>
              </w:rPr>
              <w:t>PT2</w:t>
            </w:r>
          </w:p>
        </w:tc>
        <w:tc>
          <w:tcPr>
            <w:tcW w:w="1045" w:type="pct"/>
            <w:vMerge/>
            <w:shd w:val="clear" w:color="auto" w:fill="auto"/>
            <w:tcMar>
              <w:top w:w="100" w:type="dxa"/>
              <w:left w:w="100" w:type="dxa"/>
              <w:bottom w:w="100" w:type="dxa"/>
              <w:right w:w="100" w:type="dxa"/>
            </w:tcMar>
          </w:tcPr>
          <w:p w14:paraId="6F633C8A" w14:textId="77777777" w:rsidR="0035601D" w:rsidRPr="00A966EA" w:rsidRDefault="0035601D">
            <w:pPr>
              <w:widowControl w:val="0"/>
              <w:spacing w:after="0" w:line="288" w:lineRule="auto"/>
              <w:jc w:val="left"/>
              <w:rPr>
                <w:sz w:val="24"/>
                <w:szCs w:val="24"/>
              </w:rPr>
            </w:pPr>
          </w:p>
        </w:tc>
      </w:tr>
      <w:tr w:rsidR="00A966EA" w:rsidRPr="00A966EA" w14:paraId="6F633C90" w14:textId="77777777">
        <w:trPr>
          <w:jc w:val="center"/>
        </w:trPr>
        <w:tc>
          <w:tcPr>
            <w:tcW w:w="396" w:type="pct"/>
            <w:shd w:val="clear" w:color="auto" w:fill="auto"/>
            <w:tcMar>
              <w:top w:w="100" w:type="dxa"/>
              <w:left w:w="100" w:type="dxa"/>
              <w:bottom w:w="100" w:type="dxa"/>
              <w:right w:w="100" w:type="dxa"/>
            </w:tcMar>
            <w:vAlign w:val="center"/>
          </w:tcPr>
          <w:p w14:paraId="6F633C8C" w14:textId="77777777" w:rsidR="0035601D" w:rsidRPr="00A966EA" w:rsidRDefault="003D635B">
            <w:pPr>
              <w:widowControl w:val="0"/>
              <w:spacing w:after="0" w:line="288" w:lineRule="auto"/>
              <w:jc w:val="center"/>
              <w:rPr>
                <w:sz w:val="24"/>
                <w:szCs w:val="24"/>
              </w:rPr>
            </w:pPr>
            <w:r w:rsidRPr="00A966EA">
              <w:rPr>
                <w:sz w:val="24"/>
                <w:szCs w:val="24"/>
              </w:rPr>
              <w:t>3</w:t>
            </w:r>
          </w:p>
        </w:tc>
        <w:tc>
          <w:tcPr>
            <w:tcW w:w="2965" w:type="pct"/>
            <w:shd w:val="clear" w:color="auto" w:fill="auto"/>
            <w:tcMar>
              <w:top w:w="100" w:type="dxa"/>
              <w:left w:w="100" w:type="dxa"/>
              <w:bottom w:w="100" w:type="dxa"/>
              <w:right w:w="100" w:type="dxa"/>
            </w:tcMar>
          </w:tcPr>
          <w:p w14:paraId="6F633C8D" w14:textId="77777777" w:rsidR="0035601D" w:rsidRPr="00A966EA" w:rsidRDefault="003D635B">
            <w:pPr>
              <w:widowControl w:val="0"/>
              <w:spacing w:after="0"/>
              <w:rPr>
                <w:sz w:val="24"/>
                <w:szCs w:val="24"/>
              </w:rPr>
            </w:pPr>
            <w:r w:rsidRPr="00A966EA">
              <w:rPr>
                <w:sz w:val="24"/>
                <w:szCs w:val="24"/>
              </w:rPr>
              <w:t>Ngân hàng thực hiện các chế độ đãi ngộ, chính sách khen thưởng đúng cam kết với nhân viên.</w:t>
            </w:r>
          </w:p>
        </w:tc>
        <w:tc>
          <w:tcPr>
            <w:tcW w:w="594" w:type="pct"/>
            <w:shd w:val="clear" w:color="auto" w:fill="auto"/>
            <w:tcMar>
              <w:top w:w="100" w:type="dxa"/>
              <w:left w:w="100" w:type="dxa"/>
              <w:bottom w:w="100" w:type="dxa"/>
              <w:right w:w="100" w:type="dxa"/>
            </w:tcMar>
            <w:vAlign w:val="center"/>
          </w:tcPr>
          <w:p w14:paraId="6F633C8E" w14:textId="77777777" w:rsidR="0035601D" w:rsidRPr="00A966EA" w:rsidRDefault="003D635B">
            <w:pPr>
              <w:widowControl w:val="0"/>
              <w:spacing w:after="0" w:line="288" w:lineRule="auto"/>
              <w:jc w:val="center"/>
              <w:rPr>
                <w:sz w:val="24"/>
                <w:szCs w:val="24"/>
              </w:rPr>
            </w:pPr>
            <w:r w:rsidRPr="00A966EA">
              <w:rPr>
                <w:sz w:val="24"/>
                <w:szCs w:val="24"/>
              </w:rPr>
              <w:t>PT3</w:t>
            </w:r>
          </w:p>
        </w:tc>
        <w:tc>
          <w:tcPr>
            <w:tcW w:w="1045" w:type="pct"/>
            <w:vMerge/>
            <w:shd w:val="clear" w:color="auto" w:fill="auto"/>
            <w:tcMar>
              <w:top w:w="100" w:type="dxa"/>
              <w:left w:w="100" w:type="dxa"/>
              <w:bottom w:w="100" w:type="dxa"/>
              <w:right w:w="100" w:type="dxa"/>
            </w:tcMar>
          </w:tcPr>
          <w:p w14:paraId="6F633C8F" w14:textId="77777777" w:rsidR="0035601D" w:rsidRPr="00A966EA" w:rsidRDefault="0035601D">
            <w:pPr>
              <w:widowControl w:val="0"/>
              <w:spacing w:after="0" w:line="288" w:lineRule="auto"/>
              <w:jc w:val="left"/>
              <w:rPr>
                <w:sz w:val="24"/>
                <w:szCs w:val="24"/>
              </w:rPr>
            </w:pPr>
          </w:p>
        </w:tc>
      </w:tr>
      <w:tr w:rsidR="00A966EA" w:rsidRPr="00A966EA" w14:paraId="6F633C95" w14:textId="77777777">
        <w:trPr>
          <w:jc w:val="center"/>
        </w:trPr>
        <w:tc>
          <w:tcPr>
            <w:tcW w:w="396" w:type="pct"/>
            <w:shd w:val="clear" w:color="auto" w:fill="auto"/>
            <w:tcMar>
              <w:top w:w="100" w:type="dxa"/>
              <w:left w:w="100" w:type="dxa"/>
              <w:bottom w:w="100" w:type="dxa"/>
              <w:right w:w="100" w:type="dxa"/>
            </w:tcMar>
            <w:vAlign w:val="center"/>
          </w:tcPr>
          <w:p w14:paraId="6F633C91" w14:textId="77777777" w:rsidR="0035601D" w:rsidRPr="00A966EA" w:rsidRDefault="003D635B">
            <w:pPr>
              <w:widowControl w:val="0"/>
              <w:spacing w:after="0" w:line="288" w:lineRule="auto"/>
              <w:jc w:val="center"/>
              <w:rPr>
                <w:sz w:val="24"/>
                <w:szCs w:val="24"/>
              </w:rPr>
            </w:pPr>
            <w:r w:rsidRPr="00A966EA">
              <w:rPr>
                <w:sz w:val="24"/>
                <w:szCs w:val="24"/>
              </w:rPr>
              <w:t>4</w:t>
            </w:r>
          </w:p>
        </w:tc>
        <w:tc>
          <w:tcPr>
            <w:tcW w:w="2965" w:type="pct"/>
            <w:shd w:val="clear" w:color="auto" w:fill="auto"/>
            <w:tcMar>
              <w:top w:w="100" w:type="dxa"/>
              <w:left w:w="100" w:type="dxa"/>
              <w:bottom w:w="100" w:type="dxa"/>
              <w:right w:w="100" w:type="dxa"/>
            </w:tcMar>
          </w:tcPr>
          <w:p w14:paraId="6F633C92" w14:textId="77777777" w:rsidR="0035601D" w:rsidRPr="00A966EA" w:rsidRDefault="003D635B">
            <w:pPr>
              <w:widowControl w:val="0"/>
              <w:spacing w:after="0"/>
              <w:rPr>
                <w:sz w:val="24"/>
                <w:szCs w:val="24"/>
              </w:rPr>
            </w:pPr>
            <w:r w:rsidRPr="00A966EA">
              <w:rPr>
                <w:sz w:val="24"/>
                <w:szCs w:val="24"/>
              </w:rPr>
              <w:t xml:space="preserve">Công ty có chính sách khen thưởng và công nhận rất công bằng </w:t>
            </w:r>
          </w:p>
        </w:tc>
        <w:tc>
          <w:tcPr>
            <w:tcW w:w="594" w:type="pct"/>
            <w:shd w:val="clear" w:color="auto" w:fill="auto"/>
            <w:tcMar>
              <w:top w:w="100" w:type="dxa"/>
              <w:left w:w="100" w:type="dxa"/>
              <w:bottom w:w="100" w:type="dxa"/>
              <w:right w:w="100" w:type="dxa"/>
            </w:tcMar>
            <w:vAlign w:val="center"/>
          </w:tcPr>
          <w:p w14:paraId="6F633C93" w14:textId="77777777" w:rsidR="0035601D" w:rsidRPr="00A966EA" w:rsidRDefault="003D635B">
            <w:pPr>
              <w:widowControl w:val="0"/>
              <w:spacing w:after="0" w:line="288" w:lineRule="auto"/>
              <w:jc w:val="center"/>
              <w:rPr>
                <w:sz w:val="24"/>
                <w:szCs w:val="24"/>
              </w:rPr>
            </w:pPr>
            <w:r w:rsidRPr="00A966EA">
              <w:rPr>
                <w:sz w:val="24"/>
                <w:szCs w:val="24"/>
              </w:rPr>
              <w:t>PT4</w:t>
            </w:r>
          </w:p>
        </w:tc>
        <w:tc>
          <w:tcPr>
            <w:tcW w:w="1045" w:type="pct"/>
            <w:vMerge/>
            <w:shd w:val="clear" w:color="auto" w:fill="auto"/>
            <w:tcMar>
              <w:top w:w="100" w:type="dxa"/>
              <w:left w:w="100" w:type="dxa"/>
              <w:bottom w:w="100" w:type="dxa"/>
              <w:right w:w="100" w:type="dxa"/>
            </w:tcMar>
          </w:tcPr>
          <w:p w14:paraId="6F633C94" w14:textId="77777777" w:rsidR="0035601D" w:rsidRPr="00A966EA" w:rsidRDefault="0035601D">
            <w:pPr>
              <w:widowControl w:val="0"/>
              <w:spacing w:after="0" w:line="288" w:lineRule="auto"/>
              <w:jc w:val="left"/>
              <w:rPr>
                <w:sz w:val="24"/>
                <w:szCs w:val="24"/>
              </w:rPr>
            </w:pPr>
          </w:p>
        </w:tc>
      </w:tr>
      <w:tr w:rsidR="00A966EA" w:rsidRPr="00A966EA" w14:paraId="6F633C9A" w14:textId="77777777">
        <w:trPr>
          <w:jc w:val="center"/>
        </w:trPr>
        <w:tc>
          <w:tcPr>
            <w:tcW w:w="396" w:type="pct"/>
            <w:shd w:val="clear" w:color="auto" w:fill="auto"/>
            <w:tcMar>
              <w:top w:w="100" w:type="dxa"/>
              <w:left w:w="100" w:type="dxa"/>
              <w:bottom w:w="100" w:type="dxa"/>
              <w:right w:w="100" w:type="dxa"/>
            </w:tcMar>
            <w:vAlign w:val="center"/>
          </w:tcPr>
          <w:p w14:paraId="6F633C96" w14:textId="77777777" w:rsidR="0035601D" w:rsidRPr="00A966EA" w:rsidRDefault="003D635B">
            <w:pPr>
              <w:widowControl w:val="0"/>
              <w:spacing w:after="0" w:line="288" w:lineRule="auto"/>
              <w:jc w:val="center"/>
              <w:rPr>
                <w:sz w:val="24"/>
                <w:szCs w:val="24"/>
              </w:rPr>
            </w:pPr>
            <w:r w:rsidRPr="00A966EA">
              <w:rPr>
                <w:sz w:val="24"/>
                <w:szCs w:val="24"/>
              </w:rPr>
              <w:t>5</w:t>
            </w:r>
          </w:p>
        </w:tc>
        <w:tc>
          <w:tcPr>
            <w:tcW w:w="2965" w:type="pct"/>
            <w:shd w:val="clear" w:color="auto" w:fill="auto"/>
            <w:tcMar>
              <w:top w:w="100" w:type="dxa"/>
              <w:left w:w="100" w:type="dxa"/>
              <w:bottom w:w="100" w:type="dxa"/>
              <w:right w:w="100" w:type="dxa"/>
            </w:tcMar>
          </w:tcPr>
          <w:p w14:paraId="6F633C97" w14:textId="77777777" w:rsidR="0035601D" w:rsidRPr="00A966EA" w:rsidRDefault="003D635B">
            <w:pPr>
              <w:widowControl w:val="0"/>
              <w:spacing w:after="0"/>
              <w:rPr>
                <w:spacing w:val="-8"/>
                <w:sz w:val="24"/>
                <w:szCs w:val="24"/>
              </w:rPr>
            </w:pPr>
            <w:r w:rsidRPr="00A966EA">
              <w:rPr>
                <w:spacing w:val="-8"/>
                <w:sz w:val="24"/>
                <w:szCs w:val="24"/>
              </w:rPr>
              <w:t>Anh/chị được Ngân hàng ghi nhận, động viên, khuyến khích những ý kiến, sáng tạo, ý tưởng mới trong công việc.</w:t>
            </w:r>
          </w:p>
        </w:tc>
        <w:tc>
          <w:tcPr>
            <w:tcW w:w="594" w:type="pct"/>
            <w:shd w:val="clear" w:color="auto" w:fill="auto"/>
            <w:tcMar>
              <w:top w:w="100" w:type="dxa"/>
              <w:left w:w="100" w:type="dxa"/>
              <w:bottom w:w="100" w:type="dxa"/>
              <w:right w:w="100" w:type="dxa"/>
            </w:tcMar>
            <w:vAlign w:val="center"/>
          </w:tcPr>
          <w:p w14:paraId="6F633C98" w14:textId="77777777" w:rsidR="0035601D" w:rsidRPr="00A966EA" w:rsidRDefault="003D635B">
            <w:pPr>
              <w:widowControl w:val="0"/>
              <w:spacing w:after="0" w:line="288" w:lineRule="auto"/>
              <w:jc w:val="center"/>
              <w:rPr>
                <w:sz w:val="24"/>
                <w:szCs w:val="24"/>
              </w:rPr>
            </w:pPr>
            <w:r w:rsidRPr="00A966EA">
              <w:rPr>
                <w:sz w:val="24"/>
                <w:szCs w:val="24"/>
              </w:rPr>
              <w:t>PT5</w:t>
            </w:r>
          </w:p>
        </w:tc>
        <w:tc>
          <w:tcPr>
            <w:tcW w:w="1045" w:type="pct"/>
            <w:vMerge/>
            <w:shd w:val="clear" w:color="auto" w:fill="auto"/>
            <w:tcMar>
              <w:top w:w="100" w:type="dxa"/>
              <w:left w:w="100" w:type="dxa"/>
              <w:bottom w:w="100" w:type="dxa"/>
              <w:right w:w="100" w:type="dxa"/>
            </w:tcMar>
          </w:tcPr>
          <w:p w14:paraId="6F633C99" w14:textId="77777777" w:rsidR="0035601D" w:rsidRPr="00A966EA" w:rsidRDefault="0035601D">
            <w:pPr>
              <w:widowControl w:val="0"/>
              <w:spacing w:after="0" w:line="288" w:lineRule="auto"/>
              <w:rPr>
                <w:sz w:val="24"/>
                <w:szCs w:val="24"/>
              </w:rPr>
            </w:pPr>
          </w:p>
        </w:tc>
      </w:tr>
      <w:tr w:rsidR="00A966EA" w:rsidRPr="00A966EA" w14:paraId="6F633C9C" w14:textId="77777777">
        <w:trPr>
          <w:jc w:val="center"/>
        </w:trPr>
        <w:tc>
          <w:tcPr>
            <w:tcW w:w="5000" w:type="pct"/>
            <w:gridSpan w:val="4"/>
            <w:shd w:val="clear" w:color="auto" w:fill="auto"/>
            <w:tcMar>
              <w:top w:w="100" w:type="dxa"/>
              <w:left w:w="100" w:type="dxa"/>
              <w:bottom w:w="100" w:type="dxa"/>
              <w:right w:w="100" w:type="dxa"/>
            </w:tcMar>
          </w:tcPr>
          <w:p w14:paraId="6F633C9B" w14:textId="77777777" w:rsidR="0035601D" w:rsidRPr="00A966EA" w:rsidRDefault="003D635B">
            <w:pPr>
              <w:widowControl w:val="0"/>
              <w:spacing w:after="0"/>
              <w:rPr>
                <w:b/>
                <w:sz w:val="24"/>
                <w:szCs w:val="24"/>
              </w:rPr>
            </w:pPr>
            <w:r w:rsidRPr="00A966EA">
              <w:rPr>
                <w:b/>
                <w:sz w:val="24"/>
                <w:szCs w:val="24"/>
              </w:rPr>
              <w:t>Giao tiếp trong tổ chức</w:t>
            </w:r>
          </w:p>
        </w:tc>
      </w:tr>
      <w:tr w:rsidR="00A966EA" w:rsidRPr="00A966EA" w14:paraId="6F633CA1" w14:textId="77777777">
        <w:trPr>
          <w:jc w:val="center"/>
        </w:trPr>
        <w:tc>
          <w:tcPr>
            <w:tcW w:w="396" w:type="pct"/>
            <w:shd w:val="clear" w:color="auto" w:fill="auto"/>
            <w:tcMar>
              <w:top w:w="100" w:type="dxa"/>
              <w:left w:w="100" w:type="dxa"/>
              <w:bottom w:w="100" w:type="dxa"/>
              <w:right w:w="100" w:type="dxa"/>
            </w:tcMar>
            <w:vAlign w:val="center"/>
          </w:tcPr>
          <w:p w14:paraId="6F633C9D" w14:textId="77777777" w:rsidR="0035601D" w:rsidRPr="00A966EA" w:rsidRDefault="003D635B">
            <w:pPr>
              <w:widowControl w:val="0"/>
              <w:spacing w:after="0" w:line="288" w:lineRule="auto"/>
              <w:jc w:val="center"/>
              <w:rPr>
                <w:sz w:val="24"/>
                <w:szCs w:val="24"/>
              </w:rPr>
            </w:pPr>
            <w:r w:rsidRPr="00A966EA">
              <w:rPr>
                <w:sz w:val="24"/>
                <w:szCs w:val="24"/>
              </w:rPr>
              <w:t>1</w:t>
            </w:r>
          </w:p>
        </w:tc>
        <w:tc>
          <w:tcPr>
            <w:tcW w:w="2965" w:type="pct"/>
            <w:shd w:val="clear" w:color="auto" w:fill="auto"/>
            <w:tcMar>
              <w:top w:w="100" w:type="dxa"/>
              <w:left w:w="100" w:type="dxa"/>
              <w:bottom w:w="100" w:type="dxa"/>
              <w:right w:w="100" w:type="dxa"/>
            </w:tcMar>
          </w:tcPr>
          <w:p w14:paraId="6F633C9E" w14:textId="77777777" w:rsidR="0035601D" w:rsidRPr="00A966EA" w:rsidRDefault="003D635B">
            <w:pPr>
              <w:widowControl w:val="0"/>
              <w:spacing w:after="0"/>
              <w:rPr>
                <w:sz w:val="24"/>
                <w:szCs w:val="24"/>
              </w:rPr>
            </w:pPr>
            <w:r w:rsidRPr="00A966EA">
              <w:rPr>
                <w:sz w:val="24"/>
                <w:szCs w:val="24"/>
              </w:rPr>
              <w:t>Anh/chị luôn được cập nhật, thông tin về những thay đổi về cơ chế, chính sách của Ngân hàng</w:t>
            </w:r>
          </w:p>
        </w:tc>
        <w:tc>
          <w:tcPr>
            <w:tcW w:w="594" w:type="pct"/>
            <w:shd w:val="clear" w:color="auto" w:fill="auto"/>
            <w:tcMar>
              <w:top w:w="100" w:type="dxa"/>
              <w:left w:w="100" w:type="dxa"/>
              <w:bottom w:w="100" w:type="dxa"/>
              <w:right w:w="100" w:type="dxa"/>
            </w:tcMar>
            <w:vAlign w:val="center"/>
          </w:tcPr>
          <w:p w14:paraId="6F633C9F" w14:textId="77777777" w:rsidR="0035601D" w:rsidRPr="00A966EA" w:rsidRDefault="003D635B">
            <w:pPr>
              <w:widowControl w:val="0"/>
              <w:spacing w:after="0" w:line="288" w:lineRule="auto"/>
              <w:jc w:val="center"/>
              <w:rPr>
                <w:sz w:val="24"/>
                <w:szCs w:val="24"/>
              </w:rPr>
            </w:pPr>
            <w:r w:rsidRPr="00A966EA">
              <w:rPr>
                <w:sz w:val="24"/>
                <w:szCs w:val="24"/>
              </w:rPr>
              <w:t>GT1</w:t>
            </w:r>
          </w:p>
        </w:tc>
        <w:tc>
          <w:tcPr>
            <w:tcW w:w="1045" w:type="pct"/>
            <w:vMerge w:val="restart"/>
            <w:shd w:val="clear" w:color="auto" w:fill="auto"/>
            <w:tcMar>
              <w:top w:w="100" w:type="dxa"/>
              <w:left w:w="100" w:type="dxa"/>
              <w:bottom w:w="100" w:type="dxa"/>
              <w:right w:w="100" w:type="dxa"/>
            </w:tcMar>
            <w:vAlign w:val="center"/>
          </w:tcPr>
          <w:p w14:paraId="6F633CA0" w14:textId="77777777" w:rsidR="0035601D" w:rsidRPr="00A966EA" w:rsidRDefault="003D635B">
            <w:pPr>
              <w:widowControl w:val="0"/>
              <w:spacing w:after="0" w:line="288" w:lineRule="auto"/>
              <w:jc w:val="center"/>
              <w:rPr>
                <w:sz w:val="24"/>
                <w:szCs w:val="24"/>
              </w:rPr>
            </w:pPr>
            <w:r w:rsidRPr="00A966EA">
              <w:rPr>
                <w:sz w:val="24"/>
                <w:szCs w:val="24"/>
              </w:rPr>
              <w:t>Recardo và Jolly(1997); Zain và cộng sự (2009)</w:t>
            </w:r>
          </w:p>
        </w:tc>
      </w:tr>
      <w:tr w:rsidR="00A966EA" w:rsidRPr="00A966EA" w14:paraId="6F633CA6" w14:textId="77777777">
        <w:trPr>
          <w:jc w:val="center"/>
        </w:trPr>
        <w:tc>
          <w:tcPr>
            <w:tcW w:w="396" w:type="pct"/>
            <w:shd w:val="clear" w:color="auto" w:fill="auto"/>
            <w:tcMar>
              <w:top w:w="100" w:type="dxa"/>
              <w:left w:w="100" w:type="dxa"/>
              <w:bottom w:w="100" w:type="dxa"/>
              <w:right w:w="100" w:type="dxa"/>
            </w:tcMar>
            <w:vAlign w:val="center"/>
          </w:tcPr>
          <w:p w14:paraId="6F633CA2" w14:textId="77777777" w:rsidR="0035601D" w:rsidRPr="00A966EA" w:rsidRDefault="003D635B">
            <w:pPr>
              <w:widowControl w:val="0"/>
              <w:spacing w:after="0" w:line="288" w:lineRule="auto"/>
              <w:jc w:val="center"/>
              <w:rPr>
                <w:sz w:val="24"/>
                <w:szCs w:val="24"/>
              </w:rPr>
            </w:pPr>
            <w:r w:rsidRPr="00A966EA">
              <w:rPr>
                <w:sz w:val="24"/>
                <w:szCs w:val="24"/>
              </w:rPr>
              <w:t>2</w:t>
            </w:r>
          </w:p>
        </w:tc>
        <w:tc>
          <w:tcPr>
            <w:tcW w:w="2965" w:type="pct"/>
            <w:shd w:val="clear" w:color="auto" w:fill="auto"/>
            <w:tcMar>
              <w:top w:w="100" w:type="dxa"/>
              <w:left w:w="100" w:type="dxa"/>
              <w:bottom w:w="100" w:type="dxa"/>
              <w:right w:w="100" w:type="dxa"/>
            </w:tcMar>
          </w:tcPr>
          <w:p w14:paraId="6F633CA3" w14:textId="77777777" w:rsidR="0035601D" w:rsidRPr="00A966EA" w:rsidRDefault="003D635B">
            <w:pPr>
              <w:widowControl w:val="0"/>
              <w:spacing w:after="0"/>
              <w:rPr>
                <w:sz w:val="24"/>
                <w:szCs w:val="24"/>
              </w:rPr>
            </w:pPr>
            <w:r w:rsidRPr="00A966EA">
              <w:rPr>
                <w:sz w:val="24"/>
                <w:szCs w:val="24"/>
              </w:rPr>
              <w:t>Anh/chị được đóng góp ý kiến xây dựng các kế hoạch, chính sách của bộ phận, Ngân hàng</w:t>
            </w:r>
          </w:p>
        </w:tc>
        <w:tc>
          <w:tcPr>
            <w:tcW w:w="594" w:type="pct"/>
            <w:shd w:val="clear" w:color="auto" w:fill="auto"/>
            <w:tcMar>
              <w:top w:w="100" w:type="dxa"/>
              <w:left w:w="100" w:type="dxa"/>
              <w:bottom w:w="100" w:type="dxa"/>
              <w:right w:w="100" w:type="dxa"/>
            </w:tcMar>
            <w:vAlign w:val="center"/>
          </w:tcPr>
          <w:p w14:paraId="6F633CA4" w14:textId="77777777" w:rsidR="0035601D" w:rsidRPr="00A966EA" w:rsidRDefault="003D635B">
            <w:pPr>
              <w:widowControl w:val="0"/>
              <w:spacing w:after="0" w:line="288" w:lineRule="auto"/>
              <w:jc w:val="center"/>
              <w:rPr>
                <w:sz w:val="24"/>
                <w:szCs w:val="24"/>
              </w:rPr>
            </w:pPr>
            <w:r w:rsidRPr="00A966EA">
              <w:rPr>
                <w:sz w:val="24"/>
                <w:szCs w:val="24"/>
              </w:rPr>
              <w:t>GT2</w:t>
            </w:r>
          </w:p>
        </w:tc>
        <w:tc>
          <w:tcPr>
            <w:tcW w:w="1045" w:type="pct"/>
            <w:vMerge/>
            <w:shd w:val="clear" w:color="auto" w:fill="auto"/>
            <w:tcMar>
              <w:top w:w="100" w:type="dxa"/>
              <w:left w:w="100" w:type="dxa"/>
              <w:bottom w:w="100" w:type="dxa"/>
              <w:right w:w="100" w:type="dxa"/>
            </w:tcMar>
          </w:tcPr>
          <w:p w14:paraId="6F633CA5" w14:textId="77777777" w:rsidR="0035601D" w:rsidRPr="00A966EA" w:rsidRDefault="0035601D">
            <w:pPr>
              <w:widowControl w:val="0"/>
              <w:spacing w:after="0" w:line="288" w:lineRule="auto"/>
              <w:jc w:val="left"/>
              <w:rPr>
                <w:sz w:val="24"/>
                <w:szCs w:val="24"/>
              </w:rPr>
            </w:pPr>
          </w:p>
        </w:tc>
      </w:tr>
      <w:tr w:rsidR="00A966EA" w:rsidRPr="00A966EA" w14:paraId="6F633CAB" w14:textId="77777777">
        <w:trPr>
          <w:jc w:val="center"/>
        </w:trPr>
        <w:tc>
          <w:tcPr>
            <w:tcW w:w="396" w:type="pct"/>
            <w:shd w:val="clear" w:color="auto" w:fill="auto"/>
            <w:tcMar>
              <w:top w:w="100" w:type="dxa"/>
              <w:left w:w="100" w:type="dxa"/>
              <w:bottom w:w="100" w:type="dxa"/>
              <w:right w:w="100" w:type="dxa"/>
            </w:tcMar>
            <w:vAlign w:val="center"/>
          </w:tcPr>
          <w:p w14:paraId="6F633CA7" w14:textId="77777777" w:rsidR="0035601D" w:rsidRPr="00A966EA" w:rsidRDefault="003D635B">
            <w:pPr>
              <w:widowControl w:val="0"/>
              <w:spacing w:after="0" w:line="288" w:lineRule="auto"/>
              <w:jc w:val="center"/>
              <w:rPr>
                <w:sz w:val="24"/>
                <w:szCs w:val="24"/>
              </w:rPr>
            </w:pPr>
            <w:r w:rsidRPr="00A966EA">
              <w:rPr>
                <w:sz w:val="24"/>
                <w:szCs w:val="24"/>
              </w:rPr>
              <w:t>3</w:t>
            </w:r>
          </w:p>
        </w:tc>
        <w:tc>
          <w:tcPr>
            <w:tcW w:w="2965" w:type="pct"/>
            <w:shd w:val="clear" w:color="auto" w:fill="auto"/>
            <w:tcMar>
              <w:top w:w="100" w:type="dxa"/>
              <w:left w:w="100" w:type="dxa"/>
              <w:bottom w:w="100" w:type="dxa"/>
              <w:right w:w="100" w:type="dxa"/>
            </w:tcMar>
          </w:tcPr>
          <w:p w14:paraId="6F633CA8" w14:textId="77777777" w:rsidR="0035601D" w:rsidRPr="00A966EA" w:rsidRDefault="003D635B">
            <w:pPr>
              <w:widowControl w:val="0"/>
              <w:spacing w:after="0"/>
              <w:rPr>
                <w:sz w:val="24"/>
                <w:szCs w:val="24"/>
              </w:rPr>
            </w:pPr>
            <w:r w:rsidRPr="00A966EA">
              <w:rPr>
                <w:sz w:val="24"/>
                <w:szCs w:val="24"/>
              </w:rPr>
              <w:t>Ngân hàng khuyến khích anh chị tăng cường trao đổi thông tin giữa các bộ phận</w:t>
            </w:r>
          </w:p>
        </w:tc>
        <w:tc>
          <w:tcPr>
            <w:tcW w:w="594" w:type="pct"/>
            <w:shd w:val="clear" w:color="auto" w:fill="auto"/>
            <w:tcMar>
              <w:top w:w="100" w:type="dxa"/>
              <w:left w:w="100" w:type="dxa"/>
              <w:bottom w:w="100" w:type="dxa"/>
              <w:right w:w="100" w:type="dxa"/>
            </w:tcMar>
            <w:vAlign w:val="center"/>
          </w:tcPr>
          <w:p w14:paraId="6F633CA9" w14:textId="77777777" w:rsidR="0035601D" w:rsidRPr="00A966EA" w:rsidRDefault="003D635B">
            <w:pPr>
              <w:widowControl w:val="0"/>
              <w:spacing w:after="0" w:line="288" w:lineRule="auto"/>
              <w:jc w:val="center"/>
              <w:rPr>
                <w:sz w:val="24"/>
                <w:szCs w:val="24"/>
              </w:rPr>
            </w:pPr>
            <w:r w:rsidRPr="00A966EA">
              <w:rPr>
                <w:sz w:val="24"/>
                <w:szCs w:val="24"/>
              </w:rPr>
              <w:t>GT3</w:t>
            </w:r>
          </w:p>
        </w:tc>
        <w:tc>
          <w:tcPr>
            <w:tcW w:w="1045" w:type="pct"/>
            <w:vMerge/>
            <w:shd w:val="clear" w:color="auto" w:fill="auto"/>
            <w:tcMar>
              <w:top w:w="100" w:type="dxa"/>
              <w:left w:w="100" w:type="dxa"/>
              <w:bottom w:w="100" w:type="dxa"/>
              <w:right w:w="100" w:type="dxa"/>
            </w:tcMar>
          </w:tcPr>
          <w:p w14:paraId="6F633CAA" w14:textId="77777777" w:rsidR="0035601D" w:rsidRPr="00A966EA" w:rsidRDefault="0035601D">
            <w:pPr>
              <w:widowControl w:val="0"/>
              <w:spacing w:after="0" w:line="288" w:lineRule="auto"/>
              <w:jc w:val="left"/>
              <w:rPr>
                <w:sz w:val="24"/>
                <w:szCs w:val="24"/>
              </w:rPr>
            </w:pPr>
          </w:p>
        </w:tc>
      </w:tr>
      <w:tr w:rsidR="00A966EA" w:rsidRPr="00A966EA" w14:paraId="6F633CB0" w14:textId="77777777">
        <w:trPr>
          <w:jc w:val="center"/>
        </w:trPr>
        <w:tc>
          <w:tcPr>
            <w:tcW w:w="396" w:type="pct"/>
            <w:shd w:val="clear" w:color="auto" w:fill="auto"/>
            <w:tcMar>
              <w:top w:w="100" w:type="dxa"/>
              <w:left w:w="100" w:type="dxa"/>
              <w:bottom w:w="100" w:type="dxa"/>
              <w:right w:w="100" w:type="dxa"/>
            </w:tcMar>
            <w:vAlign w:val="center"/>
          </w:tcPr>
          <w:p w14:paraId="6F633CAC" w14:textId="77777777" w:rsidR="0035601D" w:rsidRPr="00A966EA" w:rsidRDefault="003D635B">
            <w:pPr>
              <w:widowControl w:val="0"/>
              <w:spacing w:after="0" w:line="288" w:lineRule="auto"/>
              <w:jc w:val="center"/>
              <w:rPr>
                <w:sz w:val="24"/>
                <w:szCs w:val="24"/>
              </w:rPr>
            </w:pPr>
            <w:r w:rsidRPr="00A966EA">
              <w:rPr>
                <w:sz w:val="24"/>
                <w:szCs w:val="24"/>
              </w:rPr>
              <w:t>4</w:t>
            </w:r>
          </w:p>
        </w:tc>
        <w:tc>
          <w:tcPr>
            <w:tcW w:w="2965" w:type="pct"/>
            <w:shd w:val="clear" w:color="auto" w:fill="auto"/>
            <w:tcMar>
              <w:top w:w="100" w:type="dxa"/>
              <w:left w:w="100" w:type="dxa"/>
              <w:bottom w:w="100" w:type="dxa"/>
              <w:right w:w="100" w:type="dxa"/>
            </w:tcMar>
          </w:tcPr>
          <w:p w14:paraId="6F633CAD" w14:textId="77777777" w:rsidR="0035601D" w:rsidRPr="00A966EA" w:rsidRDefault="003D635B">
            <w:pPr>
              <w:widowControl w:val="0"/>
              <w:spacing w:after="0"/>
              <w:rPr>
                <w:sz w:val="24"/>
                <w:szCs w:val="24"/>
              </w:rPr>
            </w:pPr>
            <w:r w:rsidRPr="00A966EA">
              <w:rPr>
                <w:sz w:val="24"/>
                <w:szCs w:val="24"/>
              </w:rPr>
              <w:t>Ngân hàng có nhiều kênh trao đổi thông tin như email, website, forum, fanpage…</w:t>
            </w:r>
          </w:p>
        </w:tc>
        <w:tc>
          <w:tcPr>
            <w:tcW w:w="594" w:type="pct"/>
            <w:shd w:val="clear" w:color="auto" w:fill="auto"/>
            <w:tcMar>
              <w:top w:w="100" w:type="dxa"/>
              <w:left w:w="100" w:type="dxa"/>
              <w:bottom w:w="100" w:type="dxa"/>
              <w:right w:w="100" w:type="dxa"/>
            </w:tcMar>
            <w:vAlign w:val="center"/>
          </w:tcPr>
          <w:p w14:paraId="6F633CAE" w14:textId="77777777" w:rsidR="0035601D" w:rsidRPr="00A966EA" w:rsidRDefault="003D635B">
            <w:pPr>
              <w:widowControl w:val="0"/>
              <w:spacing w:after="0" w:line="288" w:lineRule="auto"/>
              <w:jc w:val="center"/>
              <w:rPr>
                <w:sz w:val="24"/>
                <w:szCs w:val="24"/>
              </w:rPr>
            </w:pPr>
            <w:r w:rsidRPr="00A966EA">
              <w:rPr>
                <w:sz w:val="24"/>
                <w:szCs w:val="24"/>
              </w:rPr>
              <w:t>GT4</w:t>
            </w:r>
          </w:p>
        </w:tc>
        <w:tc>
          <w:tcPr>
            <w:tcW w:w="1045" w:type="pct"/>
            <w:vMerge/>
            <w:shd w:val="clear" w:color="auto" w:fill="auto"/>
            <w:tcMar>
              <w:top w:w="100" w:type="dxa"/>
              <w:left w:w="100" w:type="dxa"/>
              <w:bottom w:w="100" w:type="dxa"/>
              <w:right w:w="100" w:type="dxa"/>
            </w:tcMar>
          </w:tcPr>
          <w:p w14:paraId="6F633CAF" w14:textId="77777777" w:rsidR="0035601D" w:rsidRPr="00A966EA" w:rsidRDefault="0035601D">
            <w:pPr>
              <w:widowControl w:val="0"/>
              <w:spacing w:after="0" w:line="288" w:lineRule="auto"/>
              <w:rPr>
                <w:sz w:val="24"/>
                <w:szCs w:val="24"/>
              </w:rPr>
            </w:pPr>
          </w:p>
        </w:tc>
      </w:tr>
      <w:tr w:rsidR="00A966EA" w:rsidRPr="00A966EA" w14:paraId="6F633CB2" w14:textId="77777777">
        <w:trPr>
          <w:jc w:val="center"/>
        </w:trPr>
        <w:tc>
          <w:tcPr>
            <w:tcW w:w="5000" w:type="pct"/>
            <w:gridSpan w:val="4"/>
            <w:shd w:val="clear" w:color="auto" w:fill="auto"/>
            <w:tcMar>
              <w:top w:w="100" w:type="dxa"/>
              <w:left w:w="100" w:type="dxa"/>
              <w:bottom w:w="100" w:type="dxa"/>
              <w:right w:w="100" w:type="dxa"/>
            </w:tcMar>
          </w:tcPr>
          <w:p w14:paraId="6F633CB1" w14:textId="77777777" w:rsidR="0035601D" w:rsidRPr="00A966EA" w:rsidRDefault="003D635B">
            <w:pPr>
              <w:widowControl w:val="0"/>
              <w:spacing w:after="0"/>
              <w:rPr>
                <w:b/>
                <w:sz w:val="24"/>
                <w:szCs w:val="24"/>
              </w:rPr>
            </w:pPr>
            <w:r w:rsidRPr="00A966EA">
              <w:rPr>
                <w:b/>
                <w:sz w:val="24"/>
                <w:szCs w:val="24"/>
              </w:rPr>
              <w:t>Làm việc nhóm</w:t>
            </w:r>
          </w:p>
        </w:tc>
      </w:tr>
      <w:tr w:rsidR="00A966EA" w:rsidRPr="00A966EA" w14:paraId="6F633CB7" w14:textId="77777777">
        <w:trPr>
          <w:jc w:val="center"/>
        </w:trPr>
        <w:tc>
          <w:tcPr>
            <w:tcW w:w="396" w:type="pct"/>
            <w:shd w:val="clear" w:color="auto" w:fill="auto"/>
            <w:tcMar>
              <w:top w:w="100" w:type="dxa"/>
              <w:left w:w="100" w:type="dxa"/>
              <w:bottom w:w="100" w:type="dxa"/>
              <w:right w:w="100" w:type="dxa"/>
            </w:tcMar>
            <w:vAlign w:val="center"/>
          </w:tcPr>
          <w:p w14:paraId="6F633CB3" w14:textId="77777777" w:rsidR="0035601D" w:rsidRPr="00A966EA" w:rsidRDefault="003D635B">
            <w:pPr>
              <w:widowControl w:val="0"/>
              <w:spacing w:after="0" w:line="288" w:lineRule="auto"/>
              <w:jc w:val="center"/>
              <w:rPr>
                <w:sz w:val="24"/>
                <w:szCs w:val="24"/>
              </w:rPr>
            </w:pPr>
            <w:r w:rsidRPr="00A966EA">
              <w:rPr>
                <w:sz w:val="24"/>
                <w:szCs w:val="24"/>
              </w:rPr>
              <w:t>1</w:t>
            </w:r>
          </w:p>
        </w:tc>
        <w:tc>
          <w:tcPr>
            <w:tcW w:w="2965" w:type="pct"/>
            <w:shd w:val="clear" w:color="auto" w:fill="auto"/>
            <w:tcMar>
              <w:top w:w="100" w:type="dxa"/>
              <w:left w:w="100" w:type="dxa"/>
              <w:bottom w:w="100" w:type="dxa"/>
              <w:right w:w="100" w:type="dxa"/>
            </w:tcMar>
          </w:tcPr>
          <w:p w14:paraId="6F633CB4" w14:textId="77777777" w:rsidR="0035601D" w:rsidRPr="00A966EA" w:rsidRDefault="003D635B">
            <w:pPr>
              <w:widowControl w:val="0"/>
              <w:spacing w:after="0"/>
              <w:rPr>
                <w:sz w:val="24"/>
                <w:szCs w:val="24"/>
              </w:rPr>
            </w:pPr>
            <w:r w:rsidRPr="00A966EA">
              <w:rPr>
                <w:sz w:val="24"/>
                <w:szCs w:val="24"/>
              </w:rPr>
              <w:t xml:space="preserve">Những thành viên trong bộ phận anh/chị sẵn sàng hợp </w:t>
            </w:r>
            <w:r w:rsidRPr="00A966EA">
              <w:rPr>
                <w:sz w:val="24"/>
                <w:szCs w:val="24"/>
              </w:rPr>
              <w:lastRenderedPageBreak/>
              <w:t>tác với nhau như một đội</w:t>
            </w:r>
          </w:p>
        </w:tc>
        <w:tc>
          <w:tcPr>
            <w:tcW w:w="594" w:type="pct"/>
            <w:shd w:val="clear" w:color="auto" w:fill="auto"/>
            <w:tcMar>
              <w:top w:w="100" w:type="dxa"/>
              <w:left w:w="100" w:type="dxa"/>
              <w:bottom w:w="100" w:type="dxa"/>
              <w:right w:w="100" w:type="dxa"/>
            </w:tcMar>
            <w:vAlign w:val="center"/>
          </w:tcPr>
          <w:p w14:paraId="6F633CB5" w14:textId="77777777" w:rsidR="0035601D" w:rsidRPr="00A966EA" w:rsidRDefault="003D635B">
            <w:pPr>
              <w:widowControl w:val="0"/>
              <w:spacing w:after="0" w:line="288" w:lineRule="auto"/>
              <w:jc w:val="center"/>
              <w:rPr>
                <w:sz w:val="24"/>
                <w:szCs w:val="24"/>
              </w:rPr>
            </w:pPr>
            <w:r w:rsidRPr="00A966EA">
              <w:rPr>
                <w:sz w:val="24"/>
                <w:szCs w:val="24"/>
              </w:rPr>
              <w:lastRenderedPageBreak/>
              <w:t>LVN1</w:t>
            </w:r>
          </w:p>
        </w:tc>
        <w:tc>
          <w:tcPr>
            <w:tcW w:w="1045" w:type="pct"/>
            <w:vMerge w:val="restart"/>
            <w:shd w:val="clear" w:color="auto" w:fill="auto"/>
            <w:tcMar>
              <w:top w:w="100" w:type="dxa"/>
              <w:left w:w="100" w:type="dxa"/>
              <w:bottom w:w="100" w:type="dxa"/>
              <w:right w:w="100" w:type="dxa"/>
            </w:tcMar>
            <w:vAlign w:val="center"/>
          </w:tcPr>
          <w:p w14:paraId="6F633CB6" w14:textId="77777777" w:rsidR="0035601D" w:rsidRPr="00A966EA" w:rsidRDefault="003D635B">
            <w:pPr>
              <w:widowControl w:val="0"/>
              <w:spacing w:after="0" w:line="288" w:lineRule="auto"/>
              <w:jc w:val="center"/>
              <w:rPr>
                <w:sz w:val="24"/>
                <w:szCs w:val="24"/>
              </w:rPr>
            </w:pPr>
            <w:r w:rsidRPr="00A966EA">
              <w:rPr>
                <w:sz w:val="24"/>
                <w:szCs w:val="24"/>
              </w:rPr>
              <w:t xml:space="preserve">Recardo và Jolly </w:t>
            </w:r>
            <w:r w:rsidRPr="00A966EA">
              <w:rPr>
                <w:sz w:val="24"/>
                <w:szCs w:val="24"/>
              </w:rPr>
              <w:lastRenderedPageBreak/>
              <w:t>(1997); Zain và cộng sự (2009)</w:t>
            </w:r>
          </w:p>
        </w:tc>
      </w:tr>
      <w:tr w:rsidR="00A966EA" w:rsidRPr="00A966EA" w14:paraId="6F633CBC" w14:textId="77777777">
        <w:trPr>
          <w:jc w:val="center"/>
        </w:trPr>
        <w:tc>
          <w:tcPr>
            <w:tcW w:w="396" w:type="pct"/>
            <w:shd w:val="clear" w:color="auto" w:fill="auto"/>
            <w:tcMar>
              <w:top w:w="100" w:type="dxa"/>
              <w:left w:w="100" w:type="dxa"/>
              <w:bottom w:w="100" w:type="dxa"/>
              <w:right w:w="100" w:type="dxa"/>
            </w:tcMar>
            <w:vAlign w:val="center"/>
          </w:tcPr>
          <w:p w14:paraId="6F633CB8" w14:textId="77777777" w:rsidR="0035601D" w:rsidRPr="00A966EA" w:rsidRDefault="003D635B">
            <w:pPr>
              <w:widowControl w:val="0"/>
              <w:spacing w:after="0" w:line="288" w:lineRule="auto"/>
              <w:jc w:val="center"/>
              <w:rPr>
                <w:sz w:val="24"/>
                <w:szCs w:val="24"/>
              </w:rPr>
            </w:pPr>
            <w:r w:rsidRPr="00A966EA">
              <w:rPr>
                <w:sz w:val="24"/>
                <w:szCs w:val="24"/>
              </w:rPr>
              <w:lastRenderedPageBreak/>
              <w:t>2</w:t>
            </w:r>
          </w:p>
        </w:tc>
        <w:tc>
          <w:tcPr>
            <w:tcW w:w="2965" w:type="pct"/>
            <w:shd w:val="clear" w:color="auto" w:fill="auto"/>
            <w:tcMar>
              <w:top w:w="100" w:type="dxa"/>
              <w:left w:w="100" w:type="dxa"/>
              <w:bottom w:w="100" w:type="dxa"/>
              <w:right w:w="100" w:type="dxa"/>
            </w:tcMar>
          </w:tcPr>
          <w:p w14:paraId="6F633CB9" w14:textId="77777777" w:rsidR="0035601D" w:rsidRPr="00A966EA" w:rsidRDefault="003D635B">
            <w:pPr>
              <w:widowControl w:val="0"/>
              <w:spacing w:after="0" w:line="288" w:lineRule="auto"/>
              <w:rPr>
                <w:sz w:val="24"/>
                <w:szCs w:val="24"/>
              </w:rPr>
            </w:pPr>
            <w:r w:rsidRPr="00A966EA">
              <w:rPr>
                <w:sz w:val="24"/>
                <w:szCs w:val="24"/>
              </w:rPr>
              <w:t>Các đơn vị khác nhau trong Ngân hàng luôn sẵn sàng phối hợp, hỗ trợ lẫn nhau</w:t>
            </w:r>
          </w:p>
        </w:tc>
        <w:tc>
          <w:tcPr>
            <w:tcW w:w="594" w:type="pct"/>
            <w:shd w:val="clear" w:color="auto" w:fill="auto"/>
            <w:tcMar>
              <w:top w:w="100" w:type="dxa"/>
              <w:left w:w="100" w:type="dxa"/>
              <w:bottom w:w="100" w:type="dxa"/>
              <w:right w:w="100" w:type="dxa"/>
            </w:tcMar>
            <w:vAlign w:val="center"/>
          </w:tcPr>
          <w:p w14:paraId="6F633CBA" w14:textId="77777777" w:rsidR="0035601D" w:rsidRPr="00A966EA" w:rsidRDefault="003D635B">
            <w:pPr>
              <w:widowControl w:val="0"/>
              <w:spacing w:after="0" w:line="288" w:lineRule="auto"/>
              <w:jc w:val="center"/>
              <w:rPr>
                <w:sz w:val="24"/>
                <w:szCs w:val="24"/>
              </w:rPr>
            </w:pPr>
            <w:r w:rsidRPr="00A966EA">
              <w:rPr>
                <w:sz w:val="24"/>
                <w:szCs w:val="24"/>
              </w:rPr>
              <w:t>LVN2</w:t>
            </w:r>
          </w:p>
        </w:tc>
        <w:tc>
          <w:tcPr>
            <w:tcW w:w="1045" w:type="pct"/>
            <w:vMerge/>
            <w:shd w:val="clear" w:color="auto" w:fill="auto"/>
            <w:tcMar>
              <w:top w:w="100" w:type="dxa"/>
              <w:left w:w="100" w:type="dxa"/>
              <w:bottom w:w="100" w:type="dxa"/>
              <w:right w:w="100" w:type="dxa"/>
            </w:tcMar>
          </w:tcPr>
          <w:p w14:paraId="6F633CBB" w14:textId="77777777" w:rsidR="0035601D" w:rsidRPr="00A966EA" w:rsidRDefault="0035601D">
            <w:pPr>
              <w:widowControl w:val="0"/>
              <w:spacing w:after="0" w:line="288" w:lineRule="auto"/>
              <w:jc w:val="left"/>
              <w:rPr>
                <w:sz w:val="24"/>
                <w:szCs w:val="24"/>
              </w:rPr>
            </w:pPr>
          </w:p>
        </w:tc>
      </w:tr>
      <w:tr w:rsidR="00A966EA" w:rsidRPr="00A966EA" w14:paraId="6F633CC1" w14:textId="77777777">
        <w:trPr>
          <w:jc w:val="center"/>
        </w:trPr>
        <w:tc>
          <w:tcPr>
            <w:tcW w:w="396" w:type="pct"/>
            <w:shd w:val="clear" w:color="auto" w:fill="auto"/>
            <w:tcMar>
              <w:top w:w="100" w:type="dxa"/>
              <w:left w:w="100" w:type="dxa"/>
              <w:bottom w:w="100" w:type="dxa"/>
              <w:right w:w="100" w:type="dxa"/>
            </w:tcMar>
            <w:vAlign w:val="center"/>
          </w:tcPr>
          <w:p w14:paraId="6F633CBD" w14:textId="77777777" w:rsidR="0035601D" w:rsidRPr="00A966EA" w:rsidRDefault="003D635B">
            <w:pPr>
              <w:widowControl w:val="0"/>
              <w:spacing w:after="0" w:line="288" w:lineRule="auto"/>
              <w:jc w:val="center"/>
              <w:rPr>
                <w:sz w:val="24"/>
                <w:szCs w:val="24"/>
              </w:rPr>
            </w:pPr>
            <w:r w:rsidRPr="00A966EA">
              <w:rPr>
                <w:sz w:val="24"/>
                <w:szCs w:val="24"/>
              </w:rPr>
              <w:t>3</w:t>
            </w:r>
          </w:p>
        </w:tc>
        <w:tc>
          <w:tcPr>
            <w:tcW w:w="2965" w:type="pct"/>
            <w:shd w:val="clear" w:color="auto" w:fill="auto"/>
            <w:tcMar>
              <w:top w:w="100" w:type="dxa"/>
              <w:left w:w="100" w:type="dxa"/>
              <w:bottom w:w="100" w:type="dxa"/>
              <w:right w:w="100" w:type="dxa"/>
            </w:tcMar>
          </w:tcPr>
          <w:p w14:paraId="6F633CBE" w14:textId="77777777" w:rsidR="0035601D" w:rsidRPr="00A966EA" w:rsidRDefault="003D635B">
            <w:pPr>
              <w:widowControl w:val="0"/>
              <w:spacing w:after="0" w:line="288" w:lineRule="auto"/>
              <w:rPr>
                <w:sz w:val="24"/>
                <w:szCs w:val="24"/>
              </w:rPr>
            </w:pPr>
            <w:r w:rsidRPr="00A966EA">
              <w:rPr>
                <w:sz w:val="24"/>
                <w:szCs w:val="24"/>
              </w:rPr>
              <w:t>Ngân hàng luôn khuyến khích anh chị làm việc theo nhóm</w:t>
            </w:r>
          </w:p>
        </w:tc>
        <w:tc>
          <w:tcPr>
            <w:tcW w:w="594" w:type="pct"/>
            <w:shd w:val="clear" w:color="auto" w:fill="auto"/>
            <w:tcMar>
              <w:top w:w="100" w:type="dxa"/>
              <w:left w:w="100" w:type="dxa"/>
              <w:bottom w:w="100" w:type="dxa"/>
              <w:right w:w="100" w:type="dxa"/>
            </w:tcMar>
            <w:vAlign w:val="center"/>
          </w:tcPr>
          <w:p w14:paraId="6F633CBF" w14:textId="77777777" w:rsidR="0035601D" w:rsidRPr="00A966EA" w:rsidRDefault="003D635B">
            <w:pPr>
              <w:widowControl w:val="0"/>
              <w:spacing w:after="0" w:line="288" w:lineRule="auto"/>
              <w:jc w:val="center"/>
              <w:rPr>
                <w:sz w:val="24"/>
                <w:szCs w:val="24"/>
              </w:rPr>
            </w:pPr>
            <w:r w:rsidRPr="00A966EA">
              <w:rPr>
                <w:sz w:val="24"/>
                <w:szCs w:val="24"/>
              </w:rPr>
              <w:t>LVN3</w:t>
            </w:r>
          </w:p>
        </w:tc>
        <w:tc>
          <w:tcPr>
            <w:tcW w:w="1045" w:type="pct"/>
            <w:vMerge/>
            <w:shd w:val="clear" w:color="auto" w:fill="auto"/>
            <w:tcMar>
              <w:top w:w="100" w:type="dxa"/>
              <w:left w:w="100" w:type="dxa"/>
              <w:bottom w:w="100" w:type="dxa"/>
              <w:right w:w="100" w:type="dxa"/>
            </w:tcMar>
          </w:tcPr>
          <w:p w14:paraId="6F633CC0" w14:textId="77777777" w:rsidR="0035601D" w:rsidRPr="00A966EA" w:rsidRDefault="0035601D">
            <w:pPr>
              <w:widowControl w:val="0"/>
              <w:spacing w:after="0" w:line="288" w:lineRule="auto"/>
              <w:jc w:val="left"/>
              <w:rPr>
                <w:sz w:val="24"/>
                <w:szCs w:val="24"/>
              </w:rPr>
            </w:pPr>
          </w:p>
        </w:tc>
      </w:tr>
      <w:tr w:rsidR="00A966EA" w:rsidRPr="00A966EA" w14:paraId="6F633CC3" w14:textId="77777777">
        <w:trPr>
          <w:jc w:val="center"/>
        </w:trPr>
        <w:tc>
          <w:tcPr>
            <w:tcW w:w="5000" w:type="pct"/>
            <w:gridSpan w:val="4"/>
            <w:shd w:val="clear" w:color="auto" w:fill="auto"/>
            <w:tcMar>
              <w:top w:w="100" w:type="dxa"/>
              <w:left w:w="100" w:type="dxa"/>
              <w:bottom w:w="100" w:type="dxa"/>
              <w:right w:w="100" w:type="dxa"/>
            </w:tcMar>
          </w:tcPr>
          <w:p w14:paraId="6F633CC2" w14:textId="77777777" w:rsidR="0035601D" w:rsidRPr="00A966EA" w:rsidRDefault="003D635B">
            <w:pPr>
              <w:widowControl w:val="0"/>
              <w:spacing w:after="0" w:line="288" w:lineRule="auto"/>
              <w:rPr>
                <w:b/>
                <w:sz w:val="24"/>
                <w:szCs w:val="24"/>
              </w:rPr>
            </w:pPr>
            <w:r w:rsidRPr="00A966EA">
              <w:rPr>
                <w:b/>
                <w:sz w:val="24"/>
                <w:szCs w:val="24"/>
              </w:rPr>
              <w:t>Sự trao quyền</w:t>
            </w:r>
          </w:p>
        </w:tc>
      </w:tr>
      <w:tr w:rsidR="00A966EA" w:rsidRPr="00A966EA" w14:paraId="6F633CC8" w14:textId="77777777">
        <w:trPr>
          <w:jc w:val="center"/>
        </w:trPr>
        <w:tc>
          <w:tcPr>
            <w:tcW w:w="396" w:type="pct"/>
            <w:shd w:val="clear" w:color="auto" w:fill="auto"/>
            <w:tcMar>
              <w:top w:w="100" w:type="dxa"/>
              <w:left w:w="100" w:type="dxa"/>
              <w:bottom w:w="100" w:type="dxa"/>
              <w:right w:w="100" w:type="dxa"/>
            </w:tcMar>
            <w:vAlign w:val="center"/>
          </w:tcPr>
          <w:p w14:paraId="6F633CC4" w14:textId="77777777" w:rsidR="0035601D" w:rsidRPr="00A966EA" w:rsidRDefault="003D635B">
            <w:pPr>
              <w:widowControl w:val="0"/>
              <w:spacing w:after="0" w:line="288" w:lineRule="auto"/>
              <w:jc w:val="center"/>
              <w:rPr>
                <w:sz w:val="24"/>
                <w:szCs w:val="24"/>
              </w:rPr>
            </w:pPr>
            <w:r w:rsidRPr="00A966EA">
              <w:rPr>
                <w:sz w:val="24"/>
                <w:szCs w:val="24"/>
              </w:rPr>
              <w:t>1</w:t>
            </w:r>
          </w:p>
        </w:tc>
        <w:tc>
          <w:tcPr>
            <w:tcW w:w="2965" w:type="pct"/>
            <w:shd w:val="clear" w:color="auto" w:fill="auto"/>
            <w:tcMar>
              <w:top w:w="100" w:type="dxa"/>
              <w:left w:w="100" w:type="dxa"/>
              <w:bottom w:w="100" w:type="dxa"/>
              <w:right w:w="100" w:type="dxa"/>
            </w:tcMar>
          </w:tcPr>
          <w:p w14:paraId="6F633CC5" w14:textId="77777777" w:rsidR="0035601D" w:rsidRPr="00A966EA" w:rsidRDefault="003D635B">
            <w:pPr>
              <w:widowControl w:val="0"/>
              <w:spacing w:after="0" w:line="288" w:lineRule="auto"/>
              <w:rPr>
                <w:sz w:val="24"/>
                <w:szCs w:val="24"/>
              </w:rPr>
            </w:pPr>
            <w:r w:rsidRPr="00A966EA">
              <w:rPr>
                <w:sz w:val="24"/>
                <w:szCs w:val="24"/>
              </w:rPr>
              <w:t>Công ty thường xuyên thực hiện sự trao quyền cho các cá nhân, thử thách công việc ở vị trí và trách nhiệm cao hơn</w:t>
            </w:r>
          </w:p>
        </w:tc>
        <w:tc>
          <w:tcPr>
            <w:tcW w:w="594" w:type="pct"/>
            <w:shd w:val="clear" w:color="auto" w:fill="auto"/>
            <w:tcMar>
              <w:top w:w="100" w:type="dxa"/>
              <w:left w:w="100" w:type="dxa"/>
              <w:bottom w:w="100" w:type="dxa"/>
              <w:right w:w="100" w:type="dxa"/>
            </w:tcMar>
            <w:vAlign w:val="center"/>
          </w:tcPr>
          <w:p w14:paraId="6F633CC6" w14:textId="77777777" w:rsidR="0035601D" w:rsidRPr="00A966EA" w:rsidRDefault="003D635B">
            <w:pPr>
              <w:widowControl w:val="0"/>
              <w:spacing w:after="0" w:line="288" w:lineRule="auto"/>
              <w:jc w:val="center"/>
              <w:rPr>
                <w:sz w:val="24"/>
                <w:szCs w:val="24"/>
              </w:rPr>
            </w:pPr>
            <w:r w:rsidRPr="00A966EA">
              <w:rPr>
                <w:sz w:val="24"/>
                <w:szCs w:val="24"/>
              </w:rPr>
              <w:t>TQ1</w:t>
            </w:r>
          </w:p>
        </w:tc>
        <w:tc>
          <w:tcPr>
            <w:tcW w:w="1045" w:type="pct"/>
            <w:vMerge w:val="restart"/>
            <w:shd w:val="clear" w:color="auto" w:fill="auto"/>
            <w:tcMar>
              <w:top w:w="100" w:type="dxa"/>
              <w:left w:w="100" w:type="dxa"/>
              <w:bottom w:w="100" w:type="dxa"/>
              <w:right w:w="100" w:type="dxa"/>
            </w:tcMar>
            <w:vAlign w:val="center"/>
          </w:tcPr>
          <w:p w14:paraId="6F633CC7" w14:textId="77777777" w:rsidR="0035601D" w:rsidRPr="00A966EA" w:rsidRDefault="003D635B">
            <w:pPr>
              <w:widowControl w:val="0"/>
              <w:spacing w:after="0" w:line="288" w:lineRule="auto"/>
              <w:jc w:val="center"/>
              <w:rPr>
                <w:sz w:val="24"/>
                <w:szCs w:val="24"/>
              </w:rPr>
            </w:pPr>
            <w:r w:rsidRPr="00A966EA">
              <w:rPr>
                <w:sz w:val="24"/>
                <w:szCs w:val="24"/>
              </w:rPr>
              <w:t>Maister (2005)</w:t>
            </w:r>
          </w:p>
        </w:tc>
      </w:tr>
      <w:tr w:rsidR="00A966EA" w:rsidRPr="00A966EA" w14:paraId="6F633CCD" w14:textId="77777777">
        <w:trPr>
          <w:jc w:val="center"/>
        </w:trPr>
        <w:tc>
          <w:tcPr>
            <w:tcW w:w="396" w:type="pct"/>
            <w:shd w:val="clear" w:color="auto" w:fill="auto"/>
            <w:tcMar>
              <w:top w:w="100" w:type="dxa"/>
              <w:left w:w="100" w:type="dxa"/>
              <w:bottom w:w="100" w:type="dxa"/>
              <w:right w:w="100" w:type="dxa"/>
            </w:tcMar>
            <w:vAlign w:val="center"/>
          </w:tcPr>
          <w:p w14:paraId="6F633CC9" w14:textId="77777777" w:rsidR="0035601D" w:rsidRPr="00A966EA" w:rsidRDefault="003D635B">
            <w:pPr>
              <w:widowControl w:val="0"/>
              <w:spacing w:after="0" w:line="288" w:lineRule="auto"/>
              <w:jc w:val="center"/>
              <w:rPr>
                <w:sz w:val="24"/>
                <w:szCs w:val="24"/>
              </w:rPr>
            </w:pPr>
            <w:r w:rsidRPr="00A966EA">
              <w:rPr>
                <w:sz w:val="24"/>
                <w:szCs w:val="24"/>
              </w:rPr>
              <w:t>2</w:t>
            </w:r>
          </w:p>
        </w:tc>
        <w:tc>
          <w:tcPr>
            <w:tcW w:w="2965" w:type="pct"/>
            <w:shd w:val="clear" w:color="auto" w:fill="auto"/>
            <w:tcMar>
              <w:top w:w="100" w:type="dxa"/>
              <w:left w:w="100" w:type="dxa"/>
              <w:bottom w:w="100" w:type="dxa"/>
              <w:right w:w="100" w:type="dxa"/>
            </w:tcMar>
          </w:tcPr>
          <w:p w14:paraId="6F633CCA" w14:textId="77777777" w:rsidR="0035601D" w:rsidRPr="00A966EA" w:rsidRDefault="003D635B">
            <w:pPr>
              <w:widowControl w:val="0"/>
              <w:spacing w:after="0" w:line="288" w:lineRule="auto"/>
              <w:rPr>
                <w:sz w:val="24"/>
                <w:szCs w:val="24"/>
              </w:rPr>
            </w:pPr>
            <w:r w:rsidRPr="00A966EA">
              <w:rPr>
                <w:sz w:val="24"/>
                <w:szCs w:val="24"/>
              </w:rPr>
              <w:t xml:space="preserve">Anh/Chị được trao cơ hội đảm nhận các công việc có trọng trách. </w:t>
            </w:r>
          </w:p>
        </w:tc>
        <w:tc>
          <w:tcPr>
            <w:tcW w:w="594" w:type="pct"/>
            <w:shd w:val="clear" w:color="auto" w:fill="auto"/>
            <w:tcMar>
              <w:top w:w="100" w:type="dxa"/>
              <w:left w:w="100" w:type="dxa"/>
              <w:bottom w:w="100" w:type="dxa"/>
              <w:right w:w="100" w:type="dxa"/>
            </w:tcMar>
            <w:vAlign w:val="center"/>
          </w:tcPr>
          <w:p w14:paraId="6F633CCB" w14:textId="77777777" w:rsidR="0035601D" w:rsidRPr="00A966EA" w:rsidRDefault="003D635B">
            <w:pPr>
              <w:widowControl w:val="0"/>
              <w:spacing w:after="0" w:line="288" w:lineRule="auto"/>
              <w:jc w:val="center"/>
              <w:rPr>
                <w:sz w:val="24"/>
                <w:szCs w:val="24"/>
              </w:rPr>
            </w:pPr>
            <w:r w:rsidRPr="00A966EA">
              <w:rPr>
                <w:sz w:val="24"/>
                <w:szCs w:val="24"/>
              </w:rPr>
              <w:t>TQ2</w:t>
            </w:r>
          </w:p>
        </w:tc>
        <w:tc>
          <w:tcPr>
            <w:tcW w:w="1045" w:type="pct"/>
            <w:vMerge/>
            <w:shd w:val="clear" w:color="auto" w:fill="auto"/>
            <w:tcMar>
              <w:top w:w="100" w:type="dxa"/>
              <w:left w:w="100" w:type="dxa"/>
              <w:bottom w:w="100" w:type="dxa"/>
              <w:right w:w="100" w:type="dxa"/>
            </w:tcMar>
          </w:tcPr>
          <w:p w14:paraId="6F633CCC" w14:textId="77777777" w:rsidR="0035601D" w:rsidRPr="00A966EA" w:rsidRDefault="0035601D">
            <w:pPr>
              <w:widowControl w:val="0"/>
              <w:spacing w:after="0" w:line="288" w:lineRule="auto"/>
              <w:jc w:val="left"/>
              <w:rPr>
                <w:sz w:val="24"/>
                <w:szCs w:val="24"/>
              </w:rPr>
            </w:pPr>
          </w:p>
        </w:tc>
      </w:tr>
      <w:tr w:rsidR="00A966EA" w:rsidRPr="00A966EA" w14:paraId="6F633CD2" w14:textId="77777777">
        <w:trPr>
          <w:jc w:val="center"/>
        </w:trPr>
        <w:tc>
          <w:tcPr>
            <w:tcW w:w="396" w:type="pct"/>
            <w:shd w:val="clear" w:color="auto" w:fill="auto"/>
            <w:tcMar>
              <w:top w:w="100" w:type="dxa"/>
              <w:left w:w="100" w:type="dxa"/>
              <w:bottom w:w="100" w:type="dxa"/>
              <w:right w:w="100" w:type="dxa"/>
            </w:tcMar>
            <w:vAlign w:val="center"/>
          </w:tcPr>
          <w:p w14:paraId="6F633CCE" w14:textId="77777777" w:rsidR="0035601D" w:rsidRPr="00A966EA" w:rsidRDefault="003D635B">
            <w:pPr>
              <w:widowControl w:val="0"/>
              <w:spacing w:after="0" w:line="288" w:lineRule="auto"/>
              <w:jc w:val="center"/>
              <w:rPr>
                <w:sz w:val="24"/>
                <w:szCs w:val="24"/>
              </w:rPr>
            </w:pPr>
            <w:r w:rsidRPr="00A966EA">
              <w:rPr>
                <w:sz w:val="24"/>
                <w:szCs w:val="24"/>
              </w:rPr>
              <w:t>3</w:t>
            </w:r>
          </w:p>
        </w:tc>
        <w:tc>
          <w:tcPr>
            <w:tcW w:w="2965" w:type="pct"/>
            <w:shd w:val="clear" w:color="auto" w:fill="auto"/>
            <w:tcMar>
              <w:top w:w="100" w:type="dxa"/>
              <w:left w:w="100" w:type="dxa"/>
              <w:bottom w:w="100" w:type="dxa"/>
              <w:right w:w="100" w:type="dxa"/>
            </w:tcMar>
          </w:tcPr>
          <w:p w14:paraId="6F633CCF" w14:textId="77777777" w:rsidR="0035601D" w:rsidRPr="00A966EA" w:rsidRDefault="003D635B">
            <w:pPr>
              <w:widowControl w:val="0"/>
              <w:spacing w:after="0" w:line="288" w:lineRule="auto"/>
              <w:rPr>
                <w:sz w:val="24"/>
                <w:szCs w:val="24"/>
              </w:rPr>
            </w:pPr>
            <w:r w:rsidRPr="00A966EA">
              <w:rPr>
                <w:sz w:val="24"/>
                <w:szCs w:val="24"/>
              </w:rPr>
              <w:t>Anh/Chị được ủy quyền trách nhiệm quyết định trong các kế hoạch của Phòng/Ngân hàng</w:t>
            </w:r>
          </w:p>
        </w:tc>
        <w:tc>
          <w:tcPr>
            <w:tcW w:w="594" w:type="pct"/>
            <w:shd w:val="clear" w:color="auto" w:fill="auto"/>
            <w:tcMar>
              <w:top w:w="100" w:type="dxa"/>
              <w:left w:w="100" w:type="dxa"/>
              <w:bottom w:w="100" w:type="dxa"/>
              <w:right w:w="100" w:type="dxa"/>
            </w:tcMar>
            <w:vAlign w:val="center"/>
          </w:tcPr>
          <w:p w14:paraId="6F633CD0" w14:textId="77777777" w:rsidR="0035601D" w:rsidRPr="00A966EA" w:rsidRDefault="003D635B">
            <w:pPr>
              <w:widowControl w:val="0"/>
              <w:spacing w:after="0" w:line="288" w:lineRule="auto"/>
              <w:jc w:val="center"/>
              <w:rPr>
                <w:sz w:val="24"/>
                <w:szCs w:val="24"/>
              </w:rPr>
            </w:pPr>
            <w:r w:rsidRPr="00A966EA">
              <w:rPr>
                <w:sz w:val="24"/>
                <w:szCs w:val="24"/>
              </w:rPr>
              <w:t>TQ3</w:t>
            </w:r>
          </w:p>
        </w:tc>
        <w:tc>
          <w:tcPr>
            <w:tcW w:w="1045" w:type="pct"/>
            <w:vMerge/>
            <w:shd w:val="clear" w:color="auto" w:fill="auto"/>
            <w:tcMar>
              <w:top w:w="100" w:type="dxa"/>
              <w:left w:w="100" w:type="dxa"/>
              <w:bottom w:w="100" w:type="dxa"/>
              <w:right w:w="100" w:type="dxa"/>
            </w:tcMar>
          </w:tcPr>
          <w:p w14:paraId="6F633CD1" w14:textId="77777777" w:rsidR="0035601D" w:rsidRPr="00A966EA" w:rsidRDefault="0035601D">
            <w:pPr>
              <w:widowControl w:val="0"/>
              <w:spacing w:after="0" w:line="288" w:lineRule="auto"/>
              <w:jc w:val="left"/>
              <w:rPr>
                <w:sz w:val="24"/>
                <w:szCs w:val="24"/>
              </w:rPr>
            </w:pPr>
          </w:p>
        </w:tc>
      </w:tr>
      <w:tr w:rsidR="00A966EA" w:rsidRPr="00A966EA" w14:paraId="6F633CD4" w14:textId="77777777">
        <w:trPr>
          <w:jc w:val="center"/>
        </w:trPr>
        <w:tc>
          <w:tcPr>
            <w:tcW w:w="5000" w:type="pct"/>
            <w:gridSpan w:val="4"/>
            <w:shd w:val="clear" w:color="auto" w:fill="auto"/>
            <w:tcMar>
              <w:top w:w="100" w:type="dxa"/>
              <w:left w:w="100" w:type="dxa"/>
              <w:bottom w:w="100" w:type="dxa"/>
              <w:right w:w="100" w:type="dxa"/>
            </w:tcMar>
          </w:tcPr>
          <w:p w14:paraId="6F633CD3" w14:textId="77777777" w:rsidR="0035601D" w:rsidRPr="00A966EA" w:rsidRDefault="003D635B">
            <w:pPr>
              <w:widowControl w:val="0"/>
              <w:spacing w:after="0" w:line="288" w:lineRule="auto"/>
              <w:rPr>
                <w:b/>
                <w:sz w:val="24"/>
                <w:szCs w:val="24"/>
              </w:rPr>
            </w:pPr>
            <w:r w:rsidRPr="00A966EA">
              <w:rPr>
                <w:b/>
                <w:sz w:val="24"/>
                <w:szCs w:val="24"/>
              </w:rPr>
              <w:t>Cam kết với tổ chức</w:t>
            </w:r>
          </w:p>
        </w:tc>
      </w:tr>
      <w:tr w:rsidR="00A966EA" w:rsidRPr="00A966EA" w14:paraId="6F633CDA" w14:textId="77777777">
        <w:trPr>
          <w:jc w:val="center"/>
        </w:trPr>
        <w:tc>
          <w:tcPr>
            <w:tcW w:w="396" w:type="pct"/>
            <w:shd w:val="clear" w:color="auto" w:fill="auto"/>
            <w:tcMar>
              <w:top w:w="100" w:type="dxa"/>
              <w:left w:w="100" w:type="dxa"/>
              <w:bottom w:w="100" w:type="dxa"/>
              <w:right w:w="100" w:type="dxa"/>
            </w:tcMar>
            <w:vAlign w:val="center"/>
          </w:tcPr>
          <w:p w14:paraId="6F633CD5" w14:textId="77777777" w:rsidR="0035601D" w:rsidRPr="00A966EA" w:rsidRDefault="003D635B">
            <w:pPr>
              <w:widowControl w:val="0"/>
              <w:spacing w:after="0" w:line="288" w:lineRule="auto"/>
              <w:jc w:val="center"/>
              <w:rPr>
                <w:sz w:val="24"/>
                <w:szCs w:val="24"/>
              </w:rPr>
            </w:pPr>
            <w:r w:rsidRPr="00A966EA">
              <w:rPr>
                <w:sz w:val="24"/>
                <w:szCs w:val="24"/>
              </w:rPr>
              <w:t>1</w:t>
            </w:r>
          </w:p>
        </w:tc>
        <w:tc>
          <w:tcPr>
            <w:tcW w:w="2965" w:type="pct"/>
            <w:shd w:val="clear" w:color="auto" w:fill="auto"/>
            <w:tcMar>
              <w:top w:w="100" w:type="dxa"/>
              <w:left w:w="100" w:type="dxa"/>
              <w:bottom w:w="100" w:type="dxa"/>
              <w:right w:w="100" w:type="dxa"/>
            </w:tcMar>
          </w:tcPr>
          <w:p w14:paraId="6F633CD6" w14:textId="77777777" w:rsidR="0035601D" w:rsidRPr="00A966EA" w:rsidRDefault="003D635B">
            <w:pPr>
              <w:widowControl w:val="0"/>
              <w:spacing w:after="0" w:line="288" w:lineRule="auto"/>
              <w:rPr>
                <w:sz w:val="24"/>
                <w:szCs w:val="24"/>
              </w:rPr>
            </w:pPr>
            <w:r w:rsidRPr="00A966EA">
              <w:rPr>
                <w:sz w:val="24"/>
                <w:szCs w:val="24"/>
              </w:rPr>
              <w:t xml:space="preserve">Anh/chị nỗ lực hết mình để giúp bộ phận/Ngân hàng đạt được mục tiêu chung. </w:t>
            </w:r>
          </w:p>
        </w:tc>
        <w:tc>
          <w:tcPr>
            <w:tcW w:w="594" w:type="pct"/>
            <w:shd w:val="clear" w:color="auto" w:fill="auto"/>
            <w:tcMar>
              <w:top w:w="100" w:type="dxa"/>
              <w:left w:w="100" w:type="dxa"/>
              <w:bottom w:w="100" w:type="dxa"/>
              <w:right w:w="100" w:type="dxa"/>
            </w:tcMar>
            <w:vAlign w:val="center"/>
          </w:tcPr>
          <w:p w14:paraId="6F633CD7" w14:textId="77777777" w:rsidR="0035601D" w:rsidRPr="00A966EA" w:rsidRDefault="003D635B">
            <w:pPr>
              <w:widowControl w:val="0"/>
              <w:spacing w:after="0" w:line="288" w:lineRule="auto"/>
              <w:jc w:val="center"/>
              <w:rPr>
                <w:sz w:val="24"/>
                <w:szCs w:val="24"/>
              </w:rPr>
            </w:pPr>
            <w:r w:rsidRPr="00A966EA">
              <w:rPr>
                <w:sz w:val="24"/>
                <w:szCs w:val="24"/>
              </w:rPr>
              <w:t>CKTC1</w:t>
            </w:r>
          </w:p>
        </w:tc>
        <w:tc>
          <w:tcPr>
            <w:tcW w:w="1045" w:type="pct"/>
            <w:vMerge w:val="restart"/>
            <w:shd w:val="clear" w:color="auto" w:fill="auto"/>
            <w:tcMar>
              <w:top w:w="100" w:type="dxa"/>
              <w:left w:w="100" w:type="dxa"/>
              <w:bottom w:w="100" w:type="dxa"/>
              <w:right w:w="100" w:type="dxa"/>
            </w:tcMar>
            <w:vAlign w:val="center"/>
          </w:tcPr>
          <w:p w14:paraId="6F633CD8" w14:textId="77777777" w:rsidR="0035601D" w:rsidRPr="00A966EA" w:rsidRDefault="003D635B">
            <w:pPr>
              <w:widowControl w:val="0"/>
              <w:spacing w:after="0" w:line="288" w:lineRule="auto"/>
              <w:jc w:val="center"/>
              <w:rPr>
                <w:sz w:val="24"/>
                <w:szCs w:val="24"/>
              </w:rPr>
            </w:pPr>
            <w:r w:rsidRPr="00A966EA">
              <w:rPr>
                <w:sz w:val="24"/>
                <w:szCs w:val="24"/>
              </w:rPr>
              <w:t>Recardo và Jolly(1997); Zain và cộng sự (2009)</w:t>
            </w:r>
          </w:p>
          <w:p w14:paraId="6F633CD9" w14:textId="77777777" w:rsidR="0035601D" w:rsidRPr="00A966EA" w:rsidRDefault="0035601D">
            <w:pPr>
              <w:widowControl w:val="0"/>
              <w:spacing w:after="0" w:line="288" w:lineRule="auto"/>
              <w:jc w:val="center"/>
              <w:rPr>
                <w:sz w:val="24"/>
                <w:szCs w:val="24"/>
              </w:rPr>
            </w:pPr>
          </w:p>
        </w:tc>
      </w:tr>
      <w:tr w:rsidR="00A966EA" w:rsidRPr="00A966EA" w14:paraId="6F633CDF" w14:textId="77777777">
        <w:trPr>
          <w:jc w:val="center"/>
        </w:trPr>
        <w:tc>
          <w:tcPr>
            <w:tcW w:w="396" w:type="pct"/>
            <w:shd w:val="clear" w:color="auto" w:fill="auto"/>
            <w:tcMar>
              <w:top w:w="100" w:type="dxa"/>
              <w:left w:w="100" w:type="dxa"/>
              <w:bottom w:w="100" w:type="dxa"/>
              <w:right w:w="100" w:type="dxa"/>
            </w:tcMar>
            <w:vAlign w:val="center"/>
          </w:tcPr>
          <w:p w14:paraId="6F633CDB" w14:textId="77777777" w:rsidR="0035601D" w:rsidRPr="00A966EA" w:rsidRDefault="003D635B">
            <w:pPr>
              <w:widowControl w:val="0"/>
              <w:spacing w:after="0" w:line="288" w:lineRule="auto"/>
              <w:jc w:val="center"/>
              <w:rPr>
                <w:sz w:val="24"/>
                <w:szCs w:val="24"/>
              </w:rPr>
            </w:pPr>
            <w:r w:rsidRPr="00A966EA">
              <w:rPr>
                <w:sz w:val="24"/>
                <w:szCs w:val="24"/>
              </w:rPr>
              <w:t>2</w:t>
            </w:r>
          </w:p>
        </w:tc>
        <w:tc>
          <w:tcPr>
            <w:tcW w:w="2965" w:type="pct"/>
            <w:shd w:val="clear" w:color="auto" w:fill="auto"/>
            <w:tcMar>
              <w:top w:w="100" w:type="dxa"/>
              <w:left w:w="100" w:type="dxa"/>
              <w:bottom w:w="100" w:type="dxa"/>
              <w:right w:w="100" w:type="dxa"/>
            </w:tcMar>
          </w:tcPr>
          <w:p w14:paraId="6F633CDC" w14:textId="77777777" w:rsidR="0035601D" w:rsidRPr="00A966EA" w:rsidRDefault="003D635B">
            <w:pPr>
              <w:widowControl w:val="0"/>
              <w:spacing w:after="0" w:line="288" w:lineRule="auto"/>
              <w:rPr>
                <w:sz w:val="24"/>
                <w:szCs w:val="24"/>
              </w:rPr>
            </w:pPr>
            <w:r w:rsidRPr="00A966EA">
              <w:rPr>
                <w:sz w:val="24"/>
                <w:szCs w:val="24"/>
              </w:rPr>
              <w:t xml:space="preserve">Anh/chị hoàn toàn tin tưởng vào mục tiêu, định hướng phát triển của Ngân hàng. </w:t>
            </w:r>
          </w:p>
        </w:tc>
        <w:tc>
          <w:tcPr>
            <w:tcW w:w="594" w:type="pct"/>
            <w:shd w:val="clear" w:color="auto" w:fill="auto"/>
            <w:tcMar>
              <w:top w:w="100" w:type="dxa"/>
              <w:left w:w="100" w:type="dxa"/>
              <w:bottom w:w="100" w:type="dxa"/>
              <w:right w:w="100" w:type="dxa"/>
            </w:tcMar>
            <w:vAlign w:val="center"/>
          </w:tcPr>
          <w:p w14:paraId="6F633CDD" w14:textId="77777777" w:rsidR="0035601D" w:rsidRPr="00A966EA" w:rsidRDefault="003D635B">
            <w:pPr>
              <w:widowControl w:val="0"/>
              <w:spacing w:after="0" w:line="288" w:lineRule="auto"/>
              <w:jc w:val="center"/>
              <w:rPr>
                <w:sz w:val="24"/>
                <w:szCs w:val="24"/>
              </w:rPr>
            </w:pPr>
            <w:r w:rsidRPr="00A966EA">
              <w:rPr>
                <w:sz w:val="24"/>
                <w:szCs w:val="24"/>
              </w:rPr>
              <w:t>CKTC2</w:t>
            </w:r>
          </w:p>
        </w:tc>
        <w:tc>
          <w:tcPr>
            <w:tcW w:w="1045" w:type="pct"/>
            <w:vMerge/>
            <w:shd w:val="clear" w:color="auto" w:fill="auto"/>
            <w:tcMar>
              <w:top w:w="100" w:type="dxa"/>
              <w:left w:w="100" w:type="dxa"/>
              <w:bottom w:w="100" w:type="dxa"/>
              <w:right w:w="100" w:type="dxa"/>
            </w:tcMar>
          </w:tcPr>
          <w:p w14:paraId="6F633CDE" w14:textId="77777777" w:rsidR="0035601D" w:rsidRPr="00A966EA" w:rsidRDefault="0035601D">
            <w:pPr>
              <w:widowControl w:val="0"/>
              <w:spacing w:after="0" w:line="288" w:lineRule="auto"/>
              <w:jc w:val="left"/>
              <w:rPr>
                <w:sz w:val="24"/>
                <w:szCs w:val="24"/>
              </w:rPr>
            </w:pPr>
          </w:p>
        </w:tc>
      </w:tr>
      <w:tr w:rsidR="00A966EA" w:rsidRPr="00A966EA" w14:paraId="6F633CE4" w14:textId="77777777">
        <w:trPr>
          <w:jc w:val="center"/>
        </w:trPr>
        <w:tc>
          <w:tcPr>
            <w:tcW w:w="396" w:type="pct"/>
            <w:shd w:val="clear" w:color="auto" w:fill="auto"/>
            <w:tcMar>
              <w:top w:w="100" w:type="dxa"/>
              <w:left w:w="100" w:type="dxa"/>
              <w:bottom w:w="100" w:type="dxa"/>
              <w:right w:w="100" w:type="dxa"/>
            </w:tcMar>
            <w:vAlign w:val="center"/>
          </w:tcPr>
          <w:p w14:paraId="6F633CE0" w14:textId="77777777" w:rsidR="0035601D" w:rsidRPr="00A966EA" w:rsidRDefault="003D635B">
            <w:pPr>
              <w:widowControl w:val="0"/>
              <w:spacing w:after="0" w:line="288" w:lineRule="auto"/>
              <w:jc w:val="center"/>
              <w:rPr>
                <w:sz w:val="24"/>
                <w:szCs w:val="24"/>
              </w:rPr>
            </w:pPr>
            <w:r w:rsidRPr="00A966EA">
              <w:rPr>
                <w:sz w:val="24"/>
                <w:szCs w:val="24"/>
              </w:rPr>
              <w:t>3</w:t>
            </w:r>
          </w:p>
        </w:tc>
        <w:tc>
          <w:tcPr>
            <w:tcW w:w="2965" w:type="pct"/>
            <w:shd w:val="clear" w:color="auto" w:fill="auto"/>
            <w:tcMar>
              <w:top w:w="100" w:type="dxa"/>
              <w:left w:w="100" w:type="dxa"/>
              <w:bottom w:w="100" w:type="dxa"/>
              <w:right w:w="100" w:type="dxa"/>
            </w:tcMar>
          </w:tcPr>
          <w:p w14:paraId="6F633CE1" w14:textId="77777777" w:rsidR="0035601D" w:rsidRPr="00A966EA" w:rsidRDefault="003D635B">
            <w:pPr>
              <w:widowControl w:val="0"/>
              <w:spacing w:after="0" w:line="288" w:lineRule="auto"/>
              <w:rPr>
                <w:sz w:val="24"/>
                <w:szCs w:val="24"/>
              </w:rPr>
            </w:pPr>
            <w:r w:rsidRPr="00A966EA">
              <w:rPr>
                <w:sz w:val="24"/>
                <w:szCs w:val="24"/>
              </w:rPr>
              <w:t xml:space="preserve">Anh/chị vẫn sẵn sàng ở lại làm việc cùng công ty ngay cả khi Ngân hàng gặp khó khăn, khủng hoảng. </w:t>
            </w:r>
          </w:p>
        </w:tc>
        <w:tc>
          <w:tcPr>
            <w:tcW w:w="594" w:type="pct"/>
            <w:shd w:val="clear" w:color="auto" w:fill="auto"/>
            <w:tcMar>
              <w:top w:w="100" w:type="dxa"/>
              <w:left w:w="100" w:type="dxa"/>
              <w:bottom w:w="100" w:type="dxa"/>
              <w:right w:w="100" w:type="dxa"/>
            </w:tcMar>
            <w:vAlign w:val="center"/>
          </w:tcPr>
          <w:p w14:paraId="6F633CE2" w14:textId="77777777" w:rsidR="0035601D" w:rsidRPr="00A966EA" w:rsidRDefault="003D635B">
            <w:pPr>
              <w:widowControl w:val="0"/>
              <w:spacing w:after="0" w:line="288" w:lineRule="auto"/>
              <w:jc w:val="center"/>
              <w:rPr>
                <w:sz w:val="24"/>
                <w:szCs w:val="24"/>
              </w:rPr>
            </w:pPr>
            <w:r w:rsidRPr="00A966EA">
              <w:rPr>
                <w:sz w:val="24"/>
                <w:szCs w:val="24"/>
              </w:rPr>
              <w:t>CKTC3</w:t>
            </w:r>
          </w:p>
        </w:tc>
        <w:tc>
          <w:tcPr>
            <w:tcW w:w="1045" w:type="pct"/>
            <w:vMerge/>
            <w:shd w:val="clear" w:color="auto" w:fill="auto"/>
            <w:tcMar>
              <w:top w:w="100" w:type="dxa"/>
              <w:left w:w="100" w:type="dxa"/>
              <w:bottom w:w="100" w:type="dxa"/>
              <w:right w:w="100" w:type="dxa"/>
            </w:tcMar>
          </w:tcPr>
          <w:p w14:paraId="6F633CE3" w14:textId="77777777" w:rsidR="0035601D" w:rsidRPr="00A966EA" w:rsidRDefault="0035601D">
            <w:pPr>
              <w:widowControl w:val="0"/>
              <w:spacing w:after="0" w:line="288" w:lineRule="auto"/>
              <w:jc w:val="left"/>
              <w:rPr>
                <w:sz w:val="24"/>
                <w:szCs w:val="24"/>
              </w:rPr>
            </w:pPr>
          </w:p>
        </w:tc>
      </w:tr>
      <w:tr w:rsidR="00A966EA" w:rsidRPr="00A966EA" w14:paraId="6F633CE9" w14:textId="77777777">
        <w:trPr>
          <w:jc w:val="center"/>
        </w:trPr>
        <w:tc>
          <w:tcPr>
            <w:tcW w:w="396" w:type="pct"/>
            <w:shd w:val="clear" w:color="auto" w:fill="auto"/>
            <w:tcMar>
              <w:top w:w="100" w:type="dxa"/>
              <w:left w:w="100" w:type="dxa"/>
              <w:bottom w:w="100" w:type="dxa"/>
              <w:right w:w="100" w:type="dxa"/>
            </w:tcMar>
            <w:vAlign w:val="center"/>
          </w:tcPr>
          <w:p w14:paraId="6F633CE5" w14:textId="77777777" w:rsidR="0035601D" w:rsidRPr="00A966EA" w:rsidRDefault="003D635B">
            <w:pPr>
              <w:widowControl w:val="0"/>
              <w:spacing w:after="0" w:line="288" w:lineRule="auto"/>
              <w:jc w:val="center"/>
              <w:rPr>
                <w:sz w:val="24"/>
                <w:szCs w:val="24"/>
              </w:rPr>
            </w:pPr>
            <w:r w:rsidRPr="00A966EA">
              <w:rPr>
                <w:sz w:val="24"/>
                <w:szCs w:val="24"/>
              </w:rPr>
              <w:t>4</w:t>
            </w:r>
          </w:p>
        </w:tc>
        <w:tc>
          <w:tcPr>
            <w:tcW w:w="2965" w:type="pct"/>
            <w:shd w:val="clear" w:color="auto" w:fill="auto"/>
            <w:tcMar>
              <w:top w:w="100" w:type="dxa"/>
              <w:left w:w="100" w:type="dxa"/>
              <w:bottom w:w="100" w:type="dxa"/>
              <w:right w:w="100" w:type="dxa"/>
            </w:tcMar>
          </w:tcPr>
          <w:p w14:paraId="6F633CE6" w14:textId="77777777" w:rsidR="0035601D" w:rsidRPr="00A966EA" w:rsidRDefault="003D635B">
            <w:pPr>
              <w:widowControl w:val="0"/>
              <w:spacing w:after="0" w:line="288" w:lineRule="auto"/>
              <w:rPr>
                <w:sz w:val="24"/>
                <w:szCs w:val="24"/>
              </w:rPr>
            </w:pPr>
            <w:r w:rsidRPr="00A966EA">
              <w:rPr>
                <w:sz w:val="24"/>
                <w:szCs w:val="24"/>
              </w:rPr>
              <w:t>Anh chị không có ý định thay đổi công ty khi có điều kiện thích hợp</w:t>
            </w:r>
          </w:p>
        </w:tc>
        <w:tc>
          <w:tcPr>
            <w:tcW w:w="594" w:type="pct"/>
            <w:shd w:val="clear" w:color="auto" w:fill="auto"/>
            <w:tcMar>
              <w:top w:w="100" w:type="dxa"/>
              <w:left w:w="100" w:type="dxa"/>
              <w:bottom w:w="100" w:type="dxa"/>
              <w:right w:w="100" w:type="dxa"/>
            </w:tcMar>
            <w:vAlign w:val="center"/>
          </w:tcPr>
          <w:p w14:paraId="6F633CE7" w14:textId="77777777" w:rsidR="0035601D" w:rsidRPr="00A966EA" w:rsidRDefault="003D635B">
            <w:pPr>
              <w:widowControl w:val="0"/>
              <w:spacing w:after="0" w:line="288" w:lineRule="auto"/>
              <w:jc w:val="center"/>
              <w:rPr>
                <w:sz w:val="24"/>
                <w:szCs w:val="24"/>
              </w:rPr>
            </w:pPr>
            <w:r w:rsidRPr="00A966EA">
              <w:rPr>
                <w:sz w:val="24"/>
                <w:szCs w:val="24"/>
              </w:rPr>
              <w:t>CKTC4</w:t>
            </w:r>
          </w:p>
        </w:tc>
        <w:tc>
          <w:tcPr>
            <w:tcW w:w="1045" w:type="pct"/>
            <w:vMerge/>
            <w:shd w:val="clear" w:color="auto" w:fill="auto"/>
            <w:tcMar>
              <w:top w:w="100" w:type="dxa"/>
              <w:left w:w="100" w:type="dxa"/>
              <w:bottom w:w="100" w:type="dxa"/>
              <w:right w:w="100" w:type="dxa"/>
            </w:tcMar>
          </w:tcPr>
          <w:p w14:paraId="6F633CE8" w14:textId="77777777" w:rsidR="0035601D" w:rsidRPr="00A966EA" w:rsidRDefault="0035601D">
            <w:pPr>
              <w:widowControl w:val="0"/>
              <w:spacing w:after="0" w:line="288" w:lineRule="auto"/>
              <w:jc w:val="left"/>
              <w:rPr>
                <w:sz w:val="24"/>
                <w:szCs w:val="24"/>
              </w:rPr>
            </w:pPr>
          </w:p>
        </w:tc>
      </w:tr>
    </w:tbl>
    <w:p w14:paraId="6F633CEA" w14:textId="77777777" w:rsidR="0035601D" w:rsidRPr="00A966EA" w:rsidRDefault="003D635B">
      <w:pPr>
        <w:widowControl w:val="0"/>
        <w:spacing w:after="0"/>
        <w:jc w:val="right"/>
        <w:rPr>
          <w:i/>
        </w:rPr>
      </w:pPr>
      <w:r w:rsidRPr="00A966EA">
        <w:rPr>
          <w:i/>
        </w:rPr>
        <w:t>Nguồn: Tổng hợp của tác giả</w:t>
      </w:r>
    </w:p>
    <w:p w14:paraId="6F633CEB" w14:textId="77777777" w:rsidR="0035601D" w:rsidRPr="00A966EA" w:rsidRDefault="003D635B">
      <w:pPr>
        <w:pStyle w:val="20"/>
      </w:pPr>
      <w:bookmarkStart w:id="170" w:name="_Toc175006990"/>
      <w:bookmarkStart w:id="171" w:name="_Toc175231196"/>
      <w:r w:rsidRPr="00A966EA">
        <w:rPr>
          <w:lang w:val="vi-VN"/>
        </w:rPr>
        <w:t xml:space="preserve">2.3 </w:t>
      </w:r>
      <w:r w:rsidRPr="00A966EA">
        <w:t>Kết quả nghiên cứu</w:t>
      </w:r>
      <w:bookmarkEnd w:id="170"/>
      <w:bookmarkEnd w:id="171"/>
    </w:p>
    <w:p w14:paraId="6F633CEC" w14:textId="77777777" w:rsidR="0035601D" w:rsidRPr="00A966EA" w:rsidRDefault="003D635B">
      <w:pPr>
        <w:pStyle w:val="30"/>
      </w:pPr>
      <w:bookmarkStart w:id="172" w:name="_Toc175006991"/>
      <w:bookmarkStart w:id="173" w:name="_Toc175231197"/>
      <w:r w:rsidRPr="00A966EA">
        <w:rPr>
          <w:lang w:val="vi-VN"/>
        </w:rPr>
        <w:t>2.3.1</w:t>
      </w:r>
      <w:r w:rsidRPr="00A966EA">
        <w:t xml:space="preserve"> Mô tả mẫu</w:t>
      </w:r>
      <w:bookmarkEnd w:id="172"/>
      <w:bookmarkEnd w:id="173"/>
    </w:p>
    <w:p w14:paraId="6F633CED" w14:textId="77777777" w:rsidR="0035601D" w:rsidRPr="00A966EA" w:rsidRDefault="003D635B">
      <w:pPr>
        <w:pStyle w:val="Q"/>
        <w:rPr>
          <w:b/>
          <w:bCs/>
        </w:rPr>
      </w:pPr>
      <w:r w:rsidRPr="00A966EA">
        <w:t>Kết quả thống kê mô tả mẫu được mô tả theo 7 tiêu chí: Giới tính, Độ tuổi, Tình trạng hôn nhân, Trình độ học vấn, Mức thu nhập trung bình, Thâm niên công tác và Chức danh hiện tại. Kết quả tiến hành khảo sát, thu được 326 phiếu trả lời, sau khi sàng lọc, tổng cộng có 300 phiếu hợp lệ được tiến hành nghiên cứu chính thức. Đây là cỡ mẫu phù hợp cho nghiên cứu có sử dụng phân tích nhân tố.</w:t>
      </w:r>
      <w:bookmarkStart w:id="174" w:name="_Toc172067079"/>
    </w:p>
    <w:p w14:paraId="6F633CEE" w14:textId="77777777" w:rsidR="0035601D" w:rsidRPr="00A966EA" w:rsidRDefault="003D635B">
      <w:pPr>
        <w:pStyle w:val="B"/>
        <w:rPr>
          <w:i/>
          <w:iCs/>
        </w:rPr>
      </w:pPr>
      <w:bookmarkStart w:id="175" w:name="_Toc175153556"/>
      <w:r w:rsidRPr="00A966EA">
        <w:t>Bảng 2.</w:t>
      </w:r>
      <w:fldSimple w:instr=" SEQ Bảng_2. \* ARABIC ">
        <w:r w:rsidR="00080355" w:rsidRPr="00A966EA">
          <w:rPr>
            <w:noProof/>
          </w:rPr>
          <w:t>4</w:t>
        </w:r>
      </w:fldSimple>
      <w:r w:rsidRPr="00A966EA">
        <w:t xml:space="preserve"> Bảng thống kê mô tả mẫu (N=300)</w:t>
      </w:r>
      <w:bookmarkEnd w:id="174"/>
      <w:bookmarkEnd w:id="175"/>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10"/>
        <w:gridCol w:w="3422"/>
        <w:gridCol w:w="1664"/>
        <w:gridCol w:w="1756"/>
      </w:tblGrid>
      <w:tr w:rsidR="00A966EA" w:rsidRPr="00A966EA" w14:paraId="6F633CF3" w14:textId="77777777">
        <w:trPr>
          <w:tblHeader/>
          <w:jc w:val="center"/>
        </w:trPr>
        <w:tc>
          <w:tcPr>
            <w:tcW w:w="1220" w:type="pct"/>
            <w:shd w:val="clear" w:color="auto" w:fill="E7E6E6" w:themeFill="background2"/>
            <w:tcMar>
              <w:top w:w="100" w:type="dxa"/>
              <w:left w:w="100" w:type="dxa"/>
              <w:bottom w:w="100" w:type="dxa"/>
              <w:right w:w="100" w:type="dxa"/>
            </w:tcMar>
            <w:vAlign w:val="center"/>
          </w:tcPr>
          <w:p w14:paraId="6F633CEF" w14:textId="77777777" w:rsidR="0035601D" w:rsidRPr="00A966EA" w:rsidRDefault="003D635B">
            <w:pPr>
              <w:widowControl w:val="0"/>
              <w:tabs>
                <w:tab w:val="clear" w:pos="567"/>
              </w:tabs>
              <w:spacing w:after="0" w:line="240" w:lineRule="auto"/>
              <w:jc w:val="center"/>
              <w:rPr>
                <w:b/>
                <w:sz w:val="24"/>
                <w:szCs w:val="24"/>
                <w:lang w:eastAsia="vi-VN"/>
              </w:rPr>
            </w:pPr>
            <w:r w:rsidRPr="00A966EA">
              <w:rPr>
                <w:b/>
                <w:sz w:val="24"/>
                <w:szCs w:val="24"/>
                <w:lang w:eastAsia="vi-VN"/>
              </w:rPr>
              <w:lastRenderedPageBreak/>
              <w:t>Tiêu chí</w:t>
            </w:r>
          </w:p>
        </w:tc>
        <w:tc>
          <w:tcPr>
            <w:tcW w:w="1890" w:type="pct"/>
            <w:shd w:val="clear" w:color="auto" w:fill="E7E6E6" w:themeFill="background2"/>
            <w:tcMar>
              <w:top w:w="100" w:type="dxa"/>
              <w:left w:w="100" w:type="dxa"/>
              <w:bottom w:w="100" w:type="dxa"/>
              <w:right w:w="100" w:type="dxa"/>
            </w:tcMar>
            <w:vAlign w:val="center"/>
          </w:tcPr>
          <w:p w14:paraId="6F633CF0" w14:textId="77777777" w:rsidR="0035601D" w:rsidRPr="00A966EA" w:rsidRDefault="003D635B">
            <w:pPr>
              <w:widowControl w:val="0"/>
              <w:tabs>
                <w:tab w:val="clear" w:pos="567"/>
              </w:tabs>
              <w:spacing w:after="0" w:line="240" w:lineRule="auto"/>
              <w:jc w:val="center"/>
              <w:rPr>
                <w:b/>
                <w:sz w:val="24"/>
                <w:szCs w:val="24"/>
                <w:lang w:eastAsia="vi-VN"/>
              </w:rPr>
            </w:pPr>
            <w:r w:rsidRPr="00A966EA">
              <w:rPr>
                <w:b/>
                <w:sz w:val="24"/>
                <w:szCs w:val="24"/>
                <w:lang w:eastAsia="vi-VN"/>
              </w:rPr>
              <w:t>Đặc điểm</w:t>
            </w:r>
          </w:p>
        </w:tc>
        <w:tc>
          <w:tcPr>
            <w:tcW w:w="919" w:type="pct"/>
            <w:shd w:val="clear" w:color="auto" w:fill="E7E6E6" w:themeFill="background2"/>
            <w:tcMar>
              <w:top w:w="100" w:type="dxa"/>
              <w:left w:w="100" w:type="dxa"/>
              <w:bottom w:w="100" w:type="dxa"/>
              <w:right w:w="100" w:type="dxa"/>
            </w:tcMar>
            <w:vAlign w:val="center"/>
          </w:tcPr>
          <w:p w14:paraId="6F633CF1" w14:textId="77777777" w:rsidR="0035601D" w:rsidRPr="00A966EA" w:rsidRDefault="003D635B">
            <w:pPr>
              <w:widowControl w:val="0"/>
              <w:tabs>
                <w:tab w:val="clear" w:pos="567"/>
              </w:tabs>
              <w:spacing w:after="0" w:line="240" w:lineRule="auto"/>
              <w:jc w:val="center"/>
              <w:rPr>
                <w:b/>
                <w:sz w:val="24"/>
                <w:szCs w:val="24"/>
                <w:lang w:eastAsia="vi-VN"/>
              </w:rPr>
            </w:pPr>
            <w:r w:rsidRPr="00A966EA">
              <w:rPr>
                <w:b/>
                <w:sz w:val="24"/>
                <w:szCs w:val="24"/>
                <w:lang w:eastAsia="vi-VN"/>
              </w:rPr>
              <w:t>Số lượng</w:t>
            </w:r>
          </w:p>
        </w:tc>
        <w:tc>
          <w:tcPr>
            <w:tcW w:w="970" w:type="pct"/>
            <w:shd w:val="clear" w:color="auto" w:fill="E7E6E6" w:themeFill="background2"/>
            <w:tcMar>
              <w:top w:w="100" w:type="dxa"/>
              <w:left w:w="100" w:type="dxa"/>
              <w:bottom w:w="100" w:type="dxa"/>
              <w:right w:w="100" w:type="dxa"/>
            </w:tcMar>
            <w:vAlign w:val="center"/>
          </w:tcPr>
          <w:p w14:paraId="6F633CF2" w14:textId="77777777" w:rsidR="0035601D" w:rsidRPr="00A966EA" w:rsidRDefault="003D635B">
            <w:pPr>
              <w:widowControl w:val="0"/>
              <w:tabs>
                <w:tab w:val="clear" w:pos="567"/>
              </w:tabs>
              <w:spacing w:after="0" w:line="240" w:lineRule="auto"/>
              <w:jc w:val="center"/>
              <w:rPr>
                <w:b/>
                <w:sz w:val="24"/>
                <w:szCs w:val="24"/>
                <w:lang w:eastAsia="vi-VN"/>
              </w:rPr>
            </w:pPr>
            <w:r w:rsidRPr="00A966EA">
              <w:rPr>
                <w:b/>
                <w:sz w:val="24"/>
                <w:szCs w:val="24"/>
                <w:lang w:eastAsia="vi-VN"/>
              </w:rPr>
              <w:t>Tỷ lệ (%)</w:t>
            </w:r>
          </w:p>
        </w:tc>
      </w:tr>
      <w:tr w:rsidR="00A966EA" w:rsidRPr="00A966EA" w14:paraId="6F633CF8" w14:textId="77777777">
        <w:trPr>
          <w:jc w:val="center"/>
        </w:trPr>
        <w:tc>
          <w:tcPr>
            <w:tcW w:w="1220" w:type="pct"/>
            <w:vMerge w:val="restart"/>
            <w:shd w:val="clear" w:color="auto" w:fill="auto"/>
            <w:tcMar>
              <w:top w:w="100" w:type="dxa"/>
              <w:left w:w="100" w:type="dxa"/>
              <w:bottom w:w="100" w:type="dxa"/>
              <w:right w:w="100" w:type="dxa"/>
            </w:tcMar>
            <w:vAlign w:val="center"/>
          </w:tcPr>
          <w:p w14:paraId="6F633CF4"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Giới tính</w:t>
            </w:r>
          </w:p>
        </w:tc>
        <w:tc>
          <w:tcPr>
            <w:tcW w:w="1890" w:type="pct"/>
            <w:shd w:val="clear" w:color="auto" w:fill="auto"/>
            <w:tcMar>
              <w:top w:w="100" w:type="dxa"/>
              <w:left w:w="100" w:type="dxa"/>
              <w:bottom w:w="100" w:type="dxa"/>
              <w:right w:w="100" w:type="dxa"/>
            </w:tcMar>
            <w:vAlign w:val="center"/>
          </w:tcPr>
          <w:p w14:paraId="6F633CF5"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Nữ</w:t>
            </w:r>
          </w:p>
        </w:tc>
        <w:tc>
          <w:tcPr>
            <w:tcW w:w="919" w:type="pct"/>
            <w:shd w:val="clear" w:color="auto" w:fill="auto"/>
            <w:tcMar>
              <w:top w:w="100" w:type="dxa"/>
              <w:left w:w="100" w:type="dxa"/>
              <w:bottom w:w="100" w:type="dxa"/>
              <w:right w:w="100" w:type="dxa"/>
            </w:tcMar>
            <w:vAlign w:val="center"/>
          </w:tcPr>
          <w:p w14:paraId="6F633CF6"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175</w:t>
            </w:r>
          </w:p>
        </w:tc>
        <w:tc>
          <w:tcPr>
            <w:tcW w:w="970" w:type="pct"/>
            <w:shd w:val="clear" w:color="auto" w:fill="auto"/>
            <w:tcMar>
              <w:top w:w="100" w:type="dxa"/>
              <w:left w:w="100" w:type="dxa"/>
              <w:bottom w:w="100" w:type="dxa"/>
              <w:right w:w="100" w:type="dxa"/>
            </w:tcMar>
            <w:vAlign w:val="center"/>
          </w:tcPr>
          <w:p w14:paraId="6F633CF7"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58.3%</w:t>
            </w:r>
          </w:p>
        </w:tc>
      </w:tr>
      <w:tr w:rsidR="00A966EA" w:rsidRPr="00A966EA" w14:paraId="6F633CFD" w14:textId="77777777">
        <w:trPr>
          <w:jc w:val="center"/>
        </w:trPr>
        <w:tc>
          <w:tcPr>
            <w:tcW w:w="1220" w:type="pct"/>
            <w:vMerge/>
            <w:shd w:val="clear" w:color="auto" w:fill="auto"/>
            <w:tcMar>
              <w:top w:w="100" w:type="dxa"/>
              <w:left w:w="100" w:type="dxa"/>
              <w:bottom w:w="100" w:type="dxa"/>
              <w:right w:w="100" w:type="dxa"/>
            </w:tcMar>
            <w:vAlign w:val="center"/>
          </w:tcPr>
          <w:p w14:paraId="6F633CF9" w14:textId="77777777" w:rsidR="0035601D" w:rsidRPr="00A966EA" w:rsidRDefault="0035601D">
            <w:pPr>
              <w:widowControl w:val="0"/>
              <w:tabs>
                <w:tab w:val="clear" w:pos="567"/>
              </w:tabs>
              <w:spacing w:after="0" w:line="240" w:lineRule="auto"/>
              <w:jc w:val="center"/>
              <w:rPr>
                <w:b/>
                <w:sz w:val="24"/>
                <w:szCs w:val="24"/>
                <w:lang w:eastAsia="vi-VN"/>
              </w:rPr>
            </w:pPr>
          </w:p>
        </w:tc>
        <w:tc>
          <w:tcPr>
            <w:tcW w:w="1890" w:type="pct"/>
            <w:shd w:val="clear" w:color="auto" w:fill="auto"/>
            <w:tcMar>
              <w:top w:w="100" w:type="dxa"/>
              <w:left w:w="100" w:type="dxa"/>
              <w:bottom w:w="100" w:type="dxa"/>
              <w:right w:w="100" w:type="dxa"/>
            </w:tcMar>
            <w:vAlign w:val="center"/>
          </w:tcPr>
          <w:p w14:paraId="6F633CFA"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Nam</w:t>
            </w:r>
          </w:p>
        </w:tc>
        <w:tc>
          <w:tcPr>
            <w:tcW w:w="919" w:type="pct"/>
            <w:shd w:val="clear" w:color="auto" w:fill="auto"/>
            <w:tcMar>
              <w:top w:w="100" w:type="dxa"/>
              <w:left w:w="100" w:type="dxa"/>
              <w:bottom w:w="100" w:type="dxa"/>
              <w:right w:w="100" w:type="dxa"/>
            </w:tcMar>
            <w:vAlign w:val="center"/>
          </w:tcPr>
          <w:p w14:paraId="6F633CFB"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125</w:t>
            </w:r>
          </w:p>
        </w:tc>
        <w:tc>
          <w:tcPr>
            <w:tcW w:w="970" w:type="pct"/>
            <w:shd w:val="clear" w:color="auto" w:fill="auto"/>
            <w:tcMar>
              <w:top w:w="100" w:type="dxa"/>
              <w:left w:w="100" w:type="dxa"/>
              <w:bottom w:w="100" w:type="dxa"/>
              <w:right w:w="100" w:type="dxa"/>
            </w:tcMar>
            <w:vAlign w:val="center"/>
          </w:tcPr>
          <w:p w14:paraId="6F633CFC"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41.7%</w:t>
            </w:r>
          </w:p>
        </w:tc>
      </w:tr>
      <w:tr w:rsidR="00A966EA" w:rsidRPr="00A966EA" w14:paraId="6F633D02" w14:textId="77777777">
        <w:trPr>
          <w:jc w:val="center"/>
        </w:trPr>
        <w:tc>
          <w:tcPr>
            <w:tcW w:w="1220" w:type="pct"/>
            <w:vMerge w:val="restart"/>
            <w:shd w:val="clear" w:color="auto" w:fill="E7E6E6" w:themeFill="background2"/>
            <w:tcMar>
              <w:top w:w="100" w:type="dxa"/>
              <w:left w:w="100" w:type="dxa"/>
              <w:bottom w:w="100" w:type="dxa"/>
              <w:right w:w="100" w:type="dxa"/>
            </w:tcMar>
            <w:vAlign w:val="center"/>
          </w:tcPr>
          <w:p w14:paraId="6F633CFE" w14:textId="77777777" w:rsidR="0035601D" w:rsidRPr="00A966EA" w:rsidRDefault="003D635B">
            <w:pPr>
              <w:widowControl w:val="0"/>
              <w:tabs>
                <w:tab w:val="clear" w:pos="567"/>
              </w:tabs>
              <w:spacing w:after="0" w:line="240" w:lineRule="auto"/>
              <w:jc w:val="center"/>
              <w:rPr>
                <w:bCs/>
                <w:sz w:val="24"/>
                <w:szCs w:val="24"/>
                <w:lang w:eastAsia="vi-VN"/>
              </w:rPr>
            </w:pPr>
            <w:r w:rsidRPr="00A966EA">
              <w:rPr>
                <w:bCs/>
                <w:sz w:val="24"/>
                <w:szCs w:val="24"/>
                <w:lang w:eastAsia="vi-VN"/>
              </w:rPr>
              <w:t>Tình trạng hôn nhân</w:t>
            </w:r>
          </w:p>
        </w:tc>
        <w:tc>
          <w:tcPr>
            <w:tcW w:w="1890" w:type="pct"/>
            <w:shd w:val="clear" w:color="auto" w:fill="E7E6E6" w:themeFill="background2"/>
            <w:tcMar>
              <w:top w:w="100" w:type="dxa"/>
              <w:left w:w="100" w:type="dxa"/>
              <w:bottom w:w="100" w:type="dxa"/>
              <w:right w:w="100" w:type="dxa"/>
            </w:tcMar>
            <w:vAlign w:val="center"/>
          </w:tcPr>
          <w:p w14:paraId="6F633CFF"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Độc thân</w:t>
            </w:r>
          </w:p>
        </w:tc>
        <w:tc>
          <w:tcPr>
            <w:tcW w:w="919" w:type="pct"/>
            <w:shd w:val="clear" w:color="auto" w:fill="E7E6E6" w:themeFill="background2"/>
            <w:tcMar>
              <w:top w:w="100" w:type="dxa"/>
              <w:left w:w="100" w:type="dxa"/>
              <w:bottom w:w="100" w:type="dxa"/>
              <w:right w:w="100" w:type="dxa"/>
            </w:tcMar>
            <w:vAlign w:val="center"/>
          </w:tcPr>
          <w:p w14:paraId="6F633D00"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146</w:t>
            </w:r>
          </w:p>
        </w:tc>
        <w:tc>
          <w:tcPr>
            <w:tcW w:w="970" w:type="pct"/>
            <w:shd w:val="clear" w:color="auto" w:fill="E7E6E6" w:themeFill="background2"/>
            <w:tcMar>
              <w:top w:w="100" w:type="dxa"/>
              <w:left w:w="100" w:type="dxa"/>
              <w:bottom w:w="100" w:type="dxa"/>
              <w:right w:w="100" w:type="dxa"/>
            </w:tcMar>
            <w:vAlign w:val="center"/>
          </w:tcPr>
          <w:p w14:paraId="6F633D01"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48.7%</w:t>
            </w:r>
          </w:p>
        </w:tc>
      </w:tr>
      <w:tr w:rsidR="00A966EA" w:rsidRPr="00A966EA" w14:paraId="6F633D07" w14:textId="77777777">
        <w:trPr>
          <w:jc w:val="center"/>
        </w:trPr>
        <w:tc>
          <w:tcPr>
            <w:tcW w:w="1220" w:type="pct"/>
            <w:vMerge/>
            <w:shd w:val="clear" w:color="auto" w:fill="E7E6E6" w:themeFill="background2"/>
            <w:tcMar>
              <w:top w:w="100" w:type="dxa"/>
              <w:left w:w="100" w:type="dxa"/>
              <w:bottom w:w="100" w:type="dxa"/>
              <w:right w:w="100" w:type="dxa"/>
            </w:tcMar>
            <w:vAlign w:val="center"/>
          </w:tcPr>
          <w:p w14:paraId="6F633D03" w14:textId="77777777" w:rsidR="0035601D" w:rsidRPr="00A966EA" w:rsidRDefault="0035601D">
            <w:pPr>
              <w:widowControl w:val="0"/>
              <w:tabs>
                <w:tab w:val="clear" w:pos="567"/>
              </w:tabs>
              <w:spacing w:after="0" w:line="240" w:lineRule="auto"/>
              <w:jc w:val="center"/>
              <w:rPr>
                <w:b/>
                <w:sz w:val="24"/>
                <w:szCs w:val="24"/>
                <w:lang w:eastAsia="vi-VN"/>
              </w:rPr>
            </w:pPr>
          </w:p>
        </w:tc>
        <w:tc>
          <w:tcPr>
            <w:tcW w:w="1890" w:type="pct"/>
            <w:shd w:val="clear" w:color="auto" w:fill="E7E6E6" w:themeFill="background2"/>
            <w:tcMar>
              <w:top w:w="100" w:type="dxa"/>
              <w:left w:w="100" w:type="dxa"/>
              <w:bottom w:w="100" w:type="dxa"/>
              <w:right w:w="100" w:type="dxa"/>
            </w:tcMar>
            <w:vAlign w:val="center"/>
          </w:tcPr>
          <w:p w14:paraId="6F633D04"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Đã kết hôn</w:t>
            </w:r>
          </w:p>
        </w:tc>
        <w:tc>
          <w:tcPr>
            <w:tcW w:w="919" w:type="pct"/>
            <w:shd w:val="clear" w:color="auto" w:fill="E7E6E6" w:themeFill="background2"/>
            <w:tcMar>
              <w:top w:w="100" w:type="dxa"/>
              <w:left w:w="100" w:type="dxa"/>
              <w:bottom w:w="100" w:type="dxa"/>
              <w:right w:w="100" w:type="dxa"/>
            </w:tcMar>
            <w:vAlign w:val="center"/>
          </w:tcPr>
          <w:p w14:paraId="6F633D05"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154</w:t>
            </w:r>
          </w:p>
        </w:tc>
        <w:tc>
          <w:tcPr>
            <w:tcW w:w="970" w:type="pct"/>
            <w:shd w:val="clear" w:color="auto" w:fill="E7E6E6" w:themeFill="background2"/>
            <w:tcMar>
              <w:top w:w="100" w:type="dxa"/>
              <w:left w:w="100" w:type="dxa"/>
              <w:bottom w:w="100" w:type="dxa"/>
              <w:right w:w="100" w:type="dxa"/>
            </w:tcMar>
            <w:vAlign w:val="center"/>
          </w:tcPr>
          <w:p w14:paraId="6F633D06"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51.3%</w:t>
            </w:r>
          </w:p>
        </w:tc>
      </w:tr>
      <w:tr w:rsidR="00A966EA" w:rsidRPr="00A966EA" w14:paraId="6F633D0C" w14:textId="77777777">
        <w:trPr>
          <w:jc w:val="center"/>
        </w:trPr>
        <w:tc>
          <w:tcPr>
            <w:tcW w:w="1220" w:type="pct"/>
            <w:vMerge w:val="restart"/>
            <w:shd w:val="clear" w:color="auto" w:fill="auto"/>
            <w:tcMar>
              <w:top w:w="100" w:type="dxa"/>
              <w:left w:w="100" w:type="dxa"/>
              <w:bottom w:w="100" w:type="dxa"/>
              <w:right w:w="100" w:type="dxa"/>
            </w:tcMar>
            <w:vAlign w:val="center"/>
          </w:tcPr>
          <w:p w14:paraId="6F633D08"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Độ tuổi</w:t>
            </w:r>
          </w:p>
        </w:tc>
        <w:tc>
          <w:tcPr>
            <w:tcW w:w="1890" w:type="pct"/>
            <w:shd w:val="clear" w:color="auto" w:fill="auto"/>
            <w:tcMar>
              <w:top w:w="100" w:type="dxa"/>
              <w:left w:w="100" w:type="dxa"/>
              <w:bottom w:w="100" w:type="dxa"/>
              <w:right w:w="100" w:type="dxa"/>
            </w:tcMar>
            <w:vAlign w:val="center"/>
          </w:tcPr>
          <w:p w14:paraId="6F633D09"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Dưới 26 tuổi</w:t>
            </w:r>
          </w:p>
        </w:tc>
        <w:tc>
          <w:tcPr>
            <w:tcW w:w="919" w:type="pct"/>
            <w:shd w:val="clear" w:color="auto" w:fill="auto"/>
            <w:tcMar>
              <w:top w:w="100" w:type="dxa"/>
              <w:left w:w="100" w:type="dxa"/>
              <w:bottom w:w="100" w:type="dxa"/>
              <w:right w:w="100" w:type="dxa"/>
            </w:tcMar>
            <w:vAlign w:val="center"/>
          </w:tcPr>
          <w:p w14:paraId="6F633D0A"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78</w:t>
            </w:r>
          </w:p>
        </w:tc>
        <w:tc>
          <w:tcPr>
            <w:tcW w:w="970" w:type="pct"/>
            <w:shd w:val="clear" w:color="auto" w:fill="auto"/>
            <w:tcMar>
              <w:top w:w="100" w:type="dxa"/>
              <w:left w:w="100" w:type="dxa"/>
              <w:bottom w:w="100" w:type="dxa"/>
              <w:right w:w="100" w:type="dxa"/>
            </w:tcMar>
            <w:vAlign w:val="center"/>
          </w:tcPr>
          <w:p w14:paraId="6F633D0B"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26.0%</w:t>
            </w:r>
          </w:p>
        </w:tc>
      </w:tr>
      <w:tr w:rsidR="00A966EA" w:rsidRPr="00A966EA" w14:paraId="6F633D11" w14:textId="77777777">
        <w:trPr>
          <w:jc w:val="center"/>
        </w:trPr>
        <w:tc>
          <w:tcPr>
            <w:tcW w:w="1220" w:type="pct"/>
            <w:vMerge/>
            <w:shd w:val="clear" w:color="auto" w:fill="auto"/>
            <w:tcMar>
              <w:top w:w="100" w:type="dxa"/>
              <w:left w:w="100" w:type="dxa"/>
              <w:bottom w:w="100" w:type="dxa"/>
              <w:right w:w="100" w:type="dxa"/>
            </w:tcMar>
            <w:vAlign w:val="center"/>
          </w:tcPr>
          <w:p w14:paraId="6F633D0D" w14:textId="77777777" w:rsidR="0035601D" w:rsidRPr="00A966EA" w:rsidRDefault="0035601D">
            <w:pPr>
              <w:widowControl w:val="0"/>
              <w:tabs>
                <w:tab w:val="clear" w:pos="567"/>
              </w:tabs>
              <w:spacing w:after="0" w:line="240" w:lineRule="auto"/>
              <w:jc w:val="center"/>
              <w:rPr>
                <w:sz w:val="24"/>
                <w:szCs w:val="24"/>
                <w:lang w:eastAsia="vi-VN"/>
              </w:rPr>
            </w:pPr>
          </w:p>
        </w:tc>
        <w:tc>
          <w:tcPr>
            <w:tcW w:w="1890" w:type="pct"/>
            <w:shd w:val="clear" w:color="auto" w:fill="auto"/>
            <w:tcMar>
              <w:top w:w="100" w:type="dxa"/>
              <w:left w:w="100" w:type="dxa"/>
              <w:bottom w:w="100" w:type="dxa"/>
              <w:right w:w="100" w:type="dxa"/>
            </w:tcMar>
            <w:vAlign w:val="center"/>
          </w:tcPr>
          <w:p w14:paraId="6F633D0E"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Từ 26 - 35 tuổi</w:t>
            </w:r>
          </w:p>
        </w:tc>
        <w:tc>
          <w:tcPr>
            <w:tcW w:w="919" w:type="pct"/>
            <w:shd w:val="clear" w:color="auto" w:fill="auto"/>
            <w:tcMar>
              <w:top w:w="100" w:type="dxa"/>
              <w:left w:w="100" w:type="dxa"/>
              <w:bottom w:w="100" w:type="dxa"/>
              <w:right w:w="100" w:type="dxa"/>
            </w:tcMar>
            <w:vAlign w:val="center"/>
          </w:tcPr>
          <w:p w14:paraId="6F633D0F"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123</w:t>
            </w:r>
          </w:p>
        </w:tc>
        <w:tc>
          <w:tcPr>
            <w:tcW w:w="970" w:type="pct"/>
            <w:shd w:val="clear" w:color="auto" w:fill="auto"/>
            <w:tcMar>
              <w:top w:w="100" w:type="dxa"/>
              <w:left w:w="100" w:type="dxa"/>
              <w:bottom w:w="100" w:type="dxa"/>
              <w:right w:w="100" w:type="dxa"/>
            </w:tcMar>
            <w:vAlign w:val="center"/>
          </w:tcPr>
          <w:p w14:paraId="6F633D10"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41.0%</w:t>
            </w:r>
          </w:p>
        </w:tc>
      </w:tr>
      <w:tr w:rsidR="00A966EA" w:rsidRPr="00A966EA" w14:paraId="6F633D16" w14:textId="77777777">
        <w:trPr>
          <w:jc w:val="center"/>
        </w:trPr>
        <w:tc>
          <w:tcPr>
            <w:tcW w:w="1220" w:type="pct"/>
            <w:vMerge/>
            <w:shd w:val="clear" w:color="auto" w:fill="auto"/>
            <w:tcMar>
              <w:top w:w="100" w:type="dxa"/>
              <w:left w:w="100" w:type="dxa"/>
              <w:bottom w:w="100" w:type="dxa"/>
              <w:right w:w="100" w:type="dxa"/>
            </w:tcMar>
            <w:vAlign w:val="center"/>
          </w:tcPr>
          <w:p w14:paraId="6F633D12" w14:textId="77777777" w:rsidR="0035601D" w:rsidRPr="00A966EA" w:rsidRDefault="0035601D">
            <w:pPr>
              <w:widowControl w:val="0"/>
              <w:tabs>
                <w:tab w:val="clear" w:pos="567"/>
              </w:tabs>
              <w:spacing w:after="0" w:line="240" w:lineRule="auto"/>
              <w:jc w:val="center"/>
              <w:rPr>
                <w:sz w:val="24"/>
                <w:szCs w:val="24"/>
                <w:lang w:eastAsia="vi-VN"/>
              </w:rPr>
            </w:pPr>
          </w:p>
        </w:tc>
        <w:tc>
          <w:tcPr>
            <w:tcW w:w="1890" w:type="pct"/>
            <w:shd w:val="clear" w:color="auto" w:fill="auto"/>
            <w:tcMar>
              <w:top w:w="100" w:type="dxa"/>
              <w:left w:w="100" w:type="dxa"/>
              <w:bottom w:w="100" w:type="dxa"/>
              <w:right w:w="100" w:type="dxa"/>
            </w:tcMar>
            <w:vAlign w:val="center"/>
          </w:tcPr>
          <w:p w14:paraId="6F633D13"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Từ 35 - 45 tuổi</w:t>
            </w:r>
          </w:p>
        </w:tc>
        <w:tc>
          <w:tcPr>
            <w:tcW w:w="919" w:type="pct"/>
            <w:shd w:val="clear" w:color="auto" w:fill="auto"/>
            <w:tcMar>
              <w:top w:w="100" w:type="dxa"/>
              <w:left w:w="100" w:type="dxa"/>
              <w:bottom w:w="100" w:type="dxa"/>
              <w:right w:w="100" w:type="dxa"/>
            </w:tcMar>
            <w:vAlign w:val="center"/>
          </w:tcPr>
          <w:p w14:paraId="6F633D14"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56</w:t>
            </w:r>
          </w:p>
        </w:tc>
        <w:tc>
          <w:tcPr>
            <w:tcW w:w="970" w:type="pct"/>
            <w:shd w:val="clear" w:color="auto" w:fill="auto"/>
            <w:tcMar>
              <w:top w:w="100" w:type="dxa"/>
              <w:left w:w="100" w:type="dxa"/>
              <w:bottom w:w="100" w:type="dxa"/>
              <w:right w:w="100" w:type="dxa"/>
            </w:tcMar>
            <w:vAlign w:val="center"/>
          </w:tcPr>
          <w:p w14:paraId="6F633D15"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18.7%</w:t>
            </w:r>
          </w:p>
        </w:tc>
      </w:tr>
      <w:tr w:rsidR="00A966EA" w:rsidRPr="00A966EA" w14:paraId="6F633D1B" w14:textId="77777777">
        <w:trPr>
          <w:jc w:val="center"/>
        </w:trPr>
        <w:tc>
          <w:tcPr>
            <w:tcW w:w="1220" w:type="pct"/>
            <w:vMerge/>
            <w:shd w:val="clear" w:color="auto" w:fill="auto"/>
            <w:tcMar>
              <w:top w:w="100" w:type="dxa"/>
              <w:left w:w="100" w:type="dxa"/>
              <w:bottom w:w="100" w:type="dxa"/>
              <w:right w:w="100" w:type="dxa"/>
            </w:tcMar>
            <w:vAlign w:val="center"/>
          </w:tcPr>
          <w:p w14:paraId="6F633D17" w14:textId="77777777" w:rsidR="0035601D" w:rsidRPr="00A966EA" w:rsidRDefault="0035601D">
            <w:pPr>
              <w:widowControl w:val="0"/>
              <w:tabs>
                <w:tab w:val="clear" w:pos="567"/>
              </w:tabs>
              <w:spacing w:after="0" w:line="240" w:lineRule="auto"/>
              <w:jc w:val="center"/>
              <w:rPr>
                <w:sz w:val="24"/>
                <w:szCs w:val="24"/>
                <w:lang w:eastAsia="vi-VN"/>
              </w:rPr>
            </w:pPr>
          </w:p>
        </w:tc>
        <w:tc>
          <w:tcPr>
            <w:tcW w:w="1890" w:type="pct"/>
            <w:shd w:val="clear" w:color="auto" w:fill="auto"/>
            <w:tcMar>
              <w:top w:w="100" w:type="dxa"/>
              <w:left w:w="100" w:type="dxa"/>
              <w:bottom w:w="100" w:type="dxa"/>
              <w:right w:w="100" w:type="dxa"/>
            </w:tcMar>
            <w:vAlign w:val="center"/>
          </w:tcPr>
          <w:p w14:paraId="6F633D18"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Trên 45 tuổi</w:t>
            </w:r>
          </w:p>
        </w:tc>
        <w:tc>
          <w:tcPr>
            <w:tcW w:w="919" w:type="pct"/>
            <w:shd w:val="clear" w:color="auto" w:fill="auto"/>
            <w:tcMar>
              <w:top w:w="100" w:type="dxa"/>
              <w:left w:w="100" w:type="dxa"/>
              <w:bottom w:w="100" w:type="dxa"/>
              <w:right w:w="100" w:type="dxa"/>
            </w:tcMar>
            <w:vAlign w:val="center"/>
          </w:tcPr>
          <w:p w14:paraId="6F633D19"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43</w:t>
            </w:r>
          </w:p>
        </w:tc>
        <w:tc>
          <w:tcPr>
            <w:tcW w:w="970" w:type="pct"/>
            <w:shd w:val="clear" w:color="auto" w:fill="auto"/>
            <w:tcMar>
              <w:top w:w="100" w:type="dxa"/>
              <w:left w:w="100" w:type="dxa"/>
              <w:bottom w:w="100" w:type="dxa"/>
              <w:right w:w="100" w:type="dxa"/>
            </w:tcMar>
            <w:vAlign w:val="center"/>
          </w:tcPr>
          <w:p w14:paraId="6F633D1A"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14.3%</w:t>
            </w:r>
          </w:p>
        </w:tc>
      </w:tr>
      <w:tr w:rsidR="00A966EA" w:rsidRPr="00A966EA" w14:paraId="6F633D20" w14:textId="77777777">
        <w:trPr>
          <w:jc w:val="center"/>
        </w:trPr>
        <w:tc>
          <w:tcPr>
            <w:tcW w:w="1220" w:type="pct"/>
            <w:vMerge w:val="restart"/>
            <w:shd w:val="clear" w:color="auto" w:fill="E7E6E6" w:themeFill="background2"/>
            <w:tcMar>
              <w:top w:w="100" w:type="dxa"/>
              <w:left w:w="100" w:type="dxa"/>
              <w:bottom w:w="100" w:type="dxa"/>
              <w:right w:w="100" w:type="dxa"/>
            </w:tcMar>
            <w:vAlign w:val="center"/>
          </w:tcPr>
          <w:p w14:paraId="6F633D1C"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Trình độ học vấn</w:t>
            </w:r>
          </w:p>
        </w:tc>
        <w:tc>
          <w:tcPr>
            <w:tcW w:w="1890" w:type="pct"/>
            <w:shd w:val="clear" w:color="auto" w:fill="E7E6E6" w:themeFill="background2"/>
            <w:tcMar>
              <w:top w:w="100" w:type="dxa"/>
              <w:left w:w="100" w:type="dxa"/>
              <w:bottom w:w="100" w:type="dxa"/>
              <w:right w:w="100" w:type="dxa"/>
            </w:tcMar>
            <w:vAlign w:val="center"/>
          </w:tcPr>
          <w:p w14:paraId="6F633D1D"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Cao đẳng</w:t>
            </w:r>
          </w:p>
        </w:tc>
        <w:tc>
          <w:tcPr>
            <w:tcW w:w="919" w:type="pct"/>
            <w:shd w:val="clear" w:color="auto" w:fill="E7E6E6" w:themeFill="background2"/>
            <w:tcMar>
              <w:top w:w="100" w:type="dxa"/>
              <w:left w:w="100" w:type="dxa"/>
              <w:bottom w:w="100" w:type="dxa"/>
              <w:right w:w="100" w:type="dxa"/>
            </w:tcMar>
            <w:vAlign w:val="center"/>
          </w:tcPr>
          <w:p w14:paraId="6F633D1E"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15</w:t>
            </w:r>
          </w:p>
        </w:tc>
        <w:tc>
          <w:tcPr>
            <w:tcW w:w="970" w:type="pct"/>
            <w:shd w:val="clear" w:color="auto" w:fill="E7E6E6" w:themeFill="background2"/>
            <w:tcMar>
              <w:top w:w="100" w:type="dxa"/>
              <w:left w:w="100" w:type="dxa"/>
              <w:bottom w:w="100" w:type="dxa"/>
              <w:right w:w="100" w:type="dxa"/>
            </w:tcMar>
            <w:vAlign w:val="center"/>
          </w:tcPr>
          <w:p w14:paraId="6F633D1F"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5.0%</w:t>
            </w:r>
          </w:p>
        </w:tc>
      </w:tr>
      <w:tr w:rsidR="00A966EA" w:rsidRPr="00A966EA" w14:paraId="6F633D25" w14:textId="77777777">
        <w:trPr>
          <w:jc w:val="center"/>
        </w:trPr>
        <w:tc>
          <w:tcPr>
            <w:tcW w:w="1220" w:type="pct"/>
            <w:vMerge/>
            <w:shd w:val="clear" w:color="auto" w:fill="E7E6E6" w:themeFill="background2"/>
            <w:tcMar>
              <w:top w:w="100" w:type="dxa"/>
              <w:left w:w="100" w:type="dxa"/>
              <w:bottom w:w="100" w:type="dxa"/>
              <w:right w:w="100" w:type="dxa"/>
            </w:tcMar>
            <w:vAlign w:val="center"/>
          </w:tcPr>
          <w:p w14:paraId="6F633D21" w14:textId="77777777" w:rsidR="0035601D" w:rsidRPr="00A966EA" w:rsidRDefault="0035601D">
            <w:pPr>
              <w:widowControl w:val="0"/>
              <w:tabs>
                <w:tab w:val="clear" w:pos="567"/>
              </w:tabs>
              <w:spacing w:after="0" w:line="240" w:lineRule="auto"/>
              <w:jc w:val="center"/>
              <w:rPr>
                <w:sz w:val="24"/>
                <w:szCs w:val="24"/>
                <w:lang w:eastAsia="vi-VN"/>
              </w:rPr>
            </w:pPr>
          </w:p>
        </w:tc>
        <w:tc>
          <w:tcPr>
            <w:tcW w:w="1890" w:type="pct"/>
            <w:shd w:val="clear" w:color="auto" w:fill="E7E6E6" w:themeFill="background2"/>
            <w:tcMar>
              <w:top w:w="100" w:type="dxa"/>
              <w:left w:w="100" w:type="dxa"/>
              <w:bottom w:w="100" w:type="dxa"/>
              <w:right w:w="100" w:type="dxa"/>
            </w:tcMar>
            <w:vAlign w:val="center"/>
          </w:tcPr>
          <w:p w14:paraId="6F633D22"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Đại học</w:t>
            </w:r>
          </w:p>
        </w:tc>
        <w:tc>
          <w:tcPr>
            <w:tcW w:w="919" w:type="pct"/>
            <w:shd w:val="clear" w:color="auto" w:fill="E7E6E6" w:themeFill="background2"/>
            <w:tcMar>
              <w:top w:w="100" w:type="dxa"/>
              <w:left w:w="100" w:type="dxa"/>
              <w:bottom w:w="100" w:type="dxa"/>
              <w:right w:w="100" w:type="dxa"/>
            </w:tcMar>
            <w:vAlign w:val="center"/>
          </w:tcPr>
          <w:p w14:paraId="6F633D23"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194</w:t>
            </w:r>
          </w:p>
        </w:tc>
        <w:tc>
          <w:tcPr>
            <w:tcW w:w="970" w:type="pct"/>
            <w:shd w:val="clear" w:color="auto" w:fill="E7E6E6" w:themeFill="background2"/>
            <w:tcMar>
              <w:top w:w="100" w:type="dxa"/>
              <w:left w:w="100" w:type="dxa"/>
              <w:bottom w:w="100" w:type="dxa"/>
              <w:right w:w="100" w:type="dxa"/>
            </w:tcMar>
            <w:vAlign w:val="center"/>
          </w:tcPr>
          <w:p w14:paraId="6F633D24"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64.7%</w:t>
            </w:r>
          </w:p>
        </w:tc>
      </w:tr>
      <w:tr w:rsidR="00A966EA" w:rsidRPr="00A966EA" w14:paraId="6F633D2A" w14:textId="77777777">
        <w:trPr>
          <w:jc w:val="center"/>
        </w:trPr>
        <w:tc>
          <w:tcPr>
            <w:tcW w:w="1220" w:type="pct"/>
            <w:vMerge/>
            <w:shd w:val="clear" w:color="auto" w:fill="E7E6E6" w:themeFill="background2"/>
            <w:tcMar>
              <w:top w:w="100" w:type="dxa"/>
              <w:left w:w="100" w:type="dxa"/>
              <w:bottom w:w="100" w:type="dxa"/>
              <w:right w:w="100" w:type="dxa"/>
            </w:tcMar>
            <w:vAlign w:val="center"/>
          </w:tcPr>
          <w:p w14:paraId="6F633D26" w14:textId="77777777" w:rsidR="0035601D" w:rsidRPr="00A966EA" w:rsidRDefault="0035601D">
            <w:pPr>
              <w:widowControl w:val="0"/>
              <w:tabs>
                <w:tab w:val="clear" w:pos="567"/>
              </w:tabs>
              <w:spacing w:after="0" w:line="240" w:lineRule="auto"/>
              <w:jc w:val="center"/>
              <w:rPr>
                <w:sz w:val="24"/>
                <w:szCs w:val="24"/>
                <w:lang w:eastAsia="vi-VN"/>
              </w:rPr>
            </w:pPr>
          </w:p>
        </w:tc>
        <w:tc>
          <w:tcPr>
            <w:tcW w:w="1890" w:type="pct"/>
            <w:shd w:val="clear" w:color="auto" w:fill="E7E6E6" w:themeFill="background2"/>
            <w:tcMar>
              <w:top w:w="100" w:type="dxa"/>
              <w:left w:w="100" w:type="dxa"/>
              <w:bottom w:w="100" w:type="dxa"/>
              <w:right w:w="100" w:type="dxa"/>
            </w:tcMar>
            <w:vAlign w:val="center"/>
          </w:tcPr>
          <w:p w14:paraId="6F633D27"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Sau đại học</w:t>
            </w:r>
          </w:p>
        </w:tc>
        <w:tc>
          <w:tcPr>
            <w:tcW w:w="919" w:type="pct"/>
            <w:shd w:val="clear" w:color="auto" w:fill="E7E6E6" w:themeFill="background2"/>
            <w:tcMar>
              <w:top w:w="100" w:type="dxa"/>
              <w:left w:w="100" w:type="dxa"/>
              <w:bottom w:w="100" w:type="dxa"/>
              <w:right w:w="100" w:type="dxa"/>
            </w:tcMar>
            <w:vAlign w:val="center"/>
          </w:tcPr>
          <w:p w14:paraId="6F633D28"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91</w:t>
            </w:r>
          </w:p>
        </w:tc>
        <w:tc>
          <w:tcPr>
            <w:tcW w:w="970" w:type="pct"/>
            <w:shd w:val="clear" w:color="auto" w:fill="E7E6E6" w:themeFill="background2"/>
            <w:tcMar>
              <w:top w:w="100" w:type="dxa"/>
              <w:left w:w="100" w:type="dxa"/>
              <w:bottom w:w="100" w:type="dxa"/>
              <w:right w:w="100" w:type="dxa"/>
            </w:tcMar>
            <w:vAlign w:val="center"/>
          </w:tcPr>
          <w:p w14:paraId="6F633D29"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30.3%</w:t>
            </w:r>
          </w:p>
        </w:tc>
      </w:tr>
      <w:tr w:rsidR="00A966EA" w:rsidRPr="00A966EA" w14:paraId="6F633D2F" w14:textId="77777777">
        <w:trPr>
          <w:jc w:val="center"/>
        </w:trPr>
        <w:tc>
          <w:tcPr>
            <w:tcW w:w="1220" w:type="pct"/>
            <w:vMerge w:val="restart"/>
            <w:shd w:val="clear" w:color="auto" w:fill="auto"/>
            <w:tcMar>
              <w:top w:w="100" w:type="dxa"/>
              <w:left w:w="100" w:type="dxa"/>
              <w:bottom w:w="100" w:type="dxa"/>
              <w:right w:w="100" w:type="dxa"/>
            </w:tcMar>
            <w:vAlign w:val="center"/>
          </w:tcPr>
          <w:p w14:paraId="6F633D2B"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Mức thu nhập trung bình</w:t>
            </w:r>
          </w:p>
        </w:tc>
        <w:tc>
          <w:tcPr>
            <w:tcW w:w="1890" w:type="pct"/>
            <w:shd w:val="clear" w:color="auto" w:fill="auto"/>
            <w:tcMar>
              <w:top w:w="100" w:type="dxa"/>
              <w:left w:w="100" w:type="dxa"/>
              <w:bottom w:w="100" w:type="dxa"/>
              <w:right w:w="100" w:type="dxa"/>
            </w:tcMar>
            <w:vAlign w:val="center"/>
          </w:tcPr>
          <w:p w14:paraId="6F633D2C"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Từ 5 - 10 triệu</w:t>
            </w:r>
          </w:p>
        </w:tc>
        <w:tc>
          <w:tcPr>
            <w:tcW w:w="919" w:type="pct"/>
            <w:shd w:val="clear" w:color="auto" w:fill="auto"/>
            <w:tcMar>
              <w:top w:w="100" w:type="dxa"/>
              <w:left w:w="100" w:type="dxa"/>
              <w:bottom w:w="100" w:type="dxa"/>
              <w:right w:w="100" w:type="dxa"/>
            </w:tcMar>
            <w:vAlign w:val="center"/>
          </w:tcPr>
          <w:p w14:paraId="6F633D2D"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14</w:t>
            </w:r>
          </w:p>
        </w:tc>
        <w:tc>
          <w:tcPr>
            <w:tcW w:w="970" w:type="pct"/>
            <w:shd w:val="clear" w:color="auto" w:fill="auto"/>
            <w:tcMar>
              <w:top w:w="100" w:type="dxa"/>
              <w:left w:w="100" w:type="dxa"/>
              <w:bottom w:w="100" w:type="dxa"/>
              <w:right w:w="100" w:type="dxa"/>
            </w:tcMar>
            <w:vAlign w:val="center"/>
          </w:tcPr>
          <w:p w14:paraId="6F633D2E"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4.7%</w:t>
            </w:r>
          </w:p>
        </w:tc>
      </w:tr>
      <w:tr w:rsidR="00A966EA" w:rsidRPr="00A966EA" w14:paraId="6F633D34" w14:textId="77777777">
        <w:trPr>
          <w:jc w:val="center"/>
        </w:trPr>
        <w:tc>
          <w:tcPr>
            <w:tcW w:w="1220" w:type="pct"/>
            <w:vMerge/>
            <w:shd w:val="clear" w:color="auto" w:fill="auto"/>
            <w:tcMar>
              <w:top w:w="100" w:type="dxa"/>
              <w:left w:w="100" w:type="dxa"/>
              <w:bottom w:w="100" w:type="dxa"/>
              <w:right w:w="100" w:type="dxa"/>
            </w:tcMar>
            <w:vAlign w:val="center"/>
          </w:tcPr>
          <w:p w14:paraId="6F633D30" w14:textId="77777777" w:rsidR="0035601D" w:rsidRPr="00A966EA" w:rsidRDefault="0035601D">
            <w:pPr>
              <w:widowControl w:val="0"/>
              <w:tabs>
                <w:tab w:val="clear" w:pos="567"/>
              </w:tabs>
              <w:spacing w:after="0" w:line="240" w:lineRule="auto"/>
              <w:jc w:val="center"/>
              <w:rPr>
                <w:sz w:val="24"/>
                <w:szCs w:val="24"/>
                <w:lang w:eastAsia="vi-VN"/>
              </w:rPr>
            </w:pPr>
          </w:p>
        </w:tc>
        <w:tc>
          <w:tcPr>
            <w:tcW w:w="1890" w:type="pct"/>
            <w:shd w:val="clear" w:color="auto" w:fill="auto"/>
            <w:tcMar>
              <w:top w:w="100" w:type="dxa"/>
              <w:left w:w="100" w:type="dxa"/>
              <w:bottom w:w="100" w:type="dxa"/>
              <w:right w:w="100" w:type="dxa"/>
            </w:tcMar>
            <w:vAlign w:val="center"/>
          </w:tcPr>
          <w:p w14:paraId="6F633D31"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Từ 10 – 20 triệu</w:t>
            </w:r>
          </w:p>
        </w:tc>
        <w:tc>
          <w:tcPr>
            <w:tcW w:w="919" w:type="pct"/>
            <w:shd w:val="clear" w:color="auto" w:fill="auto"/>
            <w:tcMar>
              <w:top w:w="100" w:type="dxa"/>
              <w:left w:w="100" w:type="dxa"/>
              <w:bottom w:w="100" w:type="dxa"/>
              <w:right w:w="100" w:type="dxa"/>
            </w:tcMar>
            <w:vAlign w:val="center"/>
          </w:tcPr>
          <w:p w14:paraId="6F633D32"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146</w:t>
            </w:r>
          </w:p>
        </w:tc>
        <w:tc>
          <w:tcPr>
            <w:tcW w:w="970" w:type="pct"/>
            <w:shd w:val="clear" w:color="auto" w:fill="auto"/>
            <w:tcMar>
              <w:top w:w="100" w:type="dxa"/>
              <w:left w:w="100" w:type="dxa"/>
              <w:bottom w:w="100" w:type="dxa"/>
              <w:right w:w="100" w:type="dxa"/>
            </w:tcMar>
            <w:vAlign w:val="center"/>
          </w:tcPr>
          <w:p w14:paraId="6F633D33"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48.7%</w:t>
            </w:r>
          </w:p>
        </w:tc>
      </w:tr>
      <w:tr w:rsidR="00A966EA" w:rsidRPr="00A966EA" w14:paraId="6F633D39" w14:textId="77777777">
        <w:trPr>
          <w:jc w:val="center"/>
        </w:trPr>
        <w:tc>
          <w:tcPr>
            <w:tcW w:w="1220" w:type="pct"/>
            <w:vMerge/>
            <w:shd w:val="clear" w:color="auto" w:fill="auto"/>
            <w:tcMar>
              <w:top w:w="100" w:type="dxa"/>
              <w:left w:w="100" w:type="dxa"/>
              <w:bottom w:w="100" w:type="dxa"/>
              <w:right w:w="100" w:type="dxa"/>
            </w:tcMar>
            <w:vAlign w:val="center"/>
          </w:tcPr>
          <w:p w14:paraId="6F633D35" w14:textId="77777777" w:rsidR="0035601D" w:rsidRPr="00A966EA" w:rsidRDefault="0035601D">
            <w:pPr>
              <w:widowControl w:val="0"/>
              <w:tabs>
                <w:tab w:val="clear" w:pos="567"/>
              </w:tabs>
              <w:spacing w:after="0" w:line="240" w:lineRule="auto"/>
              <w:jc w:val="center"/>
              <w:rPr>
                <w:sz w:val="24"/>
                <w:szCs w:val="24"/>
                <w:lang w:eastAsia="vi-VN"/>
              </w:rPr>
            </w:pPr>
          </w:p>
        </w:tc>
        <w:tc>
          <w:tcPr>
            <w:tcW w:w="1890" w:type="pct"/>
            <w:shd w:val="clear" w:color="auto" w:fill="auto"/>
            <w:tcMar>
              <w:top w:w="100" w:type="dxa"/>
              <w:left w:w="100" w:type="dxa"/>
              <w:bottom w:w="100" w:type="dxa"/>
              <w:right w:w="100" w:type="dxa"/>
            </w:tcMar>
            <w:vAlign w:val="center"/>
          </w:tcPr>
          <w:p w14:paraId="6F633D36"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Từ 20 – 30 triệu</w:t>
            </w:r>
          </w:p>
        </w:tc>
        <w:tc>
          <w:tcPr>
            <w:tcW w:w="919" w:type="pct"/>
            <w:shd w:val="clear" w:color="auto" w:fill="auto"/>
            <w:tcMar>
              <w:top w:w="100" w:type="dxa"/>
              <w:left w:w="100" w:type="dxa"/>
              <w:bottom w:w="100" w:type="dxa"/>
              <w:right w:w="100" w:type="dxa"/>
            </w:tcMar>
            <w:vAlign w:val="center"/>
          </w:tcPr>
          <w:p w14:paraId="6F633D37"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88</w:t>
            </w:r>
          </w:p>
        </w:tc>
        <w:tc>
          <w:tcPr>
            <w:tcW w:w="970" w:type="pct"/>
            <w:shd w:val="clear" w:color="auto" w:fill="auto"/>
            <w:tcMar>
              <w:top w:w="100" w:type="dxa"/>
              <w:left w:w="100" w:type="dxa"/>
              <w:bottom w:w="100" w:type="dxa"/>
              <w:right w:w="100" w:type="dxa"/>
            </w:tcMar>
            <w:vAlign w:val="center"/>
          </w:tcPr>
          <w:p w14:paraId="6F633D38"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29.3%</w:t>
            </w:r>
          </w:p>
        </w:tc>
      </w:tr>
      <w:tr w:rsidR="00A966EA" w:rsidRPr="00A966EA" w14:paraId="6F633D3E" w14:textId="77777777">
        <w:trPr>
          <w:jc w:val="center"/>
        </w:trPr>
        <w:tc>
          <w:tcPr>
            <w:tcW w:w="1220" w:type="pct"/>
            <w:vMerge/>
            <w:shd w:val="clear" w:color="auto" w:fill="auto"/>
            <w:tcMar>
              <w:top w:w="100" w:type="dxa"/>
              <w:left w:w="100" w:type="dxa"/>
              <w:bottom w:w="100" w:type="dxa"/>
              <w:right w:w="100" w:type="dxa"/>
            </w:tcMar>
            <w:vAlign w:val="center"/>
          </w:tcPr>
          <w:p w14:paraId="6F633D3A" w14:textId="77777777" w:rsidR="0035601D" w:rsidRPr="00A966EA" w:rsidRDefault="0035601D">
            <w:pPr>
              <w:widowControl w:val="0"/>
              <w:tabs>
                <w:tab w:val="clear" w:pos="567"/>
              </w:tabs>
              <w:spacing w:after="0" w:line="240" w:lineRule="auto"/>
              <w:jc w:val="center"/>
              <w:rPr>
                <w:sz w:val="24"/>
                <w:szCs w:val="24"/>
                <w:lang w:eastAsia="vi-VN"/>
              </w:rPr>
            </w:pPr>
          </w:p>
        </w:tc>
        <w:tc>
          <w:tcPr>
            <w:tcW w:w="1890" w:type="pct"/>
            <w:shd w:val="clear" w:color="auto" w:fill="auto"/>
            <w:tcMar>
              <w:top w:w="100" w:type="dxa"/>
              <w:left w:w="100" w:type="dxa"/>
              <w:bottom w:w="100" w:type="dxa"/>
              <w:right w:w="100" w:type="dxa"/>
            </w:tcMar>
            <w:vAlign w:val="center"/>
          </w:tcPr>
          <w:p w14:paraId="6F633D3B"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Trên 30 triệu</w:t>
            </w:r>
          </w:p>
        </w:tc>
        <w:tc>
          <w:tcPr>
            <w:tcW w:w="919" w:type="pct"/>
            <w:shd w:val="clear" w:color="auto" w:fill="auto"/>
            <w:tcMar>
              <w:top w:w="100" w:type="dxa"/>
              <w:left w:w="100" w:type="dxa"/>
              <w:bottom w:w="100" w:type="dxa"/>
              <w:right w:w="100" w:type="dxa"/>
            </w:tcMar>
            <w:vAlign w:val="center"/>
          </w:tcPr>
          <w:p w14:paraId="6F633D3C"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52</w:t>
            </w:r>
          </w:p>
        </w:tc>
        <w:tc>
          <w:tcPr>
            <w:tcW w:w="970" w:type="pct"/>
            <w:shd w:val="clear" w:color="auto" w:fill="auto"/>
            <w:tcMar>
              <w:top w:w="100" w:type="dxa"/>
              <w:left w:w="100" w:type="dxa"/>
              <w:bottom w:w="100" w:type="dxa"/>
              <w:right w:w="100" w:type="dxa"/>
            </w:tcMar>
            <w:vAlign w:val="center"/>
          </w:tcPr>
          <w:p w14:paraId="6F633D3D"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17.3%</w:t>
            </w:r>
          </w:p>
        </w:tc>
      </w:tr>
      <w:tr w:rsidR="00A966EA" w:rsidRPr="00A966EA" w14:paraId="6F633D43" w14:textId="77777777">
        <w:trPr>
          <w:jc w:val="center"/>
        </w:trPr>
        <w:tc>
          <w:tcPr>
            <w:tcW w:w="1220" w:type="pct"/>
            <w:vMerge w:val="restart"/>
            <w:shd w:val="clear" w:color="auto" w:fill="E7E6E6" w:themeFill="background2"/>
            <w:tcMar>
              <w:top w:w="100" w:type="dxa"/>
              <w:left w:w="100" w:type="dxa"/>
              <w:bottom w:w="100" w:type="dxa"/>
              <w:right w:w="100" w:type="dxa"/>
            </w:tcMar>
            <w:vAlign w:val="center"/>
          </w:tcPr>
          <w:p w14:paraId="6F633D3F"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Thâm niên công tác</w:t>
            </w:r>
          </w:p>
        </w:tc>
        <w:tc>
          <w:tcPr>
            <w:tcW w:w="1890" w:type="pct"/>
            <w:shd w:val="clear" w:color="auto" w:fill="E7E6E6" w:themeFill="background2"/>
            <w:tcMar>
              <w:top w:w="100" w:type="dxa"/>
              <w:left w:w="100" w:type="dxa"/>
              <w:bottom w:w="100" w:type="dxa"/>
              <w:right w:w="100" w:type="dxa"/>
            </w:tcMar>
            <w:vAlign w:val="center"/>
          </w:tcPr>
          <w:p w14:paraId="6F633D40"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Dưới 2 năm</w:t>
            </w:r>
          </w:p>
        </w:tc>
        <w:tc>
          <w:tcPr>
            <w:tcW w:w="919" w:type="pct"/>
            <w:shd w:val="clear" w:color="auto" w:fill="E7E6E6" w:themeFill="background2"/>
            <w:tcMar>
              <w:top w:w="100" w:type="dxa"/>
              <w:left w:w="100" w:type="dxa"/>
              <w:bottom w:w="100" w:type="dxa"/>
              <w:right w:w="100" w:type="dxa"/>
            </w:tcMar>
            <w:vAlign w:val="center"/>
          </w:tcPr>
          <w:p w14:paraId="6F633D41"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46</w:t>
            </w:r>
          </w:p>
        </w:tc>
        <w:tc>
          <w:tcPr>
            <w:tcW w:w="970" w:type="pct"/>
            <w:shd w:val="clear" w:color="auto" w:fill="E7E6E6" w:themeFill="background2"/>
            <w:tcMar>
              <w:top w:w="100" w:type="dxa"/>
              <w:left w:w="100" w:type="dxa"/>
              <w:bottom w:w="100" w:type="dxa"/>
              <w:right w:w="100" w:type="dxa"/>
            </w:tcMar>
            <w:vAlign w:val="center"/>
          </w:tcPr>
          <w:p w14:paraId="6F633D42"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15.3%</w:t>
            </w:r>
          </w:p>
        </w:tc>
      </w:tr>
      <w:tr w:rsidR="00A966EA" w:rsidRPr="00A966EA" w14:paraId="6F633D48" w14:textId="77777777">
        <w:trPr>
          <w:jc w:val="center"/>
        </w:trPr>
        <w:tc>
          <w:tcPr>
            <w:tcW w:w="1220" w:type="pct"/>
            <w:vMerge/>
            <w:shd w:val="clear" w:color="auto" w:fill="E7E6E6" w:themeFill="background2"/>
            <w:tcMar>
              <w:top w:w="100" w:type="dxa"/>
              <w:left w:w="100" w:type="dxa"/>
              <w:bottom w:w="100" w:type="dxa"/>
              <w:right w:w="100" w:type="dxa"/>
            </w:tcMar>
            <w:vAlign w:val="center"/>
          </w:tcPr>
          <w:p w14:paraId="6F633D44" w14:textId="77777777" w:rsidR="0035601D" w:rsidRPr="00A966EA" w:rsidRDefault="0035601D">
            <w:pPr>
              <w:widowControl w:val="0"/>
              <w:tabs>
                <w:tab w:val="clear" w:pos="567"/>
              </w:tabs>
              <w:spacing w:after="0" w:line="240" w:lineRule="auto"/>
              <w:jc w:val="center"/>
              <w:rPr>
                <w:sz w:val="24"/>
                <w:szCs w:val="24"/>
                <w:lang w:eastAsia="vi-VN"/>
              </w:rPr>
            </w:pPr>
          </w:p>
        </w:tc>
        <w:tc>
          <w:tcPr>
            <w:tcW w:w="1890" w:type="pct"/>
            <w:shd w:val="clear" w:color="auto" w:fill="E7E6E6" w:themeFill="background2"/>
            <w:tcMar>
              <w:top w:w="100" w:type="dxa"/>
              <w:left w:w="100" w:type="dxa"/>
              <w:bottom w:w="100" w:type="dxa"/>
              <w:right w:w="100" w:type="dxa"/>
            </w:tcMar>
            <w:vAlign w:val="center"/>
          </w:tcPr>
          <w:p w14:paraId="6F633D45"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Từ 2 – 5 năm</w:t>
            </w:r>
          </w:p>
        </w:tc>
        <w:tc>
          <w:tcPr>
            <w:tcW w:w="919" w:type="pct"/>
            <w:shd w:val="clear" w:color="auto" w:fill="E7E6E6" w:themeFill="background2"/>
            <w:tcMar>
              <w:top w:w="100" w:type="dxa"/>
              <w:left w:w="100" w:type="dxa"/>
              <w:bottom w:w="100" w:type="dxa"/>
              <w:right w:w="100" w:type="dxa"/>
            </w:tcMar>
            <w:vAlign w:val="center"/>
          </w:tcPr>
          <w:p w14:paraId="6F633D46"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139</w:t>
            </w:r>
          </w:p>
        </w:tc>
        <w:tc>
          <w:tcPr>
            <w:tcW w:w="970" w:type="pct"/>
            <w:shd w:val="clear" w:color="auto" w:fill="E7E6E6" w:themeFill="background2"/>
            <w:tcMar>
              <w:top w:w="100" w:type="dxa"/>
              <w:left w:w="100" w:type="dxa"/>
              <w:bottom w:w="100" w:type="dxa"/>
              <w:right w:w="100" w:type="dxa"/>
            </w:tcMar>
            <w:vAlign w:val="center"/>
          </w:tcPr>
          <w:p w14:paraId="6F633D47"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46.3%</w:t>
            </w:r>
          </w:p>
        </w:tc>
      </w:tr>
      <w:tr w:rsidR="00A966EA" w:rsidRPr="00A966EA" w14:paraId="6F633D4D" w14:textId="77777777">
        <w:trPr>
          <w:jc w:val="center"/>
        </w:trPr>
        <w:tc>
          <w:tcPr>
            <w:tcW w:w="1220" w:type="pct"/>
            <w:vMerge/>
            <w:shd w:val="clear" w:color="auto" w:fill="E7E6E6" w:themeFill="background2"/>
            <w:tcMar>
              <w:top w:w="100" w:type="dxa"/>
              <w:left w:w="100" w:type="dxa"/>
              <w:bottom w:w="100" w:type="dxa"/>
              <w:right w:w="100" w:type="dxa"/>
            </w:tcMar>
            <w:vAlign w:val="center"/>
          </w:tcPr>
          <w:p w14:paraId="6F633D49" w14:textId="77777777" w:rsidR="0035601D" w:rsidRPr="00A966EA" w:rsidRDefault="0035601D">
            <w:pPr>
              <w:widowControl w:val="0"/>
              <w:tabs>
                <w:tab w:val="clear" w:pos="567"/>
              </w:tabs>
              <w:spacing w:after="0" w:line="240" w:lineRule="auto"/>
              <w:jc w:val="center"/>
              <w:rPr>
                <w:sz w:val="24"/>
                <w:szCs w:val="24"/>
                <w:lang w:eastAsia="vi-VN"/>
              </w:rPr>
            </w:pPr>
          </w:p>
        </w:tc>
        <w:tc>
          <w:tcPr>
            <w:tcW w:w="1890" w:type="pct"/>
            <w:shd w:val="clear" w:color="auto" w:fill="E7E6E6" w:themeFill="background2"/>
            <w:tcMar>
              <w:top w:w="100" w:type="dxa"/>
              <w:left w:w="100" w:type="dxa"/>
              <w:bottom w:w="100" w:type="dxa"/>
              <w:right w:w="100" w:type="dxa"/>
            </w:tcMar>
            <w:vAlign w:val="center"/>
          </w:tcPr>
          <w:p w14:paraId="6F633D4A"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Từ 5 – 10 năm</w:t>
            </w:r>
          </w:p>
        </w:tc>
        <w:tc>
          <w:tcPr>
            <w:tcW w:w="919" w:type="pct"/>
            <w:shd w:val="clear" w:color="auto" w:fill="E7E6E6" w:themeFill="background2"/>
            <w:tcMar>
              <w:top w:w="100" w:type="dxa"/>
              <w:left w:w="100" w:type="dxa"/>
              <w:bottom w:w="100" w:type="dxa"/>
              <w:right w:w="100" w:type="dxa"/>
            </w:tcMar>
            <w:vAlign w:val="center"/>
          </w:tcPr>
          <w:p w14:paraId="6F633D4B"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68</w:t>
            </w:r>
          </w:p>
        </w:tc>
        <w:tc>
          <w:tcPr>
            <w:tcW w:w="970" w:type="pct"/>
            <w:shd w:val="clear" w:color="auto" w:fill="E7E6E6" w:themeFill="background2"/>
            <w:tcMar>
              <w:top w:w="100" w:type="dxa"/>
              <w:left w:w="100" w:type="dxa"/>
              <w:bottom w:w="100" w:type="dxa"/>
              <w:right w:w="100" w:type="dxa"/>
            </w:tcMar>
            <w:vAlign w:val="center"/>
          </w:tcPr>
          <w:p w14:paraId="6F633D4C"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22.7%</w:t>
            </w:r>
          </w:p>
        </w:tc>
      </w:tr>
      <w:tr w:rsidR="00A966EA" w:rsidRPr="00A966EA" w14:paraId="6F633D52" w14:textId="77777777">
        <w:trPr>
          <w:jc w:val="center"/>
        </w:trPr>
        <w:tc>
          <w:tcPr>
            <w:tcW w:w="1220" w:type="pct"/>
            <w:vMerge/>
            <w:shd w:val="clear" w:color="auto" w:fill="E7E6E6" w:themeFill="background2"/>
            <w:tcMar>
              <w:top w:w="100" w:type="dxa"/>
              <w:left w:w="100" w:type="dxa"/>
              <w:bottom w:w="100" w:type="dxa"/>
              <w:right w:w="100" w:type="dxa"/>
            </w:tcMar>
            <w:vAlign w:val="center"/>
          </w:tcPr>
          <w:p w14:paraId="6F633D4E" w14:textId="77777777" w:rsidR="0035601D" w:rsidRPr="00A966EA" w:rsidRDefault="0035601D">
            <w:pPr>
              <w:widowControl w:val="0"/>
              <w:tabs>
                <w:tab w:val="clear" w:pos="567"/>
              </w:tabs>
              <w:spacing w:after="0" w:line="240" w:lineRule="auto"/>
              <w:jc w:val="center"/>
              <w:rPr>
                <w:sz w:val="24"/>
                <w:szCs w:val="24"/>
                <w:lang w:eastAsia="vi-VN"/>
              </w:rPr>
            </w:pPr>
          </w:p>
        </w:tc>
        <w:tc>
          <w:tcPr>
            <w:tcW w:w="1890" w:type="pct"/>
            <w:shd w:val="clear" w:color="auto" w:fill="E7E6E6" w:themeFill="background2"/>
            <w:tcMar>
              <w:top w:w="100" w:type="dxa"/>
              <w:left w:w="100" w:type="dxa"/>
              <w:bottom w:w="100" w:type="dxa"/>
              <w:right w:w="100" w:type="dxa"/>
            </w:tcMar>
            <w:vAlign w:val="center"/>
          </w:tcPr>
          <w:p w14:paraId="6F633D4F"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Trên 10 năm</w:t>
            </w:r>
          </w:p>
        </w:tc>
        <w:tc>
          <w:tcPr>
            <w:tcW w:w="919" w:type="pct"/>
            <w:shd w:val="clear" w:color="auto" w:fill="E7E6E6" w:themeFill="background2"/>
            <w:tcMar>
              <w:top w:w="100" w:type="dxa"/>
              <w:left w:w="100" w:type="dxa"/>
              <w:bottom w:w="100" w:type="dxa"/>
              <w:right w:w="100" w:type="dxa"/>
            </w:tcMar>
            <w:vAlign w:val="center"/>
          </w:tcPr>
          <w:p w14:paraId="6F633D50"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47</w:t>
            </w:r>
          </w:p>
        </w:tc>
        <w:tc>
          <w:tcPr>
            <w:tcW w:w="970" w:type="pct"/>
            <w:shd w:val="clear" w:color="auto" w:fill="E7E6E6" w:themeFill="background2"/>
            <w:tcMar>
              <w:top w:w="100" w:type="dxa"/>
              <w:left w:w="100" w:type="dxa"/>
              <w:bottom w:w="100" w:type="dxa"/>
              <w:right w:w="100" w:type="dxa"/>
            </w:tcMar>
            <w:vAlign w:val="center"/>
          </w:tcPr>
          <w:p w14:paraId="6F633D51"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15.7%</w:t>
            </w:r>
          </w:p>
        </w:tc>
      </w:tr>
      <w:tr w:rsidR="00A966EA" w:rsidRPr="00A966EA" w14:paraId="6F633D57" w14:textId="77777777">
        <w:trPr>
          <w:jc w:val="center"/>
        </w:trPr>
        <w:tc>
          <w:tcPr>
            <w:tcW w:w="1220" w:type="pct"/>
            <w:vMerge w:val="restart"/>
            <w:shd w:val="clear" w:color="auto" w:fill="auto"/>
            <w:tcMar>
              <w:top w:w="100" w:type="dxa"/>
              <w:left w:w="100" w:type="dxa"/>
              <w:bottom w:w="100" w:type="dxa"/>
              <w:right w:w="100" w:type="dxa"/>
            </w:tcMar>
            <w:vAlign w:val="center"/>
          </w:tcPr>
          <w:p w14:paraId="6F633D53"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Chức danh hiện tại</w:t>
            </w:r>
          </w:p>
        </w:tc>
        <w:tc>
          <w:tcPr>
            <w:tcW w:w="1890" w:type="pct"/>
            <w:shd w:val="clear" w:color="auto" w:fill="auto"/>
            <w:tcMar>
              <w:top w:w="100" w:type="dxa"/>
              <w:left w:w="100" w:type="dxa"/>
              <w:bottom w:w="100" w:type="dxa"/>
              <w:right w:w="100" w:type="dxa"/>
            </w:tcMar>
            <w:vAlign w:val="center"/>
          </w:tcPr>
          <w:p w14:paraId="6F633D54"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Nhân viên, Chuyên viên, Chuyên viên chính</w:t>
            </w:r>
          </w:p>
        </w:tc>
        <w:tc>
          <w:tcPr>
            <w:tcW w:w="919" w:type="pct"/>
            <w:shd w:val="clear" w:color="auto" w:fill="auto"/>
            <w:tcMar>
              <w:top w:w="100" w:type="dxa"/>
              <w:left w:w="100" w:type="dxa"/>
              <w:bottom w:w="100" w:type="dxa"/>
              <w:right w:w="100" w:type="dxa"/>
            </w:tcMar>
            <w:vAlign w:val="center"/>
          </w:tcPr>
          <w:p w14:paraId="6F633D55"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214</w:t>
            </w:r>
          </w:p>
        </w:tc>
        <w:tc>
          <w:tcPr>
            <w:tcW w:w="970" w:type="pct"/>
            <w:shd w:val="clear" w:color="auto" w:fill="auto"/>
            <w:tcMar>
              <w:top w:w="100" w:type="dxa"/>
              <w:left w:w="100" w:type="dxa"/>
              <w:bottom w:w="100" w:type="dxa"/>
              <w:right w:w="100" w:type="dxa"/>
            </w:tcMar>
            <w:vAlign w:val="center"/>
          </w:tcPr>
          <w:p w14:paraId="6F633D56"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71.3%</w:t>
            </w:r>
          </w:p>
        </w:tc>
      </w:tr>
      <w:tr w:rsidR="00A966EA" w:rsidRPr="00A966EA" w14:paraId="6F633D5C" w14:textId="77777777">
        <w:trPr>
          <w:jc w:val="center"/>
        </w:trPr>
        <w:tc>
          <w:tcPr>
            <w:tcW w:w="1220" w:type="pct"/>
            <w:vMerge/>
            <w:shd w:val="clear" w:color="auto" w:fill="auto"/>
            <w:tcMar>
              <w:top w:w="100" w:type="dxa"/>
              <w:left w:w="100" w:type="dxa"/>
              <w:bottom w:w="100" w:type="dxa"/>
              <w:right w:w="100" w:type="dxa"/>
            </w:tcMar>
            <w:vAlign w:val="center"/>
          </w:tcPr>
          <w:p w14:paraId="6F633D58" w14:textId="77777777" w:rsidR="0035601D" w:rsidRPr="00A966EA" w:rsidRDefault="0035601D">
            <w:pPr>
              <w:widowControl w:val="0"/>
              <w:tabs>
                <w:tab w:val="clear" w:pos="567"/>
              </w:tabs>
              <w:spacing w:after="0" w:line="240" w:lineRule="auto"/>
              <w:jc w:val="center"/>
              <w:rPr>
                <w:sz w:val="24"/>
                <w:szCs w:val="24"/>
                <w:lang w:eastAsia="vi-VN"/>
              </w:rPr>
            </w:pPr>
          </w:p>
        </w:tc>
        <w:tc>
          <w:tcPr>
            <w:tcW w:w="1890" w:type="pct"/>
            <w:shd w:val="clear" w:color="auto" w:fill="auto"/>
            <w:tcMar>
              <w:top w:w="100" w:type="dxa"/>
              <w:left w:w="100" w:type="dxa"/>
              <w:bottom w:w="100" w:type="dxa"/>
              <w:right w:w="100" w:type="dxa"/>
            </w:tcMar>
            <w:vAlign w:val="center"/>
          </w:tcPr>
          <w:p w14:paraId="6F633D59"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 xml:space="preserve">Chuyên viên cao cấp, </w:t>
            </w:r>
            <w:r w:rsidRPr="00A966EA">
              <w:rPr>
                <w:sz w:val="24"/>
                <w:szCs w:val="24"/>
                <w:lang w:eastAsia="vi-VN"/>
              </w:rPr>
              <w:br/>
              <w:t>Chuyên gia</w:t>
            </w:r>
          </w:p>
        </w:tc>
        <w:tc>
          <w:tcPr>
            <w:tcW w:w="919" w:type="pct"/>
            <w:shd w:val="clear" w:color="auto" w:fill="auto"/>
            <w:tcMar>
              <w:top w:w="100" w:type="dxa"/>
              <w:left w:w="100" w:type="dxa"/>
              <w:bottom w:w="100" w:type="dxa"/>
              <w:right w:w="100" w:type="dxa"/>
            </w:tcMar>
            <w:vAlign w:val="center"/>
          </w:tcPr>
          <w:p w14:paraId="6F633D5A"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73</w:t>
            </w:r>
          </w:p>
        </w:tc>
        <w:tc>
          <w:tcPr>
            <w:tcW w:w="970" w:type="pct"/>
            <w:shd w:val="clear" w:color="auto" w:fill="auto"/>
            <w:tcMar>
              <w:top w:w="100" w:type="dxa"/>
              <w:left w:w="100" w:type="dxa"/>
              <w:bottom w:w="100" w:type="dxa"/>
              <w:right w:w="100" w:type="dxa"/>
            </w:tcMar>
            <w:vAlign w:val="center"/>
          </w:tcPr>
          <w:p w14:paraId="6F633D5B"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24.3%</w:t>
            </w:r>
          </w:p>
        </w:tc>
      </w:tr>
      <w:tr w:rsidR="00A966EA" w:rsidRPr="00A966EA" w14:paraId="6F633D61" w14:textId="77777777">
        <w:trPr>
          <w:jc w:val="center"/>
        </w:trPr>
        <w:tc>
          <w:tcPr>
            <w:tcW w:w="1220" w:type="pct"/>
            <w:vMerge/>
            <w:shd w:val="clear" w:color="auto" w:fill="auto"/>
            <w:tcMar>
              <w:top w:w="100" w:type="dxa"/>
              <w:left w:w="100" w:type="dxa"/>
              <w:bottom w:w="100" w:type="dxa"/>
              <w:right w:w="100" w:type="dxa"/>
            </w:tcMar>
            <w:vAlign w:val="center"/>
          </w:tcPr>
          <w:p w14:paraId="6F633D5D" w14:textId="77777777" w:rsidR="0035601D" w:rsidRPr="00A966EA" w:rsidRDefault="0035601D">
            <w:pPr>
              <w:widowControl w:val="0"/>
              <w:tabs>
                <w:tab w:val="clear" w:pos="567"/>
              </w:tabs>
              <w:spacing w:after="0" w:line="240" w:lineRule="auto"/>
              <w:jc w:val="center"/>
              <w:rPr>
                <w:sz w:val="24"/>
                <w:szCs w:val="24"/>
                <w:lang w:eastAsia="vi-VN"/>
              </w:rPr>
            </w:pPr>
          </w:p>
        </w:tc>
        <w:tc>
          <w:tcPr>
            <w:tcW w:w="1890" w:type="pct"/>
            <w:shd w:val="clear" w:color="auto" w:fill="auto"/>
            <w:tcMar>
              <w:top w:w="100" w:type="dxa"/>
              <w:left w:w="100" w:type="dxa"/>
              <w:bottom w:w="100" w:type="dxa"/>
              <w:right w:w="100" w:type="dxa"/>
            </w:tcMar>
            <w:vAlign w:val="center"/>
          </w:tcPr>
          <w:p w14:paraId="6F633D5E"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Quản lý</w:t>
            </w:r>
          </w:p>
        </w:tc>
        <w:tc>
          <w:tcPr>
            <w:tcW w:w="919" w:type="pct"/>
            <w:shd w:val="clear" w:color="auto" w:fill="auto"/>
            <w:tcMar>
              <w:top w:w="100" w:type="dxa"/>
              <w:left w:w="100" w:type="dxa"/>
              <w:bottom w:w="100" w:type="dxa"/>
              <w:right w:w="100" w:type="dxa"/>
            </w:tcMar>
            <w:vAlign w:val="center"/>
          </w:tcPr>
          <w:p w14:paraId="6F633D5F"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13</w:t>
            </w:r>
          </w:p>
        </w:tc>
        <w:tc>
          <w:tcPr>
            <w:tcW w:w="970" w:type="pct"/>
            <w:shd w:val="clear" w:color="auto" w:fill="auto"/>
            <w:tcMar>
              <w:top w:w="100" w:type="dxa"/>
              <w:left w:w="100" w:type="dxa"/>
              <w:bottom w:w="100" w:type="dxa"/>
              <w:right w:w="100" w:type="dxa"/>
            </w:tcMar>
            <w:vAlign w:val="center"/>
          </w:tcPr>
          <w:p w14:paraId="6F633D60" w14:textId="77777777" w:rsidR="0035601D" w:rsidRPr="00A966EA" w:rsidRDefault="003D635B">
            <w:pPr>
              <w:widowControl w:val="0"/>
              <w:tabs>
                <w:tab w:val="clear" w:pos="567"/>
              </w:tabs>
              <w:spacing w:after="0" w:line="240" w:lineRule="auto"/>
              <w:jc w:val="center"/>
              <w:rPr>
                <w:sz w:val="24"/>
                <w:szCs w:val="24"/>
                <w:lang w:eastAsia="vi-VN"/>
              </w:rPr>
            </w:pPr>
            <w:r w:rsidRPr="00A966EA">
              <w:rPr>
                <w:sz w:val="24"/>
                <w:szCs w:val="24"/>
                <w:lang w:eastAsia="vi-VN"/>
              </w:rPr>
              <w:t>4.4%</w:t>
            </w:r>
          </w:p>
        </w:tc>
      </w:tr>
    </w:tbl>
    <w:p w14:paraId="6F633D62" w14:textId="77777777" w:rsidR="0035601D" w:rsidRPr="00A966EA" w:rsidRDefault="003D635B">
      <w:pPr>
        <w:spacing w:after="0"/>
        <w:jc w:val="right"/>
        <w:rPr>
          <w:i/>
        </w:rPr>
      </w:pPr>
      <w:r w:rsidRPr="00A966EA">
        <w:rPr>
          <w:i/>
        </w:rPr>
        <w:t>Nguồn: Kết quả nghiên cứu của tác giả</w:t>
      </w:r>
    </w:p>
    <w:p w14:paraId="6F633D63" w14:textId="77777777" w:rsidR="0035601D" w:rsidRPr="00A966EA" w:rsidRDefault="003D635B">
      <w:pPr>
        <w:tabs>
          <w:tab w:val="clear" w:pos="567"/>
        </w:tabs>
        <w:spacing w:after="160" w:line="259" w:lineRule="auto"/>
        <w:jc w:val="left"/>
        <w:rPr>
          <w:i/>
        </w:rPr>
      </w:pPr>
      <w:r w:rsidRPr="00A966EA">
        <w:rPr>
          <w:i/>
        </w:rPr>
        <w:br w:type="page"/>
      </w:r>
    </w:p>
    <w:p w14:paraId="6F633D64" w14:textId="77777777" w:rsidR="0035601D" w:rsidRPr="00A966EA" w:rsidRDefault="003D635B">
      <w:pPr>
        <w:pStyle w:val="30"/>
      </w:pPr>
      <w:bookmarkStart w:id="176" w:name="_Toc175006992"/>
      <w:bookmarkStart w:id="177" w:name="_Toc175231198"/>
      <w:r w:rsidRPr="00A966EA">
        <w:rPr>
          <w:lang w:val="vi-VN"/>
        </w:rPr>
        <w:lastRenderedPageBreak/>
        <w:t>2.3.2</w:t>
      </w:r>
      <w:r w:rsidRPr="00A966EA">
        <w:t xml:space="preserve"> Phân tích độ tin cậy của thang đo thông qua hệ số Cronbach’s Alpha</w:t>
      </w:r>
      <w:bookmarkEnd w:id="176"/>
      <w:bookmarkEnd w:id="177"/>
      <w:r w:rsidRPr="00A966EA">
        <w:t xml:space="preserve"> </w:t>
      </w:r>
    </w:p>
    <w:p w14:paraId="6F633D65" w14:textId="77777777" w:rsidR="0035601D" w:rsidRPr="00A966EA" w:rsidRDefault="003D635B">
      <w:pPr>
        <w:spacing w:after="0"/>
      </w:pPr>
      <w:r w:rsidRPr="00A966EA">
        <w:tab/>
        <w:t xml:space="preserve">Tiêu chí để đánh giá độ tin cậy thang đo: </w:t>
      </w:r>
    </w:p>
    <w:p w14:paraId="6F633D66" w14:textId="77777777" w:rsidR="0035601D" w:rsidRPr="00A966EA" w:rsidRDefault="003D635B">
      <w:pPr>
        <w:pStyle w:val="ListParagraph"/>
        <w:numPr>
          <w:ilvl w:val="0"/>
          <w:numId w:val="15"/>
        </w:numPr>
        <w:spacing w:after="0" w:line="360" w:lineRule="auto"/>
        <w:contextualSpacing w:val="0"/>
        <w:jc w:val="both"/>
        <w:rPr>
          <w:rFonts w:ascii="Times New Roman" w:hAnsi="Times New Roman" w:cs="Times New Roman"/>
          <w:sz w:val="26"/>
          <w:szCs w:val="26"/>
        </w:rPr>
      </w:pPr>
      <w:r w:rsidRPr="00A966EA">
        <w:rPr>
          <w:rFonts w:ascii="Times New Roman" w:hAnsi="Times New Roman" w:cs="Times New Roman"/>
          <w:sz w:val="26"/>
          <w:szCs w:val="26"/>
        </w:rPr>
        <w:t xml:space="preserve">Loại các biến quan sát có hệ số tương quan biến – tổng </w:t>
      </w:r>
      <w:r w:rsidRPr="00A966EA">
        <w:rPr>
          <w:rFonts w:ascii="Times New Roman" w:hAnsi="Times New Roman" w:cs="Times New Roman"/>
          <w:sz w:val="26"/>
          <w:szCs w:val="26"/>
          <w:lang w:val="en-US"/>
        </w:rPr>
        <w:t>lớn</w:t>
      </w:r>
      <w:r w:rsidRPr="00A966EA">
        <w:rPr>
          <w:rFonts w:ascii="Times New Roman" w:hAnsi="Times New Roman" w:cs="Times New Roman"/>
          <w:sz w:val="26"/>
          <w:szCs w:val="26"/>
        </w:rPr>
        <w:t xml:space="preserve"> hơn 0.3. </w:t>
      </w:r>
    </w:p>
    <w:p w14:paraId="6F633D67" w14:textId="77777777" w:rsidR="0035601D" w:rsidRPr="00A966EA" w:rsidRDefault="003D635B">
      <w:pPr>
        <w:pStyle w:val="ListParagraph"/>
        <w:numPr>
          <w:ilvl w:val="0"/>
          <w:numId w:val="15"/>
        </w:numPr>
        <w:spacing w:after="0" w:line="360" w:lineRule="auto"/>
        <w:contextualSpacing w:val="0"/>
        <w:jc w:val="both"/>
        <w:rPr>
          <w:rFonts w:ascii="Times New Roman" w:hAnsi="Times New Roman" w:cs="Times New Roman"/>
          <w:sz w:val="26"/>
          <w:szCs w:val="26"/>
        </w:rPr>
      </w:pPr>
      <w:r w:rsidRPr="00A966EA">
        <w:rPr>
          <w:rFonts w:ascii="Times New Roman" w:hAnsi="Times New Roman" w:cs="Times New Roman"/>
          <w:sz w:val="26"/>
          <w:szCs w:val="26"/>
        </w:rPr>
        <w:t>Chọn thang đo khi có độ tin cậy Cronbach’s</w:t>
      </w:r>
      <w:r w:rsidRPr="00A966EA">
        <w:rPr>
          <w:rFonts w:ascii="Times New Roman" w:hAnsi="Times New Roman" w:cs="Times New Roman"/>
          <w:sz w:val="26"/>
          <w:szCs w:val="26"/>
          <w:lang w:val="en-US"/>
        </w:rPr>
        <w:t xml:space="preserve"> Alpha lớn hơn 0.6.</w:t>
      </w:r>
    </w:p>
    <w:p w14:paraId="6F633D68" w14:textId="77777777" w:rsidR="0035601D" w:rsidRPr="00A966EA" w:rsidRDefault="003D635B">
      <w:pPr>
        <w:pStyle w:val="B"/>
        <w:rPr>
          <w:i/>
          <w:iCs/>
        </w:rPr>
      </w:pPr>
      <w:bookmarkStart w:id="178" w:name="_Toc175153557"/>
      <w:bookmarkStart w:id="179" w:name="_Toc172067080"/>
      <w:r w:rsidRPr="00A966EA">
        <w:t>Bảng 2.</w:t>
      </w:r>
      <w:fldSimple w:instr=" SEQ Bảng_2. \* ARABIC ">
        <w:r w:rsidR="00080355" w:rsidRPr="00A966EA">
          <w:rPr>
            <w:noProof/>
          </w:rPr>
          <w:t>5</w:t>
        </w:r>
      </w:fldSimple>
      <w:r w:rsidRPr="00A966EA">
        <w:t xml:space="preserve"> Độ tin cậy các thang đo</w:t>
      </w:r>
      <w:bookmarkEnd w:id="178"/>
      <w:bookmarkEnd w:id="179"/>
    </w:p>
    <w:tbl>
      <w:tblPr>
        <w:tblStyle w:val="TableGrid"/>
        <w:tblW w:w="5000" w:type="pct"/>
        <w:jc w:val="center"/>
        <w:tblLook w:val="04A0" w:firstRow="1" w:lastRow="0" w:firstColumn="1" w:lastColumn="0" w:noHBand="0" w:noVBand="1"/>
      </w:tblPr>
      <w:tblGrid>
        <w:gridCol w:w="1797"/>
        <w:gridCol w:w="1785"/>
        <w:gridCol w:w="1812"/>
        <w:gridCol w:w="1792"/>
        <w:gridCol w:w="1876"/>
      </w:tblGrid>
      <w:tr w:rsidR="00A966EA" w:rsidRPr="00A966EA" w14:paraId="6F633D6E" w14:textId="77777777">
        <w:trPr>
          <w:tblHeader/>
          <w:jc w:val="center"/>
        </w:trPr>
        <w:tc>
          <w:tcPr>
            <w:tcW w:w="991" w:type="pct"/>
            <w:shd w:val="clear" w:color="auto" w:fill="E7E6E6" w:themeFill="background2"/>
            <w:vAlign w:val="center"/>
          </w:tcPr>
          <w:p w14:paraId="6F633D69" w14:textId="77777777" w:rsidR="0035601D" w:rsidRPr="00A966EA" w:rsidRDefault="003D635B">
            <w:pPr>
              <w:spacing w:after="0"/>
              <w:ind w:left="-57" w:right="-57"/>
              <w:jc w:val="center"/>
              <w:rPr>
                <w:rFonts w:ascii="Times New Roman Bold" w:hAnsi="Times New Roman Bold"/>
                <w:b/>
                <w:bCs/>
                <w:spacing w:val="-4"/>
                <w:sz w:val="24"/>
                <w:szCs w:val="24"/>
              </w:rPr>
            </w:pPr>
            <w:r w:rsidRPr="00A966EA">
              <w:rPr>
                <w:rFonts w:ascii="Times New Roman Bold" w:hAnsi="Times New Roman Bold"/>
                <w:b/>
                <w:bCs/>
                <w:spacing w:val="-4"/>
                <w:sz w:val="24"/>
                <w:szCs w:val="24"/>
              </w:rPr>
              <w:t>Biến quan sát</w:t>
            </w:r>
          </w:p>
        </w:tc>
        <w:tc>
          <w:tcPr>
            <w:tcW w:w="985" w:type="pct"/>
            <w:shd w:val="clear" w:color="auto" w:fill="E7E6E6" w:themeFill="background2"/>
            <w:vAlign w:val="center"/>
          </w:tcPr>
          <w:p w14:paraId="6F633D6A" w14:textId="77777777" w:rsidR="0035601D" w:rsidRPr="00A966EA" w:rsidRDefault="003D635B">
            <w:pPr>
              <w:spacing w:after="0"/>
              <w:ind w:left="-113" w:right="-113"/>
              <w:jc w:val="center"/>
              <w:rPr>
                <w:rFonts w:ascii="Times New Roman Bold" w:hAnsi="Times New Roman Bold"/>
                <w:b/>
                <w:bCs/>
                <w:spacing w:val="-4"/>
                <w:sz w:val="24"/>
                <w:szCs w:val="24"/>
              </w:rPr>
            </w:pPr>
            <w:r w:rsidRPr="00A966EA">
              <w:rPr>
                <w:rFonts w:ascii="Times New Roman Bold" w:hAnsi="Times New Roman Bold"/>
                <w:b/>
                <w:bCs/>
                <w:spacing w:val="-4"/>
                <w:sz w:val="24"/>
                <w:szCs w:val="24"/>
              </w:rPr>
              <w:t>Trung bình đo nếu loại bỏ biến</w:t>
            </w:r>
          </w:p>
        </w:tc>
        <w:tc>
          <w:tcPr>
            <w:tcW w:w="1000" w:type="pct"/>
            <w:shd w:val="clear" w:color="auto" w:fill="E7E6E6" w:themeFill="background2"/>
            <w:vAlign w:val="center"/>
          </w:tcPr>
          <w:p w14:paraId="6F633D6B" w14:textId="77777777" w:rsidR="0035601D" w:rsidRPr="00A966EA" w:rsidRDefault="003D635B">
            <w:pPr>
              <w:spacing w:after="0"/>
              <w:ind w:left="-57" w:right="-57"/>
              <w:jc w:val="center"/>
              <w:rPr>
                <w:rFonts w:ascii="Times New Roman Bold" w:hAnsi="Times New Roman Bold"/>
                <w:b/>
                <w:bCs/>
                <w:spacing w:val="-4"/>
                <w:sz w:val="24"/>
                <w:szCs w:val="24"/>
              </w:rPr>
            </w:pPr>
            <w:r w:rsidRPr="00A966EA">
              <w:rPr>
                <w:rFonts w:ascii="Times New Roman Bold" w:hAnsi="Times New Roman Bold"/>
                <w:b/>
                <w:bCs/>
                <w:spacing w:val="-4"/>
                <w:sz w:val="24"/>
                <w:szCs w:val="24"/>
              </w:rPr>
              <w:t>Phương sai đo nếu loại bỏ biến</w:t>
            </w:r>
          </w:p>
        </w:tc>
        <w:tc>
          <w:tcPr>
            <w:tcW w:w="989" w:type="pct"/>
            <w:shd w:val="clear" w:color="auto" w:fill="E7E6E6" w:themeFill="background2"/>
            <w:vAlign w:val="center"/>
          </w:tcPr>
          <w:p w14:paraId="6F633D6C" w14:textId="77777777" w:rsidR="0035601D" w:rsidRPr="00A966EA" w:rsidRDefault="003D635B">
            <w:pPr>
              <w:spacing w:after="0"/>
              <w:ind w:left="-57" w:right="-57"/>
              <w:jc w:val="center"/>
              <w:rPr>
                <w:rFonts w:ascii="Times New Roman Bold" w:hAnsi="Times New Roman Bold"/>
                <w:b/>
                <w:bCs/>
                <w:spacing w:val="-4"/>
                <w:sz w:val="24"/>
                <w:szCs w:val="24"/>
              </w:rPr>
            </w:pPr>
            <w:r w:rsidRPr="00A966EA">
              <w:rPr>
                <w:rFonts w:ascii="Times New Roman Bold" w:hAnsi="Times New Roman Bold"/>
                <w:b/>
                <w:bCs/>
                <w:spacing w:val="-4"/>
                <w:sz w:val="24"/>
                <w:szCs w:val="24"/>
              </w:rPr>
              <w:t>Tương quan biến tổng</w:t>
            </w:r>
          </w:p>
        </w:tc>
        <w:tc>
          <w:tcPr>
            <w:tcW w:w="1036" w:type="pct"/>
            <w:shd w:val="clear" w:color="auto" w:fill="E7E6E6" w:themeFill="background2"/>
            <w:vAlign w:val="center"/>
          </w:tcPr>
          <w:p w14:paraId="6F633D6D" w14:textId="77777777" w:rsidR="0035601D" w:rsidRPr="00A966EA" w:rsidRDefault="003D635B">
            <w:pPr>
              <w:spacing w:after="0"/>
              <w:ind w:left="-57" w:right="-57"/>
              <w:jc w:val="center"/>
              <w:rPr>
                <w:rFonts w:ascii="Times New Roman Bold" w:hAnsi="Times New Roman Bold"/>
                <w:b/>
                <w:bCs/>
                <w:spacing w:val="-4"/>
                <w:sz w:val="24"/>
                <w:szCs w:val="24"/>
              </w:rPr>
            </w:pPr>
            <w:r w:rsidRPr="00A966EA">
              <w:rPr>
                <w:rFonts w:ascii="Times New Roman Bold" w:hAnsi="Times New Roman Bold"/>
                <w:b/>
                <w:bCs/>
                <w:spacing w:val="-4"/>
                <w:sz w:val="24"/>
                <w:szCs w:val="24"/>
              </w:rPr>
              <w:t>Cronbach’s Alpha nếu loại bỏ biến</w:t>
            </w:r>
          </w:p>
        </w:tc>
      </w:tr>
      <w:tr w:rsidR="00A966EA" w:rsidRPr="00A966EA" w14:paraId="6F633D74" w14:textId="77777777">
        <w:trPr>
          <w:jc w:val="center"/>
        </w:trPr>
        <w:tc>
          <w:tcPr>
            <w:tcW w:w="991" w:type="pct"/>
          </w:tcPr>
          <w:p w14:paraId="6F633D6F" w14:textId="77777777" w:rsidR="0035601D" w:rsidRPr="00A966EA" w:rsidRDefault="003D635B">
            <w:pPr>
              <w:spacing w:after="0"/>
              <w:rPr>
                <w:sz w:val="24"/>
                <w:szCs w:val="24"/>
              </w:rPr>
            </w:pPr>
            <w:r w:rsidRPr="00A966EA">
              <w:rPr>
                <w:sz w:val="24"/>
                <w:szCs w:val="24"/>
              </w:rPr>
              <w:t>DTPT1</w:t>
            </w:r>
          </w:p>
        </w:tc>
        <w:tc>
          <w:tcPr>
            <w:tcW w:w="985" w:type="pct"/>
          </w:tcPr>
          <w:p w14:paraId="6F633D70" w14:textId="77777777" w:rsidR="0035601D" w:rsidRPr="00A966EA" w:rsidRDefault="003D635B">
            <w:pPr>
              <w:spacing w:after="0"/>
              <w:rPr>
                <w:sz w:val="24"/>
                <w:szCs w:val="24"/>
              </w:rPr>
            </w:pPr>
            <w:r w:rsidRPr="00A966EA">
              <w:rPr>
                <w:sz w:val="24"/>
                <w:szCs w:val="24"/>
              </w:rPr>
              <w:t>10.07</w:t>
            </w:r>
          </w:p>
        </w:tc>
        <w:tc>
          <w:tcPr>
            <w:tcW w:w="1000" w:type="pct"/>
          </w:tcPr>
          <w:p w14:paraId="6F633D71" w14:textId="77777777" w:rsidR="0035601D" w:rsidRPr="00A966EA" w:rsidRDefault="003D635B">
            <w:pPr>
              <w:spacing w:after="0"/>
              <w:rPr>
                <w:sz w:val="24"/>
                <w:szCs w:val="24"/>
              </w:rPr>
            </w:pPr>
            <w:r w:rsidRPr="00A966EA">
              <w:rPr>
                <w:sz w:val="24"/>
                <w:szCs w:val="24"/>
              </w:rPr>
              <w:t>3.333</w:t>
            </w:r>
          </w:p>
        </w:tc>
        <w:tc>
          <w:tcPr>
            <w:tcW w:w="989" w:type="pct"/>
          </w:tcPr>
          <w:p w14:paraId="6F633D72" w14:textId="77777777" w:rsidR="0035601D" w:rsidRPr="00A966EA" w:rsidRDefault="003D635B">
            <w:pPr>
              <w:spacing w:after="0"/>
              <w:rPr>
                <w:sz w:val="24"/>
                <w:szCs w:val="24"/>
              </w:rPr>
            </w:pPr>
            <w:r w:rsidRPr="00A966EA">
              <w:rPr>
                <w:sz w:val="24"/>
                <w:szCs w:val="24"/>
              </w:rPr>
              <w:t>0.607</w:t>
            </w:r>
          </w:p>
        </w:tc>
        <w:tc>
          <w:tcPr>
            <w:tcW w:w="1036" w:type="pct"/>
          </w:tcPr>
          <w:p w14:paraId="6F633D73" w14:textId="77777777" w:rsidR="0035601D" w:rsidRPr="00A966EA" w:rsidRDefault="003D635B">
            <w:pPr>
              <w:spacing w:after="0"/>
              <w:rPr>
                <w:sz w:val="24"/>
                <w:szCs w:val="24"/>
              </w:rPr>
            </w:pPr>
            <w:r w:rsidRPr="00A966EA">
              <w:rPr>
                <w:sz w:val="24"/>
                <w:szCs w:val="24"/>
              </w:rPr>
              <w:t>0.768</w:t>
            </w:r>
          </w:p>
        </w:tc>
      </w:tr>
      <w:tr w:rsidR="00A966EA" w:rsidRPr="00A966EA" w14:paraId="6F633D7A" w14:textId="77777777">
        <w:trPr>
          <w:jc w:val="center"/>
        </w:trPr>
        <w:tc>
          <w:tcPr>
            <w:tcW w:w="991" w:type="pct"/>
          </w:tcPr>
          <w:p w14:paraId="6F633D75" w14:textId="77777777" w:rsidR="0035601D" w:rsidRPr="00A966EA" w:rsidRDefault="003D635B">
            <w:pPr>
              <w:spacing w:after="0"/>
              <w:rPr>
                <w:sz w:val="24"/>
                <w:szCs w:val="24"/>
              </w:rPr>
            </w:pPr>
            <w:r w:rsidRPr="00A966EA">
              <w:rPr>
                <w:sz w:val="24"/>
                <w:szCs w:val="24"/>
              </w:rPr>
              <w:t>DTPT2</w:t>
            </w:r>
          </w:p>
        </w:tc>
        <w:tc>
          <w:tcPr>
            <w:tcW w:w="985" w:type="pct"/>
          </w:tcPr>
          <w:p w14:paraId="6F633D76" w14:textId="77777777" w:rsidR="0035601D" w:rsidRPr="00A966EA" w:rsidRDefault="003D635B">
            <w:pPr>
              <w:spacing w:after="0"/>
              <w:rPr>
                <w:sz w:val="24"/>
                <w:szCs w:val="24"/>
              </w:rPr>
            </w:pPr>
            <w:r w:rsidRPr="00A966EA">
              <w:rPr>
                <w:sz w:val="24"/>
                <w:szCs w:val="24"/>
              </w:rPr>
              <w:t>9.93</w:t>
            </w:r>
          </w:p>
        </w:tc>
        <w:tc>
          <w:tcPr>
            <w:tcW w:w="1000" w:type="pct"/>
          </w:tcPr>
          <w:p w14:paraId="6F633D77" w14:textId="77777777" w:rsidR="0035601D" w:rsidRPr="00A966EA" w:rsidRDefault="003D635B">
            <w:pPr>
              <w:spacing w:after="0"/>
              <w:rPr>
                <w:sz w:val="24"/>
                <w:szCs w:val="24"/>
              </w:rPr>
            </w:pPr>
            <w:r w:rsidRPr="00A966EA">
              <w:rPr>
                <w:sz w:val="24"/>
                <w:szCs w:val="24"/>
              </w:rPr>
              <w:t>3.597</w:t>
            </w:r>
          </w:p>
        </w:tc>
        <w:tc>
          <w:tcPr>
            <w:tcW w:w="989" w:type="pct"/>
          </w:tcPr>
          <w:p w14:paraId="6F633D78" w14:textId="77777777" w:rsidR="0035601D" w:rsidRPr="00A966EA" w:rsidRDefault="003D635B">
            <w:pPr>
              <w:spacing w:after="0"/>
              <w:rPr>
                <w:sz w:val="24"/>
                <w:szCs w:val="24"/>
              </w:rPr>
            </w:pPr>
            <w:r w:rsidRPr="00A966EA">
              <w:rPr>
                <w:sz w:val="24"/>
                <w:szCs w:val="24"/>
              </w:rPr>
              <w:t>0.567</w:t>
            </w:r>
          </w:p>
        </w:tc>
        <w:tc>
          <w:tcPr>
            <w:tcW w:w="1036" w:type="pct"/>
          </w:tcPr>
          <w:p w14:paraId="6F633D79" w14:textId="77777777" w:rsidR="0035601D" w:rsidRPr="00A966EA" w:rsidRDefault="003D635B">
            <w:pPr>
              <w:spacing w:after="0"/>
              <w:rPr>
                <w:sz w:val="24"/>
                <w:szCs w:val="24"/>
              </w:rPr>
            </w:pPr>
            <w:r w:rsidRPr="00A966EA">
              <w:rPr>
                <w:sz w:val="24"/>
                <w:szCs w:val="24"/>
              </w:rPr>
              <w:t>0.786</w:t>
            </w:r>
          </w:p>
        </w:tc>
      </w:tr>
      <w:tr w:rsidR="00A966EA" w:rsidRPr="00A966EA" w14:paraId="6F633D80" w14:textId="77777777">
        <w:trPr>
          <w:jc w:val="center"/>
        </w:trPr>
        <w:tc>
          <w:tcPr>
            <w:tcW w:w="991" w:type="pct"/>
          </w:tcPr>
          <w:p w14:paraId="6F633D7B" w14:textId="77777777" w:rsidR="0035601D" w:rsidRPr="00A966EA" w:rsidRDefault="003D635B">
            <w:pPr>
              <w:spacing w:after="0"/>
              <w:rPr>
                <w:sz w:val="24"/>
                <w:szCs w:val="24"/>
              </w:rPr>
            </w:pPr>
            <w:r w:rsidRPr="00A966EA">
              <w:rPr>
                <w:sz w:val="24"/>
                <w:szCs w:val="24"/>
              </w:rPr>
              <w:t>DTPT3</w:t>
            </w:r>
          </w:p>
        </w:tc>
        <w:tc>
          <w:tcPr>
            <w:tcW w:w="985" w:type="pct"/>
          </w:tcPr>
          <w:p w14:paraId="6F633D7C" w14:textId="77777777" w:rsidR="0035601D" w:rsidRPr="00A966EA" w:rsidRDefault="003D635B">
            <w:pPr>
              <w:spacing w:after="0"/>
              <w:rPr>
                <w:sz w:val="24"/>
                <w:szCs w:val="24"/>
              </w:rPr>
            </w:pPr>
            <w:r w:rsidRPr="00A966EA">
              <w:rPr>
                <w:sz w:val="24"/>
                <w:szCs w:val="24"/>
              </w:rPr>
              <w:t>9.94</w:t>
            </w:r>
          </w:p>
        </w:tc>
        <w:tc>
          <w:tcPr>
            <w:tcW w:w="1000" w:type="pct"/>
          </w:tcPr>
          <w:p w14:paraId="6F633D7D" w14:textId="77777777" w:rsidR="0035601D" w:rsidRPr="00A966EA" w:rsidRDefault="003D635B">
            <w:pPr>
              <w:spacing w:after="0"/>
              <w:rPr>
                <w:sz w:val="24"/>
                <w:szCs w:val="24"/>
              </w:rPr>
            </w:pPr>
            <w:r w:rsidRPr="00A966EA">
              <w:rPr>
                <w:sz w:val="24"/>
                <w:szCs w:val="24"/>
              </w:rPr>
              <w:t>3.170</w:t>
            </w:r>
          </w:p>
        </w:tc>
        <w:tc>
          <w:tcPr>
            <w:tcW w:w="989" w:type="pct"/>
          </w:tcPr>
          <w:p w14:paraId="6F633D7E" w14:textId="77777777" w:rsidR="0035601D" w:rsidRPr="00A966EA" w:rsidRDefault="003D635B">
            <w:pPr>
              <w:spacing w:after="0"/>
              <w:rPr>
                <w:sz w:val="24"/>
                <w:szCs w:val="24"/>
              </w:rPr>
            </w:pPr>
            <w:r w:rsidRPr="00A966EA">
              <w:rPr>
                <w:sz w:val="24"/>
                <w:szCs w:val="24"/>
              </w:rPr>
              <w:t>0.710</w:t>
            </w:r>
          </w:p>
        </w:tc>
        <w:tc>
          <w:tcPr>
            <w:tcW w:w="1036" w:type="pct"/>
          </w:tcPr>
          <w:p w14:paraId="6F633D7F" w14:textId="77777777" w:rsidR="0035601D" w:rsidRPr="00A966EA" w:rsidRDefault="003D635B">
            <w:pPr>
              <w:spacing w:after="0"/>
              <w:rPr>
                <w:sz w:val="24"/>
                <w:szCs w:val="24"/>
              </w:rPr>
            </w:pPr>
            <w:r w:rsidRPr="00A966EA">
              <w:rPr>
                <w:sz w:val="24"/>
                <w:szCs w:val="24"/>
              </w:rPr>
              <w:t>0.717</w:t>
            </w:r>
          </w:p>
        </w:tc>
      </w:tr>
      <w:tr w:rsidR="00A966EA" w:rsidRPr="00A966EA" w14:paraId="6F633D86" w14:textId="77777777">
        <w:trPr>
          <w:jc w:val="center"/>
        </w:trPr>
        <w:tc>
          <w:tcPr>
            <w:tcW w:w="991" w:type="pct"/>
          </w:tcPr>
          <w:p w14:paraId="6F633D81" w14:textId="77777777" w:rsidR="0035601D" w:rsidRPr="00A966EA" w:rsidRDefault="003D635B">
            <w:pPr>
              <w:spacing w:after="0"/>
              <w:rPr>
                <w:sz w:val="24"/>
                <w:szCs w:val="24"/>
              </w:rPr>
            </w:pPr>
            <w:r w:rsidRPr="00A966EA">
              <w:rPr>
                <w:sz w:val="24"/>
                <w:szCs w:val="24"/>
              </w:rPr>
              <w:t>DTPT4</w:t>
            </w:r>
          </w:p>
        </w:tc>
        <w:tc>
          <w:tcPr>
            <w:tcW w:w="985" w:type="pct"/>
          </w:tcPr>
          <w:p w14:paraId="6F633D82" w14:textId="77777777" w:rsidR="0035601D" w:rsidRPr="00A966EA" w:rsidRDefault="003D635B">
            <w:pPr>
              <w:spacing w:after="0"/>
              <w:rPr>
                <w:sz w:val="24"/>
                <w:szCs w:val="24"/>
              </w:rPr>
            </w:pPr>
            <w:r w:rsidRPr="00A966EA">
              <w:rPr>
                <w:sz w:val="24"/>
                <w:szCs w:val="24"/>
              </w:rPr>
              <w:t>9.91</w:t>
            </w:r>
          </w:p>
        </w:tc>
        <w:tc>
          <w:tcPr>
            <w:tcW w:w="1000" w:type="pct"/>
          </w:tcPr>
          <w:p w14:paraId="6F633D83" w14:textId="77777777" w:rsidR="0035601D" w:rsidRPr="00A966EA" w:rsidRDefault="003D635B">
            <w:pPr>
              <w:spacing w:after="0"/>
              <w:rPr>
                <w:sz w:val="24"/>
                <w:szCs w:val="24"/>
              </w:rPr>
            </w:pPr>
            <w:r w:rsidRPr="00A966EA">
              <w:rPr>
                <w:sz w:val="24"/>
                <w:szCs w:val="24"/>
              </w:rPr>
              <w:t>3.403</w:t>
            </w:r>
          </w:p>
        </w:tc>
        <w:tc>
          <w:tcPr>
            <w:tcW w:w="989" w:type="pct"/>
          </w:tcPr>
          <w:p w14:paraId="6F633D84" w14:textId="77777777" w:rsidR="0035601D" w:rsidRPr="00A966EA" w:rsidRDefault="003D635B">
            <w:pPr>
              <w:spacing w:after="0"/>
              <w:rPr>
                <w:sz w:val="24"/>
                <w:szCs w:val="24"/>
              </w:rPr>
            </w:pPr>
            <w:r w:rsidRPr="00A966EA">
              <w:rPr>
                <w:sz w:val="24"/>
                <w:szCs w:val="24"/>
              </w:rPr>
              <w:t>0.618</w:t>
            </w:r>
          </w:p>
        </w:tc>
        <w:tc>
          <w:tcPr>
            <w:tcW w:w="1036" w:type="pct"/>
          </w:tcPr>
          <w:p w14:paraId="6F633D85" w14:textId="77777777" w:rsidR="0035601D" w:rsidRPr="00A966EA" w:rsidRDefault="003D635B">
            <w:pPr>
              <w:spacing w:after="0"/>
              <w:rPr>
                <w:sz w:val="24"/>
                <w:szCs w:val="24"/>
              </w:rPr>
            </w:pPr>
            <w:r w:rsidRPr="00A966EA">
              <w:rPr>
                <w:sz w:val="24"/>
                <w:szCs w:val="24"/>
              </w:rPr>
              <w:t>0.762</w:t>
            </w:r>
          </w:p>
        </w:tc>
      </w:tr>
      <w:tr w:rsidR="00A966EA" w:rsidRPr="00A966EA" w14:paraId="6F633D88" w14:textId="77777777">
        <w:trPr>
          <w:jc w:val="center"/>
        </w:trPr>
        <w:tc>
          <w:tcPr>
            <w:tcW w:w="5000" w:type="pct"/>
            <w:gridSpan w:val="5"/>
          </w:tcPr>
          <w:p w14:paraId="6F633D87" w14:textId="77777777" w:rsidR="0035601D" w:rsidRPr="00A966EA" w:rsidRDefault="003D635B">
            <w:pPr>
              <w:spacing w:after="0"/>
              <w:rPr>
                <w:b/>
                <w:bCs/>
                <w:sz w:val="24"/>
                <w:szCs w:val="24"/>
              </w:rPr>
            </w:pPr>
            <w:r w:rsidRPr="00A966EA">
              <w:rPr>
                <w:b/>
                <w:bCs/>
                <w:sz w:val="24"/>
                <w:szCs w:val="24"/>
              </w:rPr>
              <w:t>Cronbach’s Alpha = 0.808</w:t>
            </w:r>
          </w:p>
        </w:tc>
      </w:tr>
      <w:tr w:rsidR="00A966EA" w:rsidRPr="00A966EA" w14:paraId="6F633D8E" w14:textId="77777777">
        <w:trPr>
          <w:jc w:val="center"/>
        </w:trPr>
        <w:tc>
          <w:tcPr>
            <w:tcW w:w="991" w:type="pct"/>
            <w:shd w:val="clear" w:color="auto" w:fill="E7E6E6" w:themeFill="background2"/>
          </w:tcPr>
          <w:p w14:paraId="6F633D89" w14:textId="77777777" w:rsidR="0035601D" w:rsidRPr="00A966EA" w:rsidRDefault="003D635B">
            <w:pPr>
              <w:spacing w:after="0"/>
              <w:rPr>
                <w:sz w:val="24"/>
                <w:szCs w:val="24"/>
              </w:rPr>
            </w:pPr>
            <w:r w:rsidRPr="00A966EA">
              <w:rPr>
                <w:sz w:val="24"/>
                <w:szCs w:val="24"/>
              </w:rPr>
              <w:t>DHKH1</w:t>
            </w:r>
          </w:p>
        </w:tc>
        <w:tc>
          <w:tcPr>
            <w:tcW w:w="985" w:type="pct"/>
            <w:shd w:val="clear" w:color="auto" w:fill="E7E6E6" w:themeFill="background2"/>
          </w:tcPr>
          <w:p w14:paraId="6F633D8A" w14:textId="77777777" w:rsidR="0035601D" w:rsidRPr="00A966EA" w:rsidRDefault="003D635B">
            <w:pPr>
              <w:spacing w:after="0"/>
              <w:rPr>
                <w:sz w:val="24"/>
                <w:szCs w:val="24"/>
              </w:rPr>
            </w:pPr>
            <w:r w:rsidRPr="00A966EA">
              <w:rPr>
                <w:sz w:val="24"/>
                <w:szCs w:val="24"/>
              </w:rPr>
              <w:t>6.88</w:t>
            </w:r>
          </w:p>
        </w:tc>
        <w:tc>
          <w:tcPr>
            <w:tcW w:w="1000" w:type="pct"/>
            <w:shd w:val="clear" w:color="auto" w:fill="E7E6E6" w:themeFill="background2"/>
          </w:tcPr>
          <w:p w14:paraId="6F633D8B" w14:textId="77777777" w:rsidR="0035601D" w:rsidRPr="00A966EA" w:rsidRDefault="003D635B">
            <w:pPr>
              <w:spacing w:after="0"/>
              <w:rPr>
                <w:sz w:val="24"/>
                <w:szCs w:val="24"/>
              </w:rPr>
            </w:pPr>
            <w:r w:rsidRPr="00A966EA">
              <w:rPr>
                <w:sz w:val="24"/>
                <w:szCs w:val="24"/>
              </w:rPr>
              <w:t>1.399</w:t>
            </w:r>
          </w:p>
        </w:tc>
        <w:tc>
          <w:tcPr>
            <w:tcW w:w="989" w:type="pct"/>
            <w:shd w:val="clear" w:color="auto" w:fill="E7E6E6" w:themeFill="background2"/>
          </w:tcPr>
          <w:p w14:paraId="6F633D8C" w14:textId="77777777" w:rsidR="0035601D" w:rsidRPr="00A966EA" w:rsidRDefault="003D635B">
            <w:pPr>
              <w:spacing w:after="0"/>
              <w:rPr>
                <w:sz w:val="24"/>
                <w:szCs w:val="24"/>
              </w:rPr>
            </w:pPr>
            <w:r w:rsidRPr="00A966EA">
              <w:rPr>
                <w:sz w:val="24"/>
                <w:szCs w:val="24"/>
              </w:rPr>
              <w:t>0.602</w:t>
            </w:r>
          </w:p>
        </w:tc>
        <w:tc>
          <w:tcPr>
            <w:tcW w:w="1036" w:type="pct"/>
            <w:shd w:val="clear" w:color="auto" w:fill="E7E6E6" w:themeFill="background2"/>
          </w:tcPr>
          <w:p w14:paraId="6F633D8D" w14:textId="77777777" w:rsidR="0035601D" w:rsidRPr="00A966EA" w:rsidRDefault="003D635B">
            <w:pPr>
              <w:spacing w:after="0"/>
              <w:rPr>
                <w:sz w:val="24"/>
                <w:szCs w:val="24"/>
              </w:rPr>
            </w:pPr>
            <w:r w:rsidRPr="00A966EA">
              <w:rPr>
                <w:sz w:val="24"/>
                <w:szCs w:val="24"/>
              </w:rPr>
              <w:t>0.647</w:t>
            </w:r>
          </w:p>
        </w:tc>
      </w:tr>
      <w:tr w:rsidR="00A966EA" w:rsidRPr="00A966EA" w14:paraId="6F633D94" w14:textId="77777777">
        <w:trPr>
          <w:jc w:val="center"/>
        </w:trPr>
        <w:tc>
          <w:tcPr>
            <w:tcW w:w="991" w:type="pct"/>
            <w:shd w:val="clear" w:color="auto" w:fill="E7E6E6" w:themeFill="background2"/>
          </w:tcPr>
          <w:p w14:paraId="6F633D8F" w14:textId="77777777" w:rsidR="0035601D" w:rsidRPr="00A966EA" w:rsidRDefault="003D635B">
            <w:pPr>
              <w:spacing w:after="0"/>
              <w:rPr>
                <w:sz w:val="24"/>
                <w:szCs w:val="24"/>
              </w:rPr>
            </w:pPr>
            <w:r w:rsidRPr="00A966EA">
              <w:rPr>
                <w:sz w:val="24"/>
                <w:szCs w:val="24"/>
              </w:rPr>
              <w:t>DHKH2</w:t>
            </w:r>
          </w:p>
        </w:tc>
        <w:tc>
          <w:tcPr>
            <w:tcW w:w="985" w:type="pct"/>
            <w:shd w:val="clear" w:color="auto" w:fill="E7E6E6" w:themeFill="background2"/>
          </w:tcPr>
          <w:p w14:paraId="6F633D90" w14:textId="77777777" w:rsidR="0035601D" w:rsidRPr="00A966EA" w:rsidRDefault="003D635B">
            <w:pPr>
              <w:spacing w:after="0"/>
              <w:rPr>
                <w:sz w:val="24"/>
                <w:szCs w:val="24"/>
              </w:rPr>
            </w:pPr>
            <w:r w:rsidRPr="00A966EA">
              <w:rPr>
                <w:sz w:val="24"/>
                <w:szCs w:val="24"/>
              </w:rPr>
              <w:t>6.96</w:t>
            </w:r>
          </w:p>
        </w:tc>
        <w:tc>
          <w:tcPr>
            <w:tcW w:w="1000" w:type="pct"/>
            <w:shd w:val="clear" w:color="auto" w:fill="E7E6E6" w:themeFill="background2"/>
          </w:tcPr>
          <w:p w14:paraId="6F633D91" w14:textId="77777777" w:rsidR="0035601D" w:rsidRPr="00A966EA" w:rsidRDefault="003D635B">
            <w:pPr>
              <w:spacing w:after="0"/>
              <w:rPr>
                <w:sz w:val="24"/>
                <w:szCs w:val="24"/>
              </w:rPr>
            </w:pPr>
            <w:r w:rsidRPr="00A966EA">
              <w:rPr>
                <w:sz w:val="24"/>
                <w:szCs w:val="24"/>
              </w:rPr>
              <w:t>1.413</w:t>
            </w:r>
          </w:p>
        </w:tc>
        <w:tc>
          <w:tcPr>
            <w:tcW w:w="989" w:type="pct"/>
            <w:shd w:val="clear" w:color="auto" w:fill="E7E6E6" w:themeFill="background2"/>
          </w:tcPr>
          <w:p w14:paraId="6F633D92" w14:textId="77777777" w:rsidR="0035601D" w:rsidRPr="00A966EA" w:rsidRDefault="003D635B">
            <w:pPr>
              <w:spacing w:after="0"/>
              <w:rPr>
                <w:sz w:val="24"/>
                <w:szCs w:val="24"/>
              </w:rPr>
            </w:pPr>
            <w:r w:rsidRPr="00A966EA">
              <w:rPr>
                <w:sz w:val="24"/>
                <w:szCs w:val="24"/>
              </w:rPr>
              <w:t>0.642</w:t>
            </w:r>
          </w:p>
        </w:tc>
        <w:tc>
          <w:tcPr>
            <w:tcW w:w="1036" w:type="pct"/>
            <w:shd w:val="clear" w:color="auto" w:fill="E7E6E6" w:themeFill="background2"/>
          </w:tcPr>
          <w:p w14:paraId="6F633D93" w14:textId="77777777" w:rsidR="0035601D" w:rsidRPr="00A966EA" w:rsidRDefault="003D635B">
            <w:pPr>
              <w:spacing w:after="0"/>
              <w:rPr>
                <w:sz w:val="24"/>
                <w:szCs w:val="24"/>
              </w:rPr>
            </w:pPr>
            <w:r w:rsidRPr="00A966EA">
              <w:rPr>
                <w:sz w:val="24"/>
                <w:szCs w:val="24"/>
              </w:rPr>
              <w:t>0.600</w:t>
            </w:r>
          </w:p>
        </w:tc>
      </w:tr>
      <w:tr w:rsidR="00A966EA" w:rsidRPr="00A966EA" w14:paraId="6F633D9A" w14:textId="77777777">
        <w:trPr>
          <w:jc w:val="center"/>
        </w:trPr>
        <w:tc>
          <w:tcPr>
            <w:tcW w:w="991" w:type="pct"/>
            <w:shd w:val="clear" w:color="auto" w:fill="E7E6E6" w:themeFill="background2"/>
          </w:tcPr>
          <w:p w14:paraId="6F633D95" w14:textId="77777777" w:rsidR="0035601D" w:rsidRPr="00A966EA" w:rsidRDefault="003D635B">
            <w:pPr>
              <w:spacing w:after="0"/>
              <w:rPr>
                <w:sz w:val="24"/>
                <w:szCs w:val="24"/>
              </w:rPr>
            </w:pPr>
            <w:r w:rsidRPr="00A966EA">
              <w:rPr>
                <w:sz w:val="24"/>
                <w:szCs w:val="24"/>
              </w:rPr>
              <w:t>DHKH3</w:t>
            </w:r>
          </w:p>
        </w:tc>
        <w:tc>
          <w:tcPr>
            <w:tcW w:w="985" w:type="pct"/>
            <w:shd w:val="clear" w:color="auto" w:fill="E7E6E6" w:themeFill="background2"/>
          </w:tcPr>
          <w:p w14:paraId="6F633D96" w14:textId="77777777" w:rsidR="0035601D" w:rsidRPr="00A966EA" w:rsidRDefault="003D635B">
            <w:pPr>
              <w:spacing w:after="0"/>
              <w:rPr>
                <w:sz w:val="24"/>
                <w:szCs w:val="24"/>
              </w:rPr>
            </w:pPr>
            <w:r w:rsidRPr="00A966EA">
              <w:rPr>
                <w:sz w:val="24"/>
                <w:szCs w:val="24"/>
              </w:rPr>
              <w:t>6.90</w:t>
            </w:r>
          </w:p>
        </w:tc>
        <w:tc>
          <w:tcPr>
            <w:tcW w:w="1000" w:type="pct"/>
            <w:shd w:val="clear" w:color="auto" w:fill="E7E6E6" w:themeFill="background2"/>
          </w:tcPr>
          <w:p w14:paraId="6F633D97" w14:textId="77777777" w:rsidR="0035601D" w:rsidRPr="00A966EA" w:rsidRDefault="003D635B">
            <w:pPr>
              <w:spacing w:after="0"/>
              <w:rPr>
                <w:sz w:val="24"/>
                <w:szCs w:val="24"/>
              </w:rPr>
            </w:pPr>
            <w:r w:rsidRPr="00A966EA">
              <w:rPr>
                <w:sz w:val="24"/>
                <w:szCs w:val="24"/>
              </w:rPr>
              <w:t>1.575</w:t>
            </w:r>
          </w:p>
        </w:tc>
        <w:tc>
          <w:tcPr>
            <w:tcW w:w="989" w:type="pct"/>
            <w:shd w:val="clear" w:color="auto" w:fill="E7E6E6" w:themeFill="background2"/>
          </w:tcPr>
          <w:p w14:paraId="6F633D98" w14:textId="77777777" w:rsidR="0035601D" w:rsidRPr="00A966EA" w:rsidRDefault="003D635B">
            <w:pPr>
              <w:spacing w:after="0"/>
              <w:rPr>
                <w:sz w:val="24"/>
                <w:szCs w:val="24"/>
              </w:rPr>
            </w:pPr>
            <w:r w:rsidRPr="00A966EA">
              <w:rPr>
                <w:sz w:val="24"/>
                <w:szCs w:val="24"/>
              </w:rPr>
              <w:t>0.506</w:t>
            </w:r>
          </w:p>
        </w:tc>
        <w:tc>
          <w:tcPr>
            <w:tcW w:w="1036" w:type="pct"/>
            <w:shd w:val="clear" w:color="auto" w:fill="E7E6E6" w:themeFill="background2"/>
          </w:tcPr>
          <w:p w14:paraId="6F633D99" w14:textId="77777777" w:rsidR="0035601D" w:rsidRPr="00A966EA" w:rsidRDefault="003D635B">
            <w:pPr>
              <w:spacing w:after="0"/>
              <w:rPr>
                <w:sz w:val="24"/>
                <w:szCs w:val="24"/>
              </w:rPr>
            </w:pPr>
            <w:r w:rsidRPr="00A966EA">
              <w:rPr>
                <w:sz w:val="24"/>
                <w:szCs w:val="24"/>
              </w:rPr>
              <w:t>0.754</w:t>
            </w:r>
          </w:p>
        </w:tc>
      </w:tr>
      <w:tr w:rsidR="00A966EA" w:rsidRPr="00A966EA" w14:paraId="6F633D9C" w14:textId="77777777">
        <w:trPr>
          <w:jc w:val="center"/>
        </w:trPr>
        <w:tc>
          <w:tcPr>
            <w:tcW w:w="5000" w:type="pct"/>
            <w:gridSpan w:val="5"/>
            <w:shd w:val="clear" w:color="auto" w:fill="E7E6E6" w:themeFill="background2"/>
          </w:tcPr>
          <w:p w14:paraId="6F633D9B" w14:textId="77777777" w:rsidR="0035601D" w:rsidRPr="00A966EA" w:rsidRDefault="003D635B">
            <w:pPr>
              <w:spacing w:after="0"/>
              <w:rPr>
                <w:b/>
                <w:bCs/>
                <w:sz w:val="24"/>
                <w:szCs w:val="24"/>
              </w:rPr>
            </w:pPr>
            <w:r w:rsidRPr="00A966EA">
              <w:rPr>
                <w:b/>
                <w:bCs/>
                <w:sz w:val="24"/>
                <w:szCs w:val="24"/>
              </w:rPr>
              <w:t>Cronbach’s Alpha = 0.753</w:t>
            </w:r>
          </w:p>
        </w:tc>
      </w:tr>
      <w:tr w:rsidR="00A966EA" w:rsidRPr="00A966EA" w14:paraId="6F633DA2" w14:textId="77777777">
        <w:trPr>
          <w:jc w:val="center"/>
        </w:trPr>
        <w:tc>
          <w:tcPr>
            <w:tcW w:w="991" w:type="pct"/>
          </w:tcPr>
          <w:p w14:paraId="6F633D9D" w14:textId="77777777" w:rsidR="0035601D" w:rsidRPr="00A966EA" w:rsidRDefault="003D635B">
            <w:pPr>
              <w:spacing w:after="0"/>
              <w:rPr>
                <w:sz w:val="24"/>
                <w:szCs w:val="24"/>
              </w:rPr>
            </w:pPr>
            <w:r w:rsidRPr="00A966EA">
              <w:rPr>
                <w:sz w:val="24"/>
                <w:szCs w:val="24"/>
              </w:rPr>
              <w:t>PT1</w:t>
            </w:r>
          </w:p>
        </w:tc>
        <w:tc>
          <w:tcPr>
            <w:tcW w:w="985" w:type="pct"/>
          </w:tcPr>
          <w:p w14:paraId="6F633D9E" w14:textId="77777777" w:rsidR="0035601D" w:rsidRPr="00A966EA" w:rsidRDefault="003D635B">
            <w:pPr>
              <w:spacing w:after="0"/>
              <w:rPr>
                <w:sz w:val="24"/>
                <w:szCs w:val="24"/>
              </w:rPr>
            </w:pPr>
            <w:r w:rsidRPr="00A966EA">
              <w:rPr>
                <w:sz w:val="24"/>
                <w:szCs w:val="24"/>
              </w:rPr>
              <w:t>15.03</w:t>
            </w:r>
          </w:p>
        </w:tc>
        <w:tc>
          <w:tcPr>
            <w:tcW w:w="1000" w:type="pct"/>
          </w:tcPr>
          <w:p w14:paraId="6F633D9F" w14:textId="77777777" w:rsidR="0035601D" w:rsidRPr="00A966EA" w:rsidRDefault="003D635B">
            <w:pPr>
              <w:spacing w:after="0"/>
              <w:rPr>
                <w:sz w:val="24"/>
                <w:szCs w:val="24"/>
              </w:rPr>
            </w:pPr>
            <w:r w:rsidRPr="00A966EA">
              <w:rPr>
                <w:sz w:val="24"/>
                <w:szCs w:val="24"/>
              </w:rPr>
              <w:t>5.270</w:t>
            </w:r>
          </w:p>
        </w:tc>
        <w:tc>
          <w:tcPr>
            <w:tcW w:w="989" w:type="pct"/>
          </w:tcPr>
          <w:p w14:paraId="6F633DA0" w14:textId="77777777" w:rsidR="0035601D" w:rsidRPr="00A966EA" w:rsidRDefault="003D635B">
            <w:pPr>
              <w:spacing w:after="0"/>
              <w:rPr>
                <w:sz w:val="24"/>
                <w:szCs w:val="24"/>
              </w:rPr>
            </w:pPr>
            <w:r w:rsidRPr="00A966EA">
              <w:rPr>
                <w:sz w:val="24"/>
                <w:szCs w:val="24"/>
              </w:rPr>
              <w:t>0.640</w:t>
            </w:r>
          </w:p>
        </w:tc>
        <w:tc>
          <w:tcPr>
            <w:tcW w:w="1036" w:type="pct"/>
          </w:tcPr>
          <w:p w14:paraId="6F633DA1" w14:textId="77777777" w:rsidR="0035601D" w:rsidRPr="00A966EA" w:rsidRDefault="003D635B">
            <w:pPr>
              <w:spacing w:after="0"/>
              <w:rPr>
                <w:sz w:val="24"/>
                <w:szCs w:val="24"/>
              </w:rPr>
            </w:pPr>
            <w:r w:rsidRPr="00A966EA">
              <w:rPr>
                <w:sz w:val="24"/>
                <w:szCs w:val="24"/>
              </w:rPr>
              <w:t>0.808</w:t>
            </w:r>
          </w:p>
        </w:tc>
      </w:tr>
      <w:tr w:rsidR="00A966EA" w:rsidRPr="00A966EA" w14:paraId="6F633DA8" w14:textId="77777777">
        <w:trPr>
          <w:jc w:val="center"/>
        </w:trPr>
        <w:tc>
          <w:tcPr>
            <w:tcW w:w="991" w:type="pct"/>
          </w:tcPr>
          <w:p w14:paraId="6F633DA3" w14:textId="77777777" w:rsidR="0035601D" w:rsidRPr="00A966EA" w:rsidRDefault="003D635B">
            <w:pPr>
              <w:spacing w:after="0"/>
              <w:rPr>
                <w:sz w:val="24"/>
                <w:szCs w:val="24"/>
              </w:rPr>
            </w:pPr>
            <w:r w:rsidRPr="00A966EA">
              <w:rPr>
                <w:sz w:val="24"/>
                <w:szCs w:val="24"/>
              </w:rPr>
              <w:t>PT2</w:t>
            </w:r>
          </w:p>
        </w:tc>
        <w:tc>
          <w:tcPr>
            <w:tcW w:w="985" w:type="pct"/>
          </w:tcPr>
          <w:p w14:paraId="6F633DA4" w14:textId="77777777" w:rsidR="0035601D" w:rsidRPr="00A966EA" w:rsidRDefault="003D635B">
            <w:pPr>
              <w:spacing w:after="0"/>
              <w:rPr>
                <w:sz w:val="24"/>
                <w:szCs w:val="24"/>
              </w:rPr>
            </w:pPr>
            <w:r w:rsidRPr="00A966EA">
              <w:rPr>
                <w:sz w:val="24"/>
                <w:szCs w:val="24"/>
              </w:rPr>
              <w:t>15.00</w:t>
            </w:r>
          </w:p>
        </w:tc>
        <w:tc>
          <w:tcPr>
            <w:tcW w:w="1000" w:type="pct"/>
          </w:tcPr>
          <w:p w14:paraId="6F633DA5" w14:textId="77777777" w:rsidR="0035601D" w:rsidRPr="00A966EA" w:rsidRDefault="003D635B">
            <w:pPr>
              <w:spacing w:after="0"/>
              <w:rPr>
                <w:sz w:val="24"/>
                <w:szCs w:val="24"/>
              </w:rPr>
            </w:pPr>
            <w:r w:rsidRPr="00A966EA">
              <w:rPr>
                <w:sz w:val="24"/>
                <w:szCs w:val="24"/>
              </w:rPr>
              <w:t>5.217</w:t>
            </w:r>
          </w:p>
        </w:tc>
        <w:tc>
          <w:tcPr>
            <w:tcW w:w="989" w:type="pct"/>
          </w:tcPr>
          <w:p w14:paraId="6F633DA6" w14:textId="77777777" w:rsidR="0035601D" w:rsidRPr="00A966EA" w:rsidRDefault="003D635B">
            <w:pPr>
              <w:spacing w:after="0"/>
              <w:rPr>
                <w:sz w:val="24"/>
                <w:szCs w:val="24"/>
              </w:rPr>
            </w:pPr>
            <w:r w:rsidRPr="00A966EA">
              <w:rPr>
                <w:sz w:val="24"/>
                <w:szCs w:val="24"/>
              </w:rPr>
              <w:t>0.618</w:t>
            </w:r>
          </w:p>
        </w:tc>
        <w:tc>
          <w:tcPr>
            <w:tcW w:w="1036" w:type="pct"/>
          </w:tcPr>
          <w:p w14:paraId="6F633DA7" w14:textId="77777777" w:rsidR="0035601D" w:rsidRPr="00A966EA" w:rsidRDefault="003D635B">
            <w:pPr>
              <w:spacing w:after="0"/>
              <w:rPr>
                <w:sz w:val="24"/>
                <w:szCs w:val="24"/>
              </w:rPr>
            </w:pPr>
            <w:r w:rsidRPr="00A966EA">
              <w:rPr>
                <w:sz w:val="24"/>
                <w:szCs w:val="24"/>
              </w:rPr>
              <w:t>0.815</w:t>
            </w:r>
          </w:p>
        </w:tc>
      </w:tr>
      <w:tr w:rsidR="00A966EA" w:rsidRPr="00A966EA" w14:paraId="6F633DAE" w14:textId="77777777">
        <w:trPr>
          <w:jc w:val="center"/>
        </w:trPr>
        <w:tc>
          <w:tcPr>
            <w:tcW w:w="991" w:type="pct"/>
          </w:tcPr>
          <w:p w14:paraId="6F633DA9" w14:textId="77777777" w:rsidR="0035601D" w:rsidRPr="00A966EA" w:rsidRDefault="003D635B">
            <w:pPr>
              <w:spacing w:after="0"/>
              <w:rPr>
                <w:sz w:val="24"/>
                <w:szCs w:val="24"/>
              </w:rPr>
            </w:pPr>
            <w:r w:rsidRPr="00A966EA">
              <w:rPr>
                <w:sz w:val="24"/>
                <w:szCs w:val="24"/>
              </w:rPr>
              <w:t>PT3</w:t>
            </w:r>
          </w:p>
        </w:tc>
        <w:tc>
          <w:tcPr>
            <w:tcW w:w="985" w:type="pct"/>
          </w:tcPr>
          <w:p w14:paraId="6F633DAA" w14:textId="77777777" w:rsidR="0035601D" w:rsidRPr="00A966EA" w:rsidRDefault="003D635B">
            <w:pPr>
              <w:spacing w:after="0"/>
              <w:rPr>
                <w:sz w:val="24"/>
                <w:szCs w:val="24"/>
              </w:rPr>
            </w:pPr>
            <w:r w:rsidRPr="00A966EA">
              <w:rPr>
                <w:sz w:val="24"/>
                <w:szCs w:val="24"/>
              </w:rPr>
              <w:t>15.04</w:t>
            </w:r>
          </w:p>
        </w:tc>
        <w:tc>
          <w:tcPr>
            <w:tcW w:w="1000" w:type="pct"/>
          </w:tcPr>
          <w:p w14:paraId="6F633DAB" w14:textId="77777777" w:rsidR="0035601D" w:rsidRPr="00A966EA" w:rsidRDefault="003D635B">
            <w:pPr>
              <w:spacing w:after="0"/>
              <w:rPr>
                <w:sz w:val="24"/>
                <w:szCs w:val="24"/>
              </w:rPr>
            </w:pPr>
            <w:r w:rsidRPr="00A966EA">
              <w:rPr>
                <w:sz w:val="24"/>
                <w:szCs w:val="24"/>
              </w:rPr>
              <w:t>5.316</w:t>
            </w:r>
          </w:p>
        </w:tc>
        <w:tc>
          <w:tcPr>
            <w:tcW w:w="989" w:type="pct"/>
          </w:tcPr>
          <w:p w14:paraId="6F633DAC" w14:textId="77777777" w:rsidR="0035601D" w:rsidRPr="00A966EA" w:rsidRDefault="003D635B">
            <w:pPr>
              <w:spacing w:after="0"/>
              <w:rPr>
                <w:sz w:val="24"/>
                <w:szCs w:val="24"/>
              </w:rPr>
            </w:pPr>
            <w:r w:rsidRPr="00A966EA">
              <w:rPr>
                <w:sz w:val="24"/>
                <w:szCs w:val="24"/>
              </w:rPr>
              <w:t>0.691</w:t>
            </w:r>
          </w:p>
        </w:tc>
        <w:tc>
          <w:tcPr>
            <w:tcW w:w="1036" w:type="pct"/>
          </w:tcPr>
          <w:p w14:paraId="6F633DAD" w14:textId="77777777" w:rsidR="0035601D" w:rsidRPr="00A966EA" w:rsidRDefault="003D635B">
            <w:pPr>
              <w:spacing w:after="0"/>
              <w:rPr>
                <w:sz w:val="24"/>
                <w:szCs w:val="24"/>
              </w:rPr>
            </w:pPr>
            <w:r w:rsidRPr="00A966EA">
              <w:rPr>
                <w:sz w:val="24"/>
                <w:szCs w:val="24"/>
              </w:rPr>
              <w:t>0.796</w:t>
            </w:r>
          </w:p>
        </w:tc>
      </w:tr>
      <w:tr w:rsidR="00A966EA" w:rsidRPr="00A966EA" w14:paraId="6F633DB4" w14:textId="77777777">
        <w:trPr>
          <w:jc w:val="center"/>
        </w:trPr>
        <w:tc>
          <w:tcPr>
            <w:tcW w:w="991" w:type="pct"/>
          </w:tcPr>
          <w:p w14:paraId="6F633DAF" w14:textId="77777777" w:rsidR="0035601D" w:rsidRPr="00A966EA" w:rsidRDefault="003D635B">
            <w:pPr>
              <w:spacing w:after="0"/>
              <w:rPr>
                <w:sz w:val="24"/>
                <w:szCs w:val="24"/>
              </w:rPr>
            </w:pPr>
            <w:r w:rsidRPr="00A966EA">
              <w:rPr>
                <w:sz w:val="24"/>
                <w:szCs w:val="24"/>
              </w:rPr>
              <w:t>PT4</w:t>
            </w:r>
          </w:p>
        </w:tc>
        <w:tc>
          <w:tcPr>
            <w:tcW w:w="985" w:type="pct"/>
          </w:tcPr>
          <w:p w14:paraId="6F633DB0" w14:textId="77777777" w:rsidR="0035601D" w:rsidRPr="00A966EA" w:rsidRDefault="003D635B">
            <w:pPr>
              <w:spacing w:after="0"/>
              <w:rPr>
                <w:sz w:val="24"/>
                <w:szCs w:val="24"/>
              </w:rPr>
            </w:pPr>
            <w:r w:rsidRPr="00A966EA">
              <w:rPr>
                <w:sz w:val="24"/>
                <w:szCs w:val="24"/>
              </w:rPr>
              <w:t>15.03</w:t>
            </w:r>
          </w:p>
        </w:tc>
        <w:tc>
          <w:tcPr>
            <w:tcW w:w="1000" w:type="pct"/>
          </w:tcPr>
          <w:p w14:paraId="6F633DB1" w14:textId="77777777" w:rsidR="0035601D" w:rsidRPr="00A966EA" w:rsidRDefault="003D635B">
            <w:pPr>
              <w:spacing w:after="0"/>
              <w:rPr>
                <w:sz w:val="24"/>
                <w:szCs w:val="24"/>
              </w:rPr>
            </w:pPr>
            <w:r w:rsidRPr="00A966EA">
              <w:rPr>
                <w:sz w:val="24"/>
                <w:szCs w:val="24"/>
              </w:rPr>
              <w:t>5.216</w:t>
            </w:r>
          </w:p>
        </w:tc>
        <w:tc>
          <w:tcPr>
            <w:tcW w:w="989" w:type="pct"/>
          </w:tcPr>
          <w:p w14:paraId="6F633DB2" w14:textId="77777777" w:rsidR="0035601D" w:rsidRPr="00A966EA" w:rsidRDefault="003D635B">
            <w:pPr>
              <w:spacing w:after="0"/>
              <w:rPr>
                <w:sz w:val="24"/>
                <w:szCs w:val="24"/>
              </w:rPr>
            </w:pPr>
            <w:r w:rsidRPr="00A966EA">
              <w:rPr>
                <w:sz w:val="24"/>
                <w:szCs w:val="24"/>
              </w:rPr>
              <w:t>0.657</w:t>
            </w:r>
          </w:p>
        </w:tc>
        <w:tc>
          <w:tcPr>
            <w:tcW w:w="1036" w:type="pct"/>
          </w:tcPr>
          <w:p w14:paraId="6F633DB3" w14:textId="77777777" w:rsidR="0035601D" w:rsidRPr="00A966EA" w:rsidRDefault="003D635B">
            <w:pPr>
              <w:spacing w:after="0"/>
              <w:rPr>
                <w:sz w:val="24"/>
                <w:szCs w:val="24"/>
              </w:rPr>
            </w:pPr>
            <w:r w:rsidRPr="00A966EA">
              <w:rPr>
                <w:sz w:val="24"/>
                <w:szCs w:val="24"/>
              </w:rPr>
              <w:t>0.804</w:t>
            </w:r>
          </w:p>
        </w:tc>
      </w:tr>
      <w:tr w:rsidR="00A966EA" w:rsidRPr="00A966EA" w14:paraId="6F633DBA" w14:textId="77777777">
        <w:trPr>
          <w:jc w:val="center"/>
        </w:trPr>
        <w:tc>
          <w:tcPr>
            <w:tcW w:w="991" w:type="pct"/>
          </w:tcPr>
          <w:p w14:paraId="6F633DB5" w14:textId="77777777" w:rsidR="0035601D" w:rsidRPr="00A966EA" w:rsidRDefault="003D635B">
            <w:pPr>
              <w:spacing w:after="0"/>
              <w:rPr>
                <w:sz w:val="24"/>
                <w:szCs w:val="24"/>
              </w:rPr>
            </w:pPr>
            <w:r w:rsidRPr="00A966EA">
              <w:rPr>
                <w:sz w:val="24"/>
                <w:szCs w:val="24"/>
              </w:rPr>
              <w:t>PT5</w:t>
            </w:r>
          </w:p>
        </w:tc>
        <w:tc>
          <w:tcPr>
            <w:tcW w:w="985" w:type="pct"/>
          </w:tcPr>
          <w:p w14:paraId="6F633DB6" w14:textId="77777777" w:rsidR="0035601D" w:rsidRPr="00A966EA" w:rsidRDefault="003D635B">
            <w:pPr>
              <w:spacing w:after="0"/>
              <w:rPr>
                <w:sz w:val="24"/>
                <w:szCs w:val="24"/>
              </w:rPr>
            </w:pPr>
            <w:r w:rsidRPr="00A966EA">
              <w:rPr>
                <w:sz w:val="24"/>
                <w:szCs w:val="24"/>
              </w:rPr>
              <w:t>15.02</w:t>
            </w:r>
          </w:p>
        </w:tc>
        <w:tc>
          <w:tcPr>
            <w:tcW w:w="1000" w:type="pct"/>
          </w:tcPr>
          <w:p w14:paraId="6F633DB7" w14:textId="77777777" w:rsidR="0035601D" w:rsidRPr="00A966EA" w:rsidRDefault="003D635B">
            <w:pPr>
              <w:spacing w:after="0"/>
              <w:rPr>
                <w:sz w:val="24"/>
                <w:szCs w:val="24"/>
              </w:rPr>
            </w:pPr>
            <w:r w:rsidRPr="00A966EA">
              <w:rPr>
                <w:sz w:val="24"/>
                <w:szCs w:val="24"/>
              </w:rPr>
              <w:t>5.177</w:t>
            </w:r>
          </w:p>
        </w:tc>
        <w:tc>
          <w:tcPr>
            <w:tcW w:w="989" w:type="pct"/>
          </w:tcPr>
          <w:p w14:paraId="6F633DB8" w14:textId="77777777" w:rsidR="0035601D" w:rsidRPr="00A966EA" w:rsidRDefault="003D635B">
            <w:pPr>
              <w:spacing w:after="0"/>
              <w:rPr>
                <w:sz w:val="24"/>
                <w:szCs w:val="24"/>
              </w:rPr>
            </w:pPr>
            <w:r w:rsidRPr="00A966EA">
              <w:rPr>
                <w:sz w:val="24"/>
                <w:szCs w:val="24"/>
              </w:rPr>
              <w:t>0.618</w:t>
            </w:r>
          </w:p>
        </w:tc>
        <w:tc>
          <w:tcPr>
            <w:tcW w:w="1036" w:type="pct"/>
          </w:tcPr>
          <w:p w14:paraId="6F633DB9" w14:textId="77777777" w:rsidR="0035601D" w:rsidRPr="00A966EA" w:rsidRDefault="003D635B">
            <w:pPr>
              <w:spacing w:after="0"/>
              <w:rPr>
                <w:sz w:val="24"/>
                <w:szCs w:val="24"/>
              </w:rPr>
            </w:pPr>
            <w:r w:rsidRPr="00A966EA">
              <w:rPr>
                <w:sz w:val="24"/>
                <w:szCs w:val="24"/>
              </w:rPr>
              <w:t>0.815</w:t>
            </w:r>
          </w:p>
        </w:tc>
      </w:tr>
      <w:tr w:rsidR="00A966EA" w:rsidRPr="00A966EA" w14:paraId="6F633DBC" w14:textId="77777777">
        <w:trPr>
          <w:jc w:val="center"/>
        </w:trPr>
        <w:tc>
          <w:tcPr>
            <w:tcW w:w="5000" w:type="pct"/>
            <w:gridSpan w:val="5"/>
          </w:tcPr>
          <w:p w14:paraId="6F633DBB" w14:textId="77777777" w:rsidR="0035601D" w:rsidRPr="00A966EA" w:rsidRDefault="003D635B">
            <w:pPr>
              <w:spacing w:after="0"/>
              <w:rPr>
                <w:b/>
                <w:bCs/>
                <w:sz w:val="24"/>
                <w:szCs w:val="24"/>
              </w:rPr>
            </w:pPr>
            <w:r w:rsidRPr="00A966EA">
              <w:rPr>
                <w:b/>
                <w:bCs/>
                <w:sz w:val="24"/>
                <w:szCs w:val="24"/>
              </w:rPr>
              <w:t>Cronbach’s Alpha = 0.840</w:t>
            </w:r>
          </w:p>
        </w:tc>
      </w:tr>
      <w:tr w:rsidR="00A966EA" w:rsidRPr="00A966EA" w14:paraId="6F633DC2" w14:textId="77777777">
        <w:trPr>
          <w:jc w:val="center"/>
        </w:trPr>
        <w:tc>
          <w:tcPr>
            <w:tcW w:w="991" w:type="pct"/>
            <w:shd w:val="clear" w:color="auto" w:fill="E7E6E6" w:themeFill="background2"/>
          </w:tcPr>
          <w:p w14:paraId="6F633DBD" w14:textId="77777777" w:rsidR="0035601D" w:rsidRPr="00A966EA" w:rsidRDefault="003D635B">
            <w:pPr>
              <w:spacing w:after="0"/>
              <w:rPr>
                <w:sz w:val="24"/>
                <w:szCs w:val="24"/>
              </w:rPr>
            </w:pPr>
            <w:r w:rsidRPr="00A966EA">
              <w:rPr>
                <w:sz w:val="24"/>
                <w:szCs w:val="24"/>
              </w:rPr>
              <w:t>GT1</w:t>
            </w:r>
          </w:p>
        </w:tc>
        <w:tc>
          <w:tcPr>
            <w:tcW w:w="985" w:type="pct"/>
            <w:shd w:val="clear" w:color="auto" w:fill="E7E6E6" w:themeFill="background2"/>
          </w:tcPr>
          <w:p w14:paraId="6F633DBE" w14:textId="77777777" w:rsidR="0035601D" w:rsidRPr="00A966EA" w:rsidRDefault="003D635B">
            <w:pPr>
              <w:spacing w:after="0"/>
              <w:rPr>
                <w:sz w:val="24"/>
                <w:szCs w:val="24"/>
              </w:rPr>
            </w:pPr>
            <w:r w:rsidRPr="00A966EA">
              <w:rPr>
                <w:sz w:val="24"/>
                <w:szCs w:val="24"/>
              </w:rPr>
              <w:t>10.01</w:t>
            </w:r>
          </w:p>
        </w:tc>
        <w:tc>
          <w:tcPr>
            <w:tcW w:w="1000" w:type="pct"/>
            <w:shd w:val="clear" w:color="auto" w:fill="E7E6E6" w:themeFill="background2"/>
          </w:tcPr>
          <w:p w14:paraId="6F633DBF" w14:textId="77777777" w:rsidR="0035601D" w:rsidRPr="00A966EA" w:rsidRDefault="003D635B">
            <w:pPr>
              <w:spacing w:after="0"/>
              <w:rPr>
                <w:sz w:val="24"/>
                <w:szCs w:val="24"/>
              </w:rPr>
            </w:pPr>
            <w:r w:rsidRPr="00A966EA">
              <w:rPr>
                <w:sz w:val="24"/>
                <w:szCs w:val="24"/>
              </w:rPr>
              <w:t>3.455</w:t>
            </w:r>
          </w:p>
        </w:tc>
        <w:tc>
          <w:tcPr>
            <w:tcW w:w="989" w:type="pct"/>
            <w:shd w:val="clear" w:color="auto" w:fill="E7E6E6" w:themeFill="background2"/>
          </w:tcPr>
          <w:p w14:paraId="6F633DC0" w14:textId="77777777" w:rsidR="0035601D" w:rsidRPr="00A966EA" w:rsidRDefault="003D635B">
            <w:pPr>
              <w:spacing w:after="0"/>
              <w:rPr>
                <w:sz w:val="24"/>
                <w:szCs w:val="24"/>
              </w:rPr>
            </w:pPr>
            <w:r w:rsidRPr="00A966EA">
              <w:rPr>
                <w:sz w:val="24"/>
                <w:szCs w:val="24"/>
              </w:rPr>
              <w:t>0.527</w:t>
            </w:r>
          </w:p>
        </w:tc>
        <w:tc>
          <w:tcPr>
            <w:tcW w:w="1036" w:type="pct"/>
            <w:shd w:val="clear" w:color="auto" w:fill="E7E6E6" w:themeFill="background2"/>
          </w:tcPr>
          <w:p w14:paraId="6F633DC1" w14:textId="77777777" w:rsidR="0035601D" w:rsidRPr="00A966EA" w:rsidRDefault="003D635B">
            <w:pPr>
              <w:spacing w:after="0"/>
              <w:rPr>
                <w:sz w:val="24"/>
                <w:szCs w:val="24"/>
              </w:rPr>
            </w:pPr>
            <w:r w:rsidRPr="00A966EA">
              <w:rPr>
                <w:sz w:val="24"/>
                <w:szCs w:val="24"/>
              </w:rPr>
              <w:t>0.744</w:t>
            </w:r>
          </w:p>
        </w:tc>
      </w:tr>
      <w:tr w:rsidR="00A966EA" w:rsidRPr="00A966EA" w14:paraId="6F633DC8" w14:textId="77777777">
        <w:trPr>
          <w:jc w:val="center"/>
        </w:trPr>
        <w:tc>
          <w:tcPr>
            <w:tcW w:w="991" w:type="pct"/>
            <w:shd w:val="clear" w:color="auto" w:fill="E7E6E6" w:themeFill="background2"/>
          </w:tcPr>
          <w:p w14:paraId="6F633DC3" w14:textId="77777777" w:rsidR="0035601D" w:rsidRPr="00A966EA" w:rsidRDefault="003D635B">
            <w:pPr>
              <w:spacing w:after="0"/>
              <w:rPr>
                <w:sz w:val="24"/>
                <w:szCs w:val="24"/>
              </w:rPr>
            </w:pPr>
            <w:r w:rsidRPr="00A966EA">
              <w:rPr>
                <w:sz w:val="24"/>
                <w:szCs w:val="24"/>
              </w:rPr>
              <w:t>GT2</w:t>
            </w:r>
          </w:p>
        </w:tc>
        <w:tc>
          <w:tcPr>
            <w:tcW w:w="985" w:type="pct"/>
            <w:shd w:val="clear" w:color="auto" w:fill="E7E6E6" w:themeFill="background2"/>
          </w:tcPr>
          <w:p w14:paraId="6F633DC4" w14:textId="77777777" w:rsidR="0035601D" w:rsidRPr="00A966EA" w:rsidRDefault="003D635B">
            <w:pPr>
              <w:spacing w:after="0"/>
              <w:rPr>
                <w:sz w:val="24"/>
                <w:szCs w:val="24"/>
              </w:rPr>
            </w:pPr>
            <w:r w:rsidRPr="00A966EA">
              <w:rPr>
                <w:sz w:val="24"/>
                <w:szCs w:val="24"/>
              </w:rPr>
              <w:t>9.88</w:t>
            </w:r>
          </w:p>
        </w:tc>
        <w:tc>
          <w:tcPr>
            <w:tcW w:w="1000" w:type="pct"/>
            <w:shd w:val="clear" w:color="auto" w:fill="E7E6E6" w:themeFill="background2"/>
          </w:tcPr>
          <w:p w14:paraId="6F633DC5" w14:textId="77777777" w:rsidR="0035601D" w:rsidRPr="00A966EA" w:rsidRDefault="003D635B">
            <w:pPr>
              <w:spacing w:after="0"/>
              <w:rPr>
                <w:sz w:val="24"/>
                <w:szCs w:val="24"/>
              </w:rPr>
            </w:pPr>
            <w:r w:rsidRPr="00A966EA">
              <w:rPr>
                <w:sz w:val="24"/>
                <w:szCs w:val="24"/>
              </w:rPr>
              <w:t>3.226</w:t>
            </w:r>
          </w:p>
        </w:tc>
        <w:tc>
          <w:tcPr>
            <w:tcW w:w="989" w:type="pct"/>
            <w:shd w:val="clear" w:color="auto" w:fill="E7E6E6" w:themeFill="background2"/>
          </w:tcPr>
          <w:p w14:paraId="6F633DC6" w14:textId="77777777" w:rsidR="0035601D" w:rsidRPr="00A966EA" w:rsidRDefault="003D635B">
            <w:pPr>
              <w:spacing w:after="0"/>
              <w:rPr>
                <w:sz w:val="24"/>
                <w:szCs w:val="24"/>
              </w:rPr>
            </w:pPr>
            <w:r w:rsidRPr="00A966EA">
              <w:rPr>
                <w:sz w:val="24"/>
                <w:szCs w:val="24"/>
              </w:rPr>
              <w:t>0.577</w:t>
            </w:r>
          </w:p>
        </w:tc>
        <w:tc>
          <w:tcPr>
            <w:tcW w:w="1036" w:type="pct"/>
            <w:shd w:val="clear" w:color="auto" w:fill="E7E6E6" w:themeFill="background2"/>
          </w:tcPr>
          <w:p w14:paraId="6F633DC7" w14:textId="77777777" w:rsidR="0035601D" w:rsidRPr="00A966EA" w:rsidRDefault="003D635B">
            <w:pPr>
              <w:spacing w:after="0"/>
              <w:rPr>
                <w:sz w:val="24"/>
                <w:szCs w:val="24"/>
              </w:rPr>
            </w:pPr>
            <w:r w:rsidRPr="00A966EA">
              <w:rPr>
                <w:sz w:val="24"/>
                <w:szCs w:val="24"/>
              </w:rPr>
              <w:t>0.719</w:t>
            </w:r>
          </w:p>
        </w:tc>
      </w:tr>
      <w:tr w:rsidR="00A966EA" w:rsidRPr="00A966EA" w14:paraId="6F633DCE" w14:textId="77777777">
        <w:trPr>
          <w:jc w:val="center"/>
        </w:trPr>
        <w:tc>
          <w:tcPr>
            <w:tcW w:w="991" w:type="pct"/>
            <w:shd w:val="clear" w:color="auto" w:fill="E7E6E6" w:themeFill="background2"/>
          </w:tcPr>
          <w:p w14:paraId="6F633DC9" w14:textId="77777777" w:rsidR="0035601D" w:rsidRPr="00A966EA" w:rsidRDefault="003D635B">
            <w:pPr>
              <w:spacing w:after="0"/>
              <w:rPr>
                <w:sz w:val="24"/>
                <w:szCs w:val="24"/>
              </w:rPr>
            </w:pPr>
            <w:r w:rsidRPr="00A966EA">
              <w:rPr>
                <w:sz w:val="24"/>
                <w:szCs w:val="24"/>
              </w:rPr>
              <w:t>GT3</w:t>
            </w:r>
          </w:p>
        </w:tc>
        <w:tc>
          <w:tcPr>
            <w:tcW w:w="985" w:type="pct"/>
            <w:shd w:val="clear" w:color="auto" w:fill="E7E6E6" w:themeFill="background2"/>
          </w:tcPr>
          <w:p w14:paraId="6F633DCA" w14:textId="77777777" w:rsidR="0035601D" w:rsidRPr="00A966EA" w:rsidRDefault="003D635B">
            <w:pPr>
              <w:spacing w:after="0"/>
              <w:rPr>
                <w:sz w:val="24"/>
                <w:szCs w:val="24"/>
              </w:rPr>
            </w:pPr>
            <w:r w:rsidRPr="00A966EA">
              <w:rPr>
                <w:sz w:val="24"/>
                <w:szCs w:val="24"/>
              </w:rPr>
              <w:t>9.78</w:t>
            </w:r>
          </w:p>
        </w:tc>
        <w:tc>
          <w:tcPr>
            <w:tcW w:w="1000" w:type="pct"/>
            <w:shd w:val="clear" w:color="auto" w:fill="E7E6E6" w:themeFill="background2"/>
          </w:tcPr>
          <w:p w14:paraId="6F633DCB" w14:textId="77777777" w:rsidR="0035601D" w:rsidRPr="00A966EA" w:rsidRDefault="003D635B">
            <w:pPr>
              <w:spacing w:after="0"/>
              <w:rPr>
                <w:sz w:val="24"/>
                <w:szCs w:val="24"/>
              </w:rPr>
            </w:pPr>
            <w:r w:rsidRPr="00A966EA">
              <w:rPr>
                <w:sz w:val="24"/>
                <w:szCs w:val="24"/>
              </w:rPr>
              <w:t>3.131</w:t>
            </w:r>
          </w:p>
        </w:tc>
        <w:tc>
          <w:tcPr>
            <w:tcW w:w="989" w:type="pct"/>
            <w:shd w:val="clear" w:color="auto" w:fill="E7E6E6" w:themeFill="background2"/>
          </w:tcPr>
          <w:p w14:paraId="6F633DCC" w14:textId="77777777" w:rsidR="0035601D" w:rsidRPr="00A966EA" w:rsidRDefault="003D635B">
            <w:pPr>
              <w:spacing w:after="0"/>
              <w:rPr>
                <w:sz w:val="24"/>
                <w:szCs w:val="24"/>
              </w:rPr>
            </w:pPr>
            <w:r w:rsidRPr="00A966EA">
              <w:rPr>
                <w:sz w:val="24"/>
                <w:szCs w:val="24"/>
              </w:rPr>
              <w:t>0.648</w:t>
            </w:r>
          </w:p>
        </w:tc>
        <w:tc>
          <w:tcPr>
            <w:tcW w:w="1036" w:type="pct"/>
            <w:shd w:val="clear" w:color="auto" w:fill="E7E6E6" w:themeFill="background2"/>
          </w:tcPr>
          <w:p w14:paraId="6F633DCD" w14:textId="77777777" w:rsidR="0035601D" w:rsidRPr="00A966EA" w:rsidRDefault="003D635B">
            <w:pPr>
              <w:spacing w:after="0"/>
              <w:rPr>
                <w:sz w:val="24"/>
                <w:szCs w:val="24"/>
              </w:rPr>
            </w:pPr>
            <w:r w:rsidRPr="00A966EA">
              <w:rPr>
                <w:sz w:val="24"/>
                <w:szCs w:val="24"/>
              </w:rPr>
              <w:t>0.680</w:t>
            </w:r>
          </w:p>
        </w:tc>
      </w:tr>
      <w:tr w:rsidR="00A966EA" w:rsidRPr="00A966EA" w14:paraId="6F633DD4" w14:textId="77777777">
        <w:trPr>
          <w:jc w:val="center"/>
        </w:trPr>
        <w:tc>
          <w:tcPr>
            <w:tcW w:w="991" w:type="pct"/>
            <w:shd w:val="clear" w:color="auto" w:fill="E7E6E6" w:themeFill="background2"/>
          </w:tcPr>
          <w:p w14:paraId="6F633DCF" w14:textId="77777777" w:rsidR="0035601D" w:rsidRPr="00A966EA" w:rsidRDefault="003D635B">
            <w:pPr>
              <w:spacing w:after="0"/>
              <w:rPr>
                <w:sz w:val="24"/>
                <w:szCs w:val="24"/>
              </w:rPr>
            </w:pPr>
            <w:r w:rsidRPr="00A966EA">
              <w:rPr>
                <w:sz w:val="24"/>
                <w:szCs w:val="24"/>
              </w:rPr>
              <w:t>GT4</w:t>
            </w:r>
          </w:p>
        </w:tc>
        <w:tc>
          <w:tcPr>
            <w:tcW w:w="985" w:type="pct"/>
            <w:shd w:val="clear" w:color="auto" w:fill="E7E6E6" w:themeFill="background2"/>
          </w:tcPr>
          <w:p w14:paraId="6F633DD0" w14:textId="77777777" w:rsidR="0035601D" w:rsidRPr="00A966EA" w:rsidRDefault="003D635B">
            <w:pPr>
              <w:spacing w:after="0"/>
              <w:rPr>
                <w:sz w:val="24"/>
                <w:szCs w:val="24"/>
              </w:rPr>
            </w:pPr>
            <w:r w:rsidRPr="00A966EA">
              <w:rPr>
                <w:sz w:val="24"/>
                <w:szCs w:val="24"/>
              </w:rPr>
              <w:t>9.90</w:t>
            </w:r>
          </w:p>
        </w:tc>
        <w:tc>
          <w:tcPr>
            <w:tcW w:w="1000" w:type="pct"/>
            <w:shd w:val="clear" w:color="auto" w:fill="E7E6E6" w:themeFill="background2"/>
          </w:tcPr>
          <w:p w14:paraId="6F633DD1" w14:textId="77777777" w:rsidR="0035601D" w:rsidRPr="00A966EA" w:rsidRDefault="003D635B">
            <w:pPr>
              <w:spacing w:after="0"/>
              <w:rPr>
                <w:sz w:val="24"/>
                <w:szCs w:val="24"/>
              </w:rPr>
            </w:pPr>
            <w:r w:rsidRPr="00A966EA">
              <w:rPr>
                <w:sz w:val="24"/>
                <w:szCs w:val="24"/>
              </w:rPr>
              <w:t>3.458</w:t>
            </w:r>
          </w:p>
        </w:tc>
        <w:tc>
          <w:tcPr>
            <w:tcW w:w="989" w:type="pct"/>
            <w:shd w:val="clear" w:color="auto" w:fill="E7E6E6" w:themeFill="background2"/>
          </w:tcPr>
          <w:p w14:paraId="6F633DD2" w14:textId="77777777" w:rsidR="0035601D" w:rsidRPr="00A966EA" w:rsidRDefault="003D635B">
            <w:pPr>
              <w:spacing w:after="0"/>
              <w:rPr>
                <w:sz w:val="24"/>
                <w:szCs w:val="24"/>
              </w:rPr>
            </w:pPr>
            <w:r w:rsidRPr="00A966EA">
              <w:rPr>
                <w:sz w:val="24"/>
                <w:szCs w:val="24"/>
              </w:rPr>
              <w:t>0.555</w:t>
            </w:r>
          </w:p>
        </w:tc>
        <w:tc>
          <w:tcPr>
            <w:tcW w:w="1036" w:type="pct"/>
            <w:shd w:val="clear" w:color="auto" w:fill="E7E6E6" w:themeFill="background2"/>
          </w:tcPr>
          <w:p w14:paraId="6F633DD3" w14:textId="77777777" w:rsidR="0035601D" w:rsidRPr="00A966EA" w:rsidRDefault="003D635B">
            <w:pPr>
              <w:spacing w:after="0"/>
              <w:rPr>
                <w:sz w:val="24"/>
                <w:szCs w:val="24"/>
              </w:rPr>
            </w:pPr>
            <w:r w:rsidRPr="00A966EA">
              <w:rPr>
                <w:sz w:val="24"/>
                <w:szCs w:val="24"/>
              </w:rPr>
              <w:t>0.730</w:t>
            </w:r>
          </w:p>
        </w:tc>
      </w:tr>
      <w:tr w:rsidR="00A966EA" w:rsidRPr="00A966EA" w14:paraId="6F633DD6" w14:textId="77777777">
        <w:trPr>
          <w:jc w:val="center"/>
        </w:trPr>
        <w:tc>
          <w:tcPr>
            <w:tcW w:w="5000" w:type="pct"/>
            <w:gridSpan w:val="5"/>
            <w:shd w:val="clear" w:color="auto" w:fill="E7E6E6" w:themeFill="background2"/>
          </w:tcPr>
          <w:p w14:paraId="6F633DD5" w14:textId="77777777" w:rsidR="0035601D" w:rsidRPr="00A966EA" w:rsidRDefault="003D635B">
            <w:pPr>
              <w:spacing w:after="0"/>
              <w:rPr>
                <w:b/>
                <w:bCs/>
                <w:sz w:val="24"/>
                <w:szCs w:val="24"/>
              </w:rPr>
            </w:pPr>
            <w:r w:rsidRPr="00A966EA">
              <w:rPr>
                <w:b/>
                <w:bCs/>
                <w:sz w:val="24"/>
                <w:szCs w:val="24"/>
              </w:rPr>
              <w:t>Cronbach’s Alpha = 0.774</w:t>
            </w:r>
          </w:p>
        </w:tc>
      </w:tr>
      <w:tr w:rsidR="00A966EA" w:rsidRPr="00A966EA" w14:paraId="6F633DDC" w14:textId="77777777">
        <w:trPr>
          <w:jc w:val="center"/>
        </w:trPr>
        <w:tc>
          <w:tcPr>
            <w:tcW w:w="991" w:type="pct"/>
          </w:tcPr>
          <w:p w14:paraId="6F633DD7" w14:textId="77777777" w:rsidR="0035601D" w:rsidRPr="00A966EA" w:rsidRDefault="003D635B">
            <w:pPr>
              <w:spacing w:after="0"/>
              <w:rPr>
                <w:sz w:val="24"/>
                <w:szCs w:val="24"/>
              </w:rPr>
            </w:pPr>
            <w:r w:rsidRPr="00A966EA">
              <w:rPr>
                <w:sz w:val="24"/>
                <w:szCs w:val="24"/>
              </w:rPr>
              <w:t>LVN1</w:t>
            </w:r>
          </w:p>
        </w:tc>
        <w:tc>
          <w:tcPr>
            <w:tcW w:w="985" w:type="pct"/>
          </w:tcPr>
          <w:p w14:paraId="6F633DD8" w14:textId="77777777" w:rsidR="0035601D" w:rsidRPr="00A966EA" w:rsidRDefault="003D635B">
            <w:pPr>
              <w:spacing w:after="0"/>
              <w:rPr>
                <w:sz w:val="24"/>
                <w:szCs w:val="24"/>
              </w:rPr>
            </w:pPr>
            <w:r w:rsidRPr="00A966EA">
              <w:rPr>
                <w:sz w:val="24"/>
                <w:szCs w:val="24"/>
              </w:rPr>
              <w:t>6.33</w:t>
            </w:r>
          </w:p>
        </w:tc>
        <w:tc>
          <w:tcPr>
            <w:tcW w:w="1000" w:type="pct"/>
          </w:tcPr>
          <w:p w14:paraId="6F633DD9" w14:textId="77777777" w:rsidR="0035601D" w:rsidRPr="00A966EA" w:rsidRDefault="003D635B">
            <w:pPr>
              <w:spacing w:after="0"/>
              <w:rPr>
                <w:sz w:val="24"/>
                <w:szCs w:val="24"/>
              </w:rPr>
            </w:pPr>
            <w:r w:rsidRPr="00A966EA">
              <w:rPr>
                <w:sz w:val="24"/>
                <w:szCs w:val="24"/>
              </w:rPr>
              <w:t>1.526</w:t>
            </w:r>
          </w:p>
        </w:tc>
        <w:tc>
          <w:tcPr>
            <w:tcW w:w="989" w:type="pct"/>
          </w:tcPr>
          <w:p w14:paraId="6F633DDA" w14:textId="77777777" w:rsidR="0035601D" w:rsidRPr="00A966EA" w:rsidRDefault="003D635B">
            <w:pPr>
              <w:spacing w:after="0"/>
              <w:rPr>
                <w:sz w:val="24"/>
                <w:szCs w:val="24"/>
              </w:rPr>
            </w:pPr>
            <w:r w:rsidRPr="00A966EA">
              <w:rPr>
                <w:sz w:val="24"/>
                <w:szCs w:val="24"/>
              </w:rPr>
              <w:t>0.524</w:t>
            </w:r>
          </w:p>
        </w:tc>
        <w:tc>
          <w:tcPr>
            <w:tcW w:w="1036" w:type="pct"/>
          </w:tcPr>
          <w:p w14:paraId="6F633DDB" w14:textId="77777777" w:rsidR="0035601D" w:rsidRPr="00A966EA" w:rsidRDefault="003D635B">
            <w:pPr>
              <w:spacing w:after="0"/>
              <w:rPr>
                <w:sz w:val="24"/>
                <w:szCs w:val="24"/>
              </w:rPr>
            </w:pPr>
            <w:r w:rsidRPr="00A966EA">
              <w:rPr>
                <w:sz w:val="24"/>
                <w:szCs w:val="24"/>
              </w:rPr>
              <w:t>0.736</w:t>
            </w:r>
          </w:p>
        </w:tc>
      </w:tr>
      <w:tr w:rsidR="00A966EA" w:rsidRPr="00A966EA" w14:paraId="6F633DE2" w14:textId="77777777">
        <w:trPr>
          <w:jc w:val="center"/>
        </w:trPr>
        <w:tc>
          <w:tcPr>
            <w:tcW w:w="991" w:type="pct"/>
          </w:tcPr>
          <w:p w14:paraId="6F633DDD" w14:textId="77777777" w:rsidR="0035601D" w:rsidRPr="00A966EA" w:rsidRDefault="003D635B">
            <w:pPr>
              <w:spacing w:after="0"/>
              <w:rPr>
                <w:sz w:val="24"/>
                <w:szCs w:val="24"/>
              </w:rPr>
            </w:pPr>
            <w:r w:rsidRPr="00A966EA">
              <w:rPr>
                <w:sz w:val="24"/>
                <w:szCs w:val="24"/>
              </w:rPr>
              <w:t>LVN2</w:t>
            </w:r>
          </w:p>
        </w:tc>
        <w:tc>
          <w:tcPr>
            <w:tcW w:w="985" w:type="pct"/>
          </w:tcPr>
          <w:p w14:paraId="6F633DDE" w14:textId="77777777" w:rsidR="0035601D" w:rsidRPr="00A966EA" w:rsidRDefault="003D635B">
            <w:pPr>
              <w:spacing w:after="0"/>
              <w:rPr>
                <w:sz w:val="24"/>
                <w:szCs w:val="24"/>
              </w:rPr>
            </w:pPr>
            <w:r w:rsidRPr="00A966EA">
              <w:rPr>
                <w:sz w:val="24"/>
                <w:szCs w:val="24"/>
              </w:rPr>
              <w:t>6.34</w:t>
            </w:r>
          </w:p>
        </w:tc>
        <w:tc>
          <w:tcPr>
            <w:tcW w:w="1000" w:type="pct"/>
          </w:tcPr>
          <w:p w14:paraId="6F633DDF" w14:textId="77777777" w:rsidR="0035601D" w:rsidRPr="00A966EA" w:rsidRDefault="003D635B">
            <w:pPr>
              <w:spacing w:after="0"/>
              <w:rPr>
                <w:sz w:val="24"/>
                <w:szCs w:val="24"/>
              </w:rPr>
            </w:pPr>
            <w:r w:rsidRPr="00A966EA">
              <w:rPr>
                <w:sz w:val="24"/>
                <w:szCs w:val="24"/>
              </w:rPr>
              <w:t>1.564</w:t>
            </w:r>
          </w:p>
        </w:tc>
        <w:tc>
          <w:tcPr>
            <w:tcW w:w="989" w:type="pct"/>
          </w:tcPr>
          <w:p w14:paraId="6F633DE0" w14:textId="77777777" w:rsidR="0035601D" w:rsidRPr="00A966EA" w:rsidRDefault="003D635B">
            <w:pPr>
              <w:spacing w:after="0"/>
              <w:rPr>
                <w:sz w:val="24"/>
                <w:szCs w:val="24"/>
              </w:rPr>
            </w:pPr>
            <w:r w:rsidRPr="00A966EA">
              <w:rPr>
                <w:sz w:val="24"/>
                <w:szCs w:val="24"/>
              </w:rPr>
              <w:t>0.648</w:t>
            </w:r>
          </w:p>
        </w:tc>
        <w:tc>
          <w:tcPr>
            <w:tcW w:w="1036" w:type="pct"/>
          </w:tcPr>
          <w:p w14:paraId="6F633DE1" w14:textId="77777777" w:rsidR="0035601D" w:rsidRPr="00A966EA" w:rsidRDefault="003D635B">
            <w:pPr>
              <w:spacing w:after="0"/>
              <w:rPr>
                <w:sz w:val="24"/>
                <w:szCs w:val="24"/>
              </w:rPr>
            </w:pPr>
            <w:r w:rsidRPr="00A966EA">
              <w:rPr>
                <w:sz w:val="24"/>
                <w:szCs w:val="24"/>
              </w:rPr>
              <w:t>0.592</w:t>
            </w:r>
          </w:p>
        </w:tc>
      </w:tr>
      <w:tr w:rsidR="00A966EA" w:rsidRPr="00A966EA" w14:paraId="6F633DE8" w14:textId="77777777">
        <w:trPr>
          <w:jc w:val="center"/>
        </w:trPr>
        <w:tc>
          <w:tcPr>
            <w:tcW w:w="991" w:type="pct"/>
          </w:tcPr>
          <w:p w14:paraId="6F633DE3" w14:textId="77777777" w:rsidR="0035601D" w:rsidRPr="00A966EA" w:rsidRDefault="003D635B">
            <w:pPr>
              <w:spacing w:after="0"/>
              <w:rPr>
                <w:sz w:val="24"/>
                <w:szCs w:val="24"/>
              </w:rPr>
            </w:pPr>
            <w:r w:rsidRPr="00A966EA">
              <w:rPr>
                <w:sz w:val="24"/>
                <w:szCs w:val="24"/>
              </w:rPr>
              <w:t>LVN3</w:t>
            </w:r>
          </w:p>
        </w:tc>
        <w:tc>
          <w:tcPr>
            <w:tcW w:w="985" w:type="pct"/>
          </w:tcPr>
          <w:p w14:paraId="6F633DE4" w14:textId="77777777" w:rsidR="0035601D" w:rsidRPr="00A966EA" w:rsidRDefault="003D635B">
            <w:pPr>
              <w:spacing w:after="0"/>
              <w:rPr>
                <w:sz w:val="24"/>
                <w:szCs w:val="24"/>
              </w:rPr>
            </w:pPr>
            <w:r w:rsidRPr="00A966EA">
              <w:rPr>
                <w:sz w:val="24"/>
                <w:szCs w:val="24"/>
              </w:rPr>
              <w:t>6.29</w:t>
            </w:r>
          </w:p>
        </w:tc>
        <w:tc>
          <w:tcPr>
            <w:tcW w:w="1000" w:type="pct"/>
          </w:tcPr>
          <w:p w14:paraId="6F633DE5" w14:textId="77777777" w:rsidR="0035601D" w:rsidRPr="00A966EA" w:rsidRDefault="003D635B">
            <w:pPr>
              <w:spacing w:after="0"/>
              <w:rPr>
                <w:sz w:val="24"/>
                <w:szCs w:val="24"/>
              </w:rPr>
            </w:pPr>
            <w:r w:rsidRPr="00A966EA">
              <w:rPr>
                <w:sz w:val="24"/>
                <w:szCs w:val="24"/>
              </w:rPr>
              <w:t>1.599</w:t>
            </w:r>
          </w:p>
        </w:tc>
        <w:tc>
          <w:tcPr>
            <w:tcW w:w="989" w:type="pct"/>
          </w:tcPr>
          <w:p w14:paraId="6F633DE6" w14:textId="77777777" w:rsidR="0035601D" w:rsidRPr="00A966EA" w:rsidRDefault="003D635B">
            <w:pPr>
              <w:spacing w:after="0"/>
              <w:rPr>
                <w:sz w:val="24"/>
                <w:szCs w:val="24"/>
              </w:rPr>
            </w:pPr>
            <w:r w:rsidRPr="00A966EA">
              <w:rPr>
                <w:sz w:val="24"/>
                <w:szCs w:val="24"/>
              </w:rPr>
              <w:t>0.572</w:t>
            </w:r>
          </w:p>
        </w:tc>
        <w:tc>
          <w:tcPr>
            <w:tcW w:w="1036" w:type="pct"/>
          </w:tcPr>
          <w:p w14:paraId="6F633DE7" w14:textId="77777777" w:rsidR="0035601D" w:rsidRPr="00A966EA" w:rsidRDefault="003D635B">
            <w:pPr>
              <w:spacing w:after="0"/>
              <w:rPr>
                <w:sz w:val="24"/>
                <w:szCs w:val="24"/>
              </w:rPr>
            </w:pPr>
            <w:r w:rsidRPr="00A966EA">
              <w:rPr>
                <w:sz w:val="24"/>
                <w:szCs w:val="24"/>
              </w:rPr>
              <w:t>0.674</w:t>
            </w:r>
          </w:p>
        </w:tc>
      </w:tr>
      <w:tr w:rsidR="00A966EA" w:rsidRPr="00A966EA" w14:paraId="6F633DEA" w14:textId="77777777">
        <w:trPr>
          <w:jc w:val="center"/>
        </w:trPr>
        <w:tc>
          <w:tcPr>
            <w:tcW w:w="5000" w:type="pct"/>
            <w:gridSpan w:val="5"/>
          </w:tcPr>
          <w:p w14:paraId="6F633DE9" w14:textId="77777777" w:rsidR="0035601D" w:rsidRPr="00A966EA" w:rsidRDefault="003D635B">
            <w:pPr>
              <w:spacing w:after="0"/>
              <w:rPr>
                <w:b/>
                <w:bCs/>
                <w:sz w:val="24"/>
                <w:szCs w:val="24"/>
              </w:rPr>
            </w:pPr>
            <w:r w:rsidRPr="00A966EA">
              <w:rPr>
                <w:b/>
                <w:bCs/>
                <w:sz w:val="24"/>
                <w:szCs w:val="24"/>
              </w:rPr>
              <w:t>Cronbach’s Alpha = 0.750</w:t>
            </w:r>
          </w:p>
        </w:tc>
      </w:tr>
      <w:tr w:rsidR="00A966EA" w:rsidRPr="00A966EA" w14:paraId="6F633DF0" w14:textId="77777777">
        <w:trPr>
          <w:jc w:val="center"/>
        </w:trPr>
        <w:tc>
          <w:tcPr>
            <w:tcW w:w="991" w:type="pct"/>
            <w:shd w:val="clear" w:color="auto" w:fill="E7E6E6" w:themeFill="background2"/>
          </w:tcPr>
          <w:p w14:paraId="6F633DEB" w14:textId="77777777" w:rsidR="0035601D" w:rsidRPr="00A966EA" w:rsidRDefault="003D635B">
            <w:pPr>
              <w:spacing w:after="0"/>
              <w:rPr>
                <w:sz w:val="24"/>
                <w:szCs w:val="24"/>
              </w:rPr>
            </w:pPr>
            <w:r w:rsidRPr="00A966EA">
              <w:rPr>
                <w:sz w:val="24"/>
                <w:szCs w:val="24"/>
              </w:rPr>
              <w:lastRenderedPageBreak/>
              <w:t>TQ1</w:t>
            </w:r>
          </w:p>
        </w:tc>
        <w:tc>
          <w:tcPr>
            <w:tcW w:w="985" w:type="pct"/>
            <w:shd w:val="clear" w:color="auto" w:fill="E7E6E6" w:themeFill="background2"/>
          </w:tcPr>
          <w:p w14:paraId="6F633DEC" w14:textId="77777777" w:rsidR="0035601D" w:rsidRPr="00A966EA" w:rsidRDefault="003D635B">
            <w:pPr>
              <w:spacing w:after="0"/>
              <w:rPr>
                <w:sz w:val="24"/>
                <w:szCs w:val="24"/>
              </w:rPr>
            </w:pPr>
            <w:r w:rsidRPr="00A966EA">
              <w:rPr>
                <w:sz w:val="24"/>
                <w:szCs w:val="24"/>
              </w:rPr>
              <w:t>6.67</w:t>
            </w:r>
          </w:p>
        </w:tc>
        <w:tc>
          <w:tcPr>
            <w:tcW w:w="1000" w:type="pct"/>
            <w:shd w:val="clear" w:color="auto" w:fill="E7E6E6" w:themeFill="background2"/>
          </w:tcPr>
          <w:p w14:paraId="6F633DED" w14:textId="77777777" w:rsidR="0035601D" w:rsidRPr="00A966EA" w:rsidRDefault="003D635B">
            <w:pPr>
              <w:spacing w:after="0"/>
              <w:rPr>
                <w:sz w:val="24"/>
                <w:szCs w:val="24"/>
              </w:rPr>
            </w:pPr>
            <w:r w:rsidRPr="00A966EA">
              <w:rPr>
                <w:sz w:val="24"/>
                <w:szCs w:val="24"/>
              </w:rPr>
              <w:t>1.260</w:t>
            </w:r>
          </w:p>
        </w:tc>
        <w:tc>
          <w:tcPr>
            <w:tcW w:w="989" w:type="pct"/>
            <w:shd w:val="clear" w:color="auto" w:fill="E7E6E6" w:themeFill="background2"/>
          </w:tcPr>
          <w:p w14:paraId="6F633DEE" w14:textId="77777777" w:rsidR="0035601D" w:rsidRPr="00A966EA" w:rsidRDefault="003D635B">
            <w:pPr>
              <w:spacing w:after="0"/>
              <w:rPr>
                <w:sz w:val="24"/>
                <w:szCs w:val="24"/>
              </w:rPr>
            </w:pPr>
            <w:r w:rsidRPr="00A966EA">
              <w:rPr>
                <w:sz w:val="24"/>
                <w:szCs w:val="24"/>
              </w:rPr>
              <w:t>0.574</w:t>
            </w:r>
          </w:p>
        </w:tc>
        <w:tc>
          <w:tcPr>
            <w:tcW w:w="1036" w:type="pct"/>
            <w:shd w:val="clear" w:color="auto" w:fill="E7E6E6" w:themeFill="background2"/>
          </w:tcPr>
          <w:p w14:paraId="6F633DEF" w14:textId="77777777" w:rsidR="0035601D" w:rsidRPr="00A966EA" w:rsidRDefault="003D635B">
            <w:pPr>
              <w:spacing w:after="0"/>
              <w:rPr>
                <w:sz w:val="24"/>
                <w:szCs w:val="24"/>
              </w:rPr>
            </w:pPr>
            <w:r w:rsidRPr="00A966EA">
              <w:rPr>
                <w:sz w:val="24"/>
                <w:szCs w:val="24"/>
              </w:rPr>
              <w:t>0.729</w:t>
            </w:r>
          </w:p>
        </w:tc>
      </w:tr>
      <w:tr w:rsidR="00A966EA" w:rsidRPr="00A966EA" w14:paraId="6F633DF6" w14:textId="77777777">
        <w:trPr>
          <w:jc w:val="center"/>
        </w:trPr>
        <w:tc>
          <w:tcPr>
            <w:tcW w:w="991" w:type="pct"/>
            <w:shd w:val="clear" w:color="auto" w:fill="E7E6E6" w:themeFill="background2"/>
          </w:tcPr>
          <w:p w14:paraId="6F633DF1" w14:textId="77777777" w:rsidR="0035601D" w:rsidRPr="00A966EA" w:rsidRDefault="003D635B">
            <w:pPr>
              <w:spacing w:after="0"/>
              <w:rPr>
                <w:sz w:val="24"/>
                <w:szCs w:val="24"/>
              </w:rPr>
            </w:pPr>
            <w:r w:rsidRPr="00A966EA">
              <w:rPr>
                <w:sz w:val="24"/>
                <w:szCs w:val="24"/>
              </w:rPr>
              <w:t>TQ2</w:t>
            </w:r>
          </w:p>
        </w:tc>
        <w:tc>
          <w:tcPr>
            <w:tcW w:w="985" w:type="pct"/>
            <w:shd w:val="clear" w:color="auto" w:fill="E7E6E6" w:themeFill="background2"/>
          </w:tcPr>
          <w:p w14:paraId="6F633DF2" w14:textId="77777777" w:rsidR="0035601D" w:rsidRPr="00A966EA" w:rsidRDefault="003D635B">
            <w:pPr>
              <w:spacing w:after="0"/>
              <w:rPr>
                <w:sz w:val="24"/>
                <w:szCs w:val="24"/>
              </w:rPr>
            </w:pPr>
            <w:r w:rsidRPr="00A966EA">
              <w:rPr>
                <w:sz w:val="24"/>
                <w:szCs w:val="24"/>
              </w:rPr>
              <w:t>6.71</w:t>
            </w:r>
          </w:p>
        </w:tc>
        <w:tc>
          <w:tcPr>
            <w:tcW w:w="1000" w:type="pct"/>
            <w:shd w:val="clear" w:color="auto" w:fill="E7E6E6" w:themeFill="background2"/>
          </w:tcPr>
          <w:p w14:paraId="6F633DF3" w14:textId="77777777" w:rsidR="0035601D" w:rsidRPr="00A966EA" w:rsidRDefault="003D635B">
            <w:pPr>
              <w:spacing w:after="0"/>
              <w:rPr>
                <w:sz w:val="24"/>
                <w:szCs w:val="24"/>
              </w:rPr>
            </w:pPr>
            <w:r w:rsidRPr="00A966EA">
              <w:rPr>
                <w:sz w:val="24"/>
                <w:szCs w:val="24"/>
              </w:rPr>
              <w:t>1.278</w:t>
            </w:r>
          </w:p>
        </w:tc>
        <w:tc>
          <w:tcPr>
            <w:tcW w:w="989" w:type="pct"/>
            <w:shd w:val="clear" w:color="auto" w:fill="E7E6E6" w:themeFill="background2"/>
          </w:tcPr>
          <w:p w14:paraId="6F633DF4" w14:textId="77777777" w:rsidR="0035601D" w:rsidRPr="00A966EA" w:rsidRDefault="003D635B">
            <w:pPr>
              <w:spacing w:after="0"/>
              <w:rPr>
                <w:sz w:val="24"/>
                <w:szCs w:val="24"/>
              </w:rPr>
            </w:pPr>
            <w:r w:rsidRPr="00A966EA">
              <w:rPr>
                <w:sz w:val="24"/>
                <w:szCs w:val="24"/>
              </w:rPr>
              <w:t>0.673</w:t>
            </w:r>
          </w:p>
        </w:tc>
        <w:tc>
          <w:tcPr>
            <w:tcW w:w="1036" w:type="pct"/>
            <w:shd w:val="clear" w:color="auto" w:fill="E7E6E6" w:themeFill="background2"/>
          </w:tcPr>
          <w:p w14:paraId="6F633DF5" w14:textId="77777777" w:rsidR="0035601D" w:rsidRPr="00A966EA" w:rsidRDefault="003D635B">
            <w:pPr>
              <w:spacing w:after="0"/>
              <w:rPr>
                <w:sz w:val="24"/>
                <w:szCs w:val="24"/>
              </w:rPr>
            </w:pPr>
            <w:r w:rsidRPr="00A966EA">
              <w:rPr>
                <w:sz w:val="24"/>
                <w:szCs w:val="24"/>
              </w:rPr>
              <w:t>0.624</w:t>
            </w:r>
          </w:p>
        </w:tc>
      </w:tr>
      <w:tr w:rsidR="00A966EA" w:rsidRPr="00A966EA" w14:paraId="6F633DFC" w14:textId="77777777">
        <w:trPr>
          <w:jc w:val="center"/>
        </w:trPr>
        <w:tc>
          <w:tcPr>
            <w:tcW w:w="991" w:type="pct"/>
            <w:shd w:val="clear" w:color="auto" w:fill="E7E6E6" w:themeFill="background2"/>
          </w:tcPr>
          <w:p w14:paraId="6F633DF7" w14:textId="77777777" w:rsidR="0035601D" w:rsidRPr="00A966EA" w:rsidRDefault="003D635B">
            <w:pPr>
              <w:spacing w:after="0"/>
              <w:rPr>
                <w:sz w:val="24"/>
                <w:szCs w:val="24"/>
              </w:rPr>
            </w:pPr>
            <w:r w:rsidRPr="00A966EA">
              <w:rPr>
                <w:sz w:val="24"/>
                <w:szCs w:val="24"/>
              </w:rPr>
              <w:t>TQ3</w:t>
            </w:r>
          </w:p>
        </w:tc>
        <w:tc>
          <w:tcPr>
            <w:tcW w:w="985" w:type="pct"/>
            <w:shd w:val="clear" w:color="auto" w:fill="E7E6E6" w:themeFill="background2"/>
          </w:tcPr>
          <w:p w14:paraId="6F633DF8" w14:textId="77777777" w:rsidR="0035601D" w:rsidRPr="00A966EA" w:rsidRDefault="003D635B">
            <w:pPr>
              <w:spacing w:after="0"/>
              <w:rPr>
                <w:sz w:val="24"/>
                <w:szCs w:val="24"/>
              </w:rPr>
            </w:pPr>
            <w:r w:rsidRPr="00A966EA">
              <w:rPr>
                <w:sz w:val="24"/>
                <w:szCs w:val="24"/>
              </w:rPr>
              <w:t>6.70</w:t>
            </w:r>
          </w:p>
        </w:tc>
        <w:tc>
          <w:tcPr>
            <w:tcW w:w="1000" w:type="pct"/>
            <w:shd w:val="clear" w:color="auto" w:fill="E7E6E6" w:themeFill="background2"/>
          </w:tcPr>
          <w:p w14:paraId="6F633DF9" w14:textId="77777777" w:rsidR="0035601D" w:rsidRPr="00A966EA" w:rsidRDefault="003D635B">
            <w:pPr>
              <w:spacing w:after="0"/>
              <w:rPr>
                <w:sz w:val="24"/>
                <w:szCs w:val="24"/>
              </w:rPr>
            </w:pPr>
            <w:r w:rsidRPr="00A966EA">
              <w:rPr>
                <w:sz w:val="24"/>
                <w:szCs w:val="24"/>
              </w:rPr>
              <w:t>1.261</w:t>
            </w:r>
          </w:p>
        </w:tc>
        <w:tc>
          <w:tcPr>
            <w:tcW w:w="989" w:type="pct"/>
            <w:shd w:val="clear" w:color="auto" w:fill="E7E6E6" w:themeFill="background2"/>
          </w:tcPr>
          <w:p w14:paraId="6F633DFA" w14:textId="77777777" w:rsidR="0035601D" w:rsidRPr="00A966EA" w:rsidRDefault="003D635B">
            <w:pPr>
              <w:spacing w:after="0"/>
              <w:rPr>
                <w:sz w:val="24"/>
                <w:szCs w:val="24"/>
              </w:rPr>
            </w:pPr>
            <w:r w:rsidRPr="00A966EA">
              <w:rPr>
                <w:sz w:val="24"/>
                <w:szCs w:val="24"/>
              </w:rPr>
              <w:t>0.577</w:t>
            </w:r>
          </w:p>
        </w:tc>
        <w:tc>
          <w:tcPr>
            <w:tcW w:w="1036" w:type="pct"/>
            <w:shd w:val="clear" w:color="auto" w:fill="E7E6E6" w:themeFill="background2"/>
          </w:tcPr>
          <w:p w14:paraId="6F633DFB" w14:textId="77777777" w:rsidR="0035601D" w:rsidRPr="00A966EA" w:rsidRDefault="003D635B">
            <w:pPr>
              <w:spacing w:after="0"/>
              <w:rPr>
                <w:sz w:val="24"/>
                <w:szCs w:val="24"/>
              </w:rPr>
            </w:pPr>
            <w:r w:rsidRPr="00A966EA">
              <w:rPr>
                <w:sz w:val="24"/>
                <w:szCs w:val="24"/>
              </w:rPr>
              <w:t>0.725</w:t>
            </w:r>
          </w:p>
        </w:tc>
      </w:tr>
      <w:tr w:rsidR="00A966EA" w:rsidRPr="00A966EA" w14:paraId="6F633DFE" w14:textId="77777777">
        <w:trPr>
          <w:jc w:val="center"/>
        </w:trPr>
        <w:tc>
          <w:tcPr>
            <w:tcW w:w="5000" w:type="pct"/>
            <w:gridSpan w:val="5"/>
            <w:shd w:val="clear" w:color="auto" w:fill="E7E6E6" w:themeFill="background2"/>
          </w:tcPr>
          <w:p w14:paraId="6F633DFD" w14:textId="77777777" w:rsidR="0035601D" w:rsidRPr="00A966EA" w:rsidRDefault="003D635B">
            <w:pPr>
              <w:spacing w:after="0"/>
              <w:rPr>
                <w:b/>
                <w:bCs/>
                <w:sz w:val="24"/>
                <w:szCs w:val="24"/>
              </w:rPr>
            </w:pPr>
            <w:r w:rsidRPr="00A966EA">
              <w:rPr>
                <w:b/>
                <w:bCs/>
                <w:sz w:val="24"/>
                <w:szCs w:val="24"/>
              </w:rPr>
              <w:t>Cronbach’s Alpha = 0.772</w:t>
            </w:r>
          </w:p>
        </w:tc>
      </w:tr>
      <w:tr w:rsidR="00A966EA" w:rsidRPr="00A966EA" w14:paraId="6F633E04" w14:textId="77777777">
        <w:trPr>
          <w:jc w:val="center"/>
        </w:trPr>
        <w:tc>
          <w:tcPr>
            <w:tcW w:w="991" w:type="pct"/>
          </w:tcPr>
          <w:p w14:paraId="6F633DFF" w14:textId="77777777" w:rsidR="0035601D" w:rsidRPr="00A966EA" w:rsidRDefault="003D635B">
            <w:pPr>
              <w:spacing w:after="0"/>
              <w:rPr>
                <w:sz w:val="24"/>
                <w:szCs w:val="24"/>
              </w:rPr>
            </w:pPr>
            <w:r w:rsidRPr="00A966EA">
              <w:rPr>
                <w:sz w:val="24"/>
                <w:szCs w:val="24"/>
              </w:rPr>
              <w:t>CKTC1</w:t>
            </w:r>
          </w:p>
        </w:tc>
        <w:tc>
          <w:tcPr>
            <w:tcW w:w="985" w:type="pct"/>
          </w:tcPr>
          <w:p w14:paraId="6F633E00" w14:textId="77777777" w:rsidR="0035601D" w:rsidRPr="00A966EA" w:rsidRDefault="003D635B">
            <w:pPr>
              <w:spacing w:after="0"/>
              <w:rPr>
                <w:sz w:val="24"/>
                <w:szCs w:val="24"/>
              </w:rPr>
            </w:pPr>
            <w:r w:rsidRPr="00A966EA">
              <w:rPr>
                <w:sz w:val="24"/>
                <w:szCs w:val="24"/>
              </w:rPr>
              <w:t>9.67</w:t>
            </w:r>
          </w:p>
        </w:tc>
        <w:tc>
          <w:tcPr>
            <w:tcW w:w="1000" w:type="pct"/>
          </w:tcPr>
          <w:p w14:paraId="6F633E01" w14:textId="77777777" w:rsidR="0035601D" w:rsidRPr="00A966EA" w:rsidRDefault="003D635B">
            <w:pPr>
              <w:spacing w:after="0"/>
              <w:rPr>
                <w:sz w:val="24"/>
                <w:szCs w:val="24"/>
              </w:rPr>
            </w:pPr>
            <w:r w:rsidRPr="00A966EA">
              <w:rPr>
                <w:sz w:val="24"/>
                <w:szCs w:val="24"/>
              </w:rPr>
              <w:t>2.972</w:t>
            </w:r>
          </w:p>
        </w:tc>
        <w:tc>
          <w:tcPr>
            <w:tcW w:w="989" w:type="pct"/>
          </w:tcPr>
          <w:p w14:paraId="6F633E02" w14:textId="77777777" w:rsidR="0035601D" w:rsidRPr="00A966EA" w:rsidRDefault="003D635B">
            <w:pPr>
              <w:spacing w:after="0"/>
              <w:rPr>
                <w:sz w:val="24"/>
                <w:szCs w:val="24"/>
              </w:rPr>
            </w:pPr>
            <w:r w:rsidRPr="00A966EA">
              <w:rPr>
                <w:sz w:val="24"/>
                <w:szCs w:val="24"/>
              </w:rPr>
              <w:t>0.740</w:t>
            </w:r>
          </w:p>
        </w:tc>
        <w:tc>
          <w:tcPr>
            <w:tcW w:w="1036" w:type="pct"/>
          </w:tcPr>
          <w:p w14:paraId="6F633E03" w14:textId="77777777" w:rsidR="0035601D" w:rsidRPr="00A966EA" w:rsidRDefault="003D635B">
            <w:pPr>
              <w:spacing w:after="0"/>
              <w:rPr>
                <w:sz w:val="24"/>
                <w:szCs w:val="24"/>
              </w:rPr>
            </w:pPr>
            <w:r w:rsidRPr="00A966EA">
              <w:rPr>
                <w:sz w:val="24"/>
                <w:szCs w:val="24"/>
              </w:rPr>
              <w:t>0.639</w:t>
            </w:r>
          </w:p>
        </w:tc>
      </w:tr>
      <w:tr w:rsidR="00A966EA" w:rsidRPr="00A966EA" w14:paraId="6F633E0A" w14:textId="77777777">
        <w:trPr>
          <w:jc w:val="center"/>
        </w:trPr>
        <w:tc>
          <w:tcPr>
            <w:tcW w:w="991" w:type="pct"/>
          </w:tcPr>
          <w:p w14:paraId="6F633E05" w14:textId="77777777" w:rsidR="0035601D" w:rsidRPr="00A966EA" w:rsidRDefault="003D635B">
            <w:pPr>
              <w:spacing w:after="0"/>
              <w:rPr>
                <w:sz w:val="24"/>
                <w:szCs w:val="24"/>
              </w:rPr>
            </w:pPr>
            <w:r w:rsidRPr="00A966EA">
              <w:rPr>
                <w:sz w:val="24"/>
                <w:szCs w:val="24"/>
              </w:rPr>
              <w:t>CKTC2</w:t>
            </w:r>
          </w:p>
        </w:tc>
        <w:tc>
          <w:tcPr>
            <w:tcW w:w="985" w:type="pct"/>
          </w:tcPr>
          <w:p w14:paraId="6F633E06" w14:textId="77777777" w:rsidR="0035601D" w:rsidRPr="00A966EA" w:rsidRDefault="003D635B">
            <w:pPr>
              <w:spacing w:after="0"/>
              <w:rPr>
                <w:sz w:val="24"/>
                <w:szCs w:val="24"/>
              </w:rPr>
            </w:pPr>
            <w:r w:rsidRPr="00A966EA">
              <w:rPr>
                <w:sz w:val="24"/>
                <w:szCs w:val="24"/>
              </w:rPr>
              <w:t>9.64</w:t>
            </w:r>
          </w:p>
        </w:tc>
        <w:tc>
          <w:tcPr>
            <w:tcW w:w="1000" w:type="pct"/>
          </w:tcPr>
          <w:p w14:paraId="6F633E07" w14:textId="77777777" w:rsidR="0035601D" w:rsidRPr="00A966EA" w:rsidRDefault="003D635B">
            <w:pPr>
              <w:spacing w:after="0"/>
              <w:rPr>
                <w:sz w:val="24"/>
                <w:szCs w:val="24"/>
              </w:rPr>
            </w:pPr>
            <w:r w:rsidRPr="00A966EA">
              <w:rPr>
                <w:sz w:val="24"/>
                <w:szCs w:val="24"/>
              </w:rPr>
              <w:t>2.799</w:t>
            </w:r>
          </w:p>
        </w:tc>
        <w:tc>
          <w:tcPr>
            <w:tcW w:w="989" w:type="pct"/>
          </w:tcPr>
          <w:p w14:paraId="6F633E08" w14:textId="77777777" w:rsidR="0035601D" w:rsidRPr="00A966EA" w:rsidRDefault="003D635B">
            <w:pPr>
              <w:spacing w:after="0"/>
              <w:rPr>
                <w:sz w:val="24"/>
                <w:szCs w:val="24"/>
              </w:rPr>
            </w:pPr>
            <w:r w:rsidRPr="00A966EA">
              <w:rPr>
                <w:sz w:val="24"/>
                <w:szCs w:val="24"/>
              </w:rPr>
              <w:t>0.733</w:t>
            </w:r>
          </w:p>
        </w:tc>
        <w:tc>
          <w:tcPr>
            <w:tcW w:w="1036" w:type="pct"/>
          </w:tcPr>
          <w:p w14:paraId="6F633E09" w14:textId="77777777" w:rsidR="0035601D" w:rsidRPr="00A966EA" w:rsidRDefault="003D635B">
            <w:pPr>
              <w:spacing w:after="0"/>
              <w:rPr>
                <w:sz w:val="24"/>
                <w:szCs w:val="24"/>
              </w:rPr>
            </w:pPr>
            <w:r w:rsidRPr="00A966EA">
              <w:rPr>
                <w:sz w:val="24"/>
                <w:szCs w:val="24"/>
              </w:rPr>
              <w:t>0.634</w:t>
            </w:r>
          </w:p>
        </w:tc>
      </w:tr>
      <w:tr w:rsidR="00A966EA" w:rsidRPr="00A966EA" w14:paraId="6F633E10" w14:textId="77777777">
        <w:trPr>
          <w:jc w:val="center"/>
        </w:trPr>
        <w:tc>
          <w:tcPr>
            <w:tcW w:w="991" w:type="pct"/>
          </w:tcPr>
          <w:p w14:paraId="6F633E0B" w14:textId="77777777" w:rsidR="0035601D" w:rsidRPr="00A966EA" w:rsidRDefault="003D635B">
            <w:pPr>
              <w:spacing w:after="0"/>
              <w:rPr>
                <w:sz w:val="24"/>
                <w:szCs w:val="24"/>
              </w:rPr>
            </w:pPr>
            <w:r w:rsidRPr="00A966EA">
              <w:rPr>
                <w:sz w:val="24"/>
                <w:szCs w:val="24"/>
              </w:rPr>
              <w:t>CKTC3</w:t>
            </w:r>
          </w:p>
        </w:tc>
        <w:tc>
          <w:tcPr>
            <w:tcW w:w="985" w:type="pct"/>
          </w:tcPr>
          <w:p w14:paraId="6F633E0C" w14:textId="77777777" w:rsidR="0035601D" w:rsidRPr="00A966EA" w:rsidRDefault="003D635B">
            <w:pPr>
              <w:spacing w:after="0"/>
              <w:rPr>
                <w:sz w:val="24"/>
                <w:szCs w:val="24"/>
              </w:rPr>
            </w:pPr>
            <w:r w:rsidRPr="00A966EA">
              <w:rPr>
                <w:sz w:val="24"/>
                <w:szCs w:val="24"/>
              </w:rPr>
              <w:t>9.59</w:t>
            </w:r>
          </w:p>
        </w:tc>
        <w:tc>
          <w:tcPr>
            <w:tcW w:w="1000" w:type="pct"/>
          </w:tcPr>
          <w:p w14:paraId="6F633E0D" w14:textId="77777777" w:rsidR="0035601D" w:rsidRPr="00A966EA" w:rsidRDefault="003D635B">
            <w:pPr>
              <w:spacing w:after="0"/>
              <w:rPr>
                <w:sz w:val="24"/>
                <w:szCs w:val="24"/>
              </w:rPr>
            </w:pPr>
            <w:r w:rsidRPr="00A966EA">
              <w:rPr>
                <w:sz w:val="24"/>
                <w:szCs w:val="24"/>
              </w:rPr>
              <w:t>3.053</w:t>
            </w:r>
          </w:p>
        </w:tc>
        <w:tc>
          <w:tcPr>
            <w:tcW w:w="989" w:type="pct"/>
          </w:tcPr>
          <w:p w14:paraId="6F633E0E" w14:textId="77777777" w:rsidR="0035601D" w:rsidRPr="00A966EA" w:rsidRDefault="003D635B">
            <w:pPr>
              <w:spacing w:after="0"/>
              <w:rPr>
                <w:sz w:val="24"/>
                <w:szCs w:val="24"/>
              </w:rPr>
            </w:pPr>
            <w:r w:rsidRPr="00A966EA">
              <w:rPr>
                <w:sz w:val="24"/>
                <w:szCs w:val="24"/>
              </w:rPr>
              <w:t>0.687</w:t>
            </w:r>
          </w:p>
        </w:tc>
        <w:tc>
          <w:tcPr>
            <w:tcW w:w="1036" w:type="pct"/>
          </w:tcPr>
          <w:p w14:paraId="6F633E0F" w14:textId="77777777" w:rsidR="0035601D" w:rsidRPr="00A966EA" w:rsidRDefault="003D635B">
            <w:pPr>
              <w:spacing w:after="0"/>
              <w:rPr>
                <w:sz w:val="24"/>
                <w:szCs w:val="24"/>
              </w:rPr>
            </w:pPr>
            <w:r w:rsidRPr="00A966EA">
              <w:rPr>
                <w:sz w:val="24"/>
                <w:szCs w:val="24"/>
              </w:rPr>
              <w:t>0.666</w:t>
            </w:r>
          </w:p>
        </w:tc>
      </w:tr>
      <w:tr w:rsidR="00A966EA" w:rsidRPr="00A966EA" w14:paraId="6F633E16" w14:textId="77777777">
        <w:trPr>
          <w:jc w:val="center"/>
        </w:trPr>
        <w:tc>
          <w:tcPr>
            <w:tcW w:w="991" w:type="pct"/>
          </w:tcPr>
          <w:p w14:paraId="6F633E11" w14:textId="77777777" w:rsidR="0035601D" w:rsidRPr="00A966EA" w:rsidRDefault="003D635B">
            <w:pPr>
              <w:spacing w:after="0"/>
              <w:rPr>
                <w:sz w:val="24"/>
                <w:szCs w:val="24"/>
              </w:rPr>
            </w:pPr>
            <w:r w:rsidRPr="00A966EA">
              <w:rPr>
                <w:sz w:val="24"/>
                <w:szCs w:val="24"/>
              </w:rPr>
              <w:t>CKTC4</w:t>
            </w:r>
          </w:p>
        </w:tc>
        <w:tc>
          <w:tcPr>
            <w:tcW w:w="985" w:type="pct"/>
          </w:tcPr>
          <w:p w14:paraId="6F633E12" w14:textId="77777777" w:rsidR="0035601D" w:rsidRPr="00A966EA" w:rsidRDefault="003D635B">
            <w:pPr>
              <w:spacing w:after="0"/>
              <w:rPr>
                <w:sz w:val="24"/>
                <w:szCs w:val="24"/>
              </w:rPr>
            </w:pPr>
            <w:r w:rsidRPr="00A966EA">
              <w:rPr>
                <w:sz w:val="24"/>
                <w:szCs w:val="24"/>
              </w:rPr>
              <w:t>9.06</w:t>
            </w:r>
          </w:p>
        </w:tc>
        <w:tc>
          <w:tcPr>
            <w:tcW w:w="1000" w:type="pct"/>
          </w:tcPr>
          <w:p w14:paraId="6F633E13" w14:textId="77777777" w:rsidR="0035601D" w:rsidRPr="00A966EA" w:rsidRDefault="003D635B">
            <w:pPr>
              <w:spacing w:after="0"/>
              <w:rPr>
                <w:sz w:val="24"/>
                <w:szCs w:val="24"/>
              </w:rPr>
            </w:pPr>
            <w:r w:rsidRPr="00A966EA">
              <w:rPr>
                <w:sz w:val="24"/>
                <w:szCs w:val="24"/>
              </w:rPr>
              <w:t>3.812</w:t>
            </w:r>
          </w:p>
        </w:tc>
        <w:tc>
          <w:tcPr>
            <w:tcW w:w="989" w:type="pct"/>
          </w:tcPr>
          <w:p w14:paraId="6F633E14" w14:textId="77777777" w:rsidR="0035601D" w:rsidRPr="00A966EA" w:rsidRDefault="003D635B">
            <w:pPr>
              <w:spacing w:after="0"/>
              <w:rPr>
                <w:sz w:val="24"/>
                <w:szCs w:val="24"/>
              </w:rPr>
            </w:pPr>
            <w:r w:rsidRPr="00A966EA">
              <w:rPr>
                <w:sz w:val="24"/>
                <w:szCs w:val="24"/>
              </w:rPr>
              <w:t>0.245</w:t>
            </w:r>
          </w:p>
        </w:tc>
        <w:tc>
          <w:tcPr>
            <w:tcW w:w="1036" w:type="pct"/>
          </w:tcPr>
          <w:p w14:paraId="6F633E15" w14:textId="77777777" w:rsidR="0035601D" w:rsidRPr="00A966EA" w:rsidRDefault="003D635B">
            <w:pPr>
              <w:spacing w:after="0"/>
              <w:rPr>
                <w:sz w:val="24"/>
                <w:szCs w:val="24"/>
              </w:rPr>
            </w:pPr>
            <w:r w:rsidRPr="00A966EA">
              <w:rPr>
                <w:sz w:val="24"/>
                <w:szCs w:val="24"/>
              </w:rPr>
              <w:t>0.893</w:t>
            </w:r>
          </w:p>
        </w:tc>
      </w:tr>
      <w:tr w:rsidR="00A966EA" w:rsidRPr="00A966EA" w14:paraId="6F633E18" w14:textId="77777777">
        <w:trPr>
          <w:jc w:val="center"/>
        </w:trPr>
        <w:tc>
          <w:tcPr>
            <w:tcW w:w="5000" w:type="pct"/>
            <w:gridSpan w:val="5"/>
          </w:tcPr>
          <w:p w14:paraId="6F633E17" w14:textId="77777777" w:rsidR="0035601D" w:rsidRPr="00A966EA" w:rsidRDefault="003D635B">
            <w:pPr>
              <w:spacing w:after="0"/>
              <w:rPr>
                <w:b/>
                <w:bCs/>
                <w:sz w:val="24"/>
                <w:szCs w:val="24"/>
              </w:rPr>
            </w:pPr>
            <w:r w:rsidRPr="00A966EA">
              <w:rPr>
                <w:b/>
                <w:bCs/>
                <w:sz w:val="24"/>
                <w:szCs w:val="24"/>
              </w:rPr>
              <w:t>Cronbach’s Alpha = 0.775</w:t>
            </w:r>
          </w:p>
        </w:tc>
      </w:tr>
    </w:tbl>
    <w:p w14:paraId="6F633E19" w14:textId="77777777" w:rsidR="0035601D" w:rsidRPr="00A966EA" w:rsidRDefault="003D635B">
      <w:pPr>
        <w:spacing w:after="0"/>
        <w:jc w:val="right"/>
      </w:pPr>
      <w:r w:rsidRPr="00A966EA">
        <w:rPr>
          <w:i/>
        </w:rPr>
        <w:t>Nguồn: Kết quả nghiên cứu của tác giả</w:t>
      </w:r>
      <w:r w:rsidRPr="00A966EA">
        <w:tab/>
      </w:r>
    </w:p>
    <w:p w14:paraId="6F633E1A" w14:textId="77777777" w:rsidR="0035601D" w:rsidRPr="00A966EA" w:rsidRDefault="003D635B">
      <w:pPr>
        <w:pStyle w:val="Q"/>
      </w:pPr>
      <w:r w:rsidRPr="00A966EA">
        <w:t>Cronbach's Alpha của thang đo “Đào tạo và phát triển” là 0.808, các hệ số tương quan biến tổng của các biến quan sát trong thang đo đều lớn hơn 0.3. Vì vậy, tất cả các biến quan sát đều được chấp nhận và sẽ được sử dụng trong phân tích nhân tố tiếp theo.</w:t>
      </w:r>
    </w:p>
    <w:p w14:paraId="6F633E1B" w14:textId="77777777" w:rsidR="0035601D" w:rsidRPr="00A966EA" w:rsidRDefault="003D635B">
      <w:pPr>
        <w:pStyle w:val="Q"/>
      </w:pPr>
      <w:r w:rsidRPr="00A966EA">
        <w:t>Cronbach’s Alpha của thang đo “Định hướng kế hoạch” là 0.753, các hệ số tương quan biến tổng của các biến quan sát trong thang đo đều lớn hơn 0.3. Vì vậy, tất cả các biến quan sát đều được chấp nhận và sẽ được sử dụng trong phân tích nhân tố tiếp theo.</w:t>
      </w:r>
    </w:p>
    <w:p w14:paraId="6F633E1C" w14:textId="77777777" w:rsidR="0035601D" w:rsidRPr="00A966EA" w:rsidRDefault="003D635B">
      <w:pPr>
        <w:pStyle w:val="Q"/>
      </w:pPr>
      <w:r w:rsidRPr="00A966EA">
        <w:t>Cronbach’s Alpha của thang đo “Phần thưởng và sự công nhận” là 0.840, các hệ số tương quan biến tổng của các biến quan sát trong thang đo đều lớn hơn 0.3. Vì vậy, tất cả các biến quan sát đều được chấp nhận và sẽ được sử dụng trong phân tích nhân tố tiếp theo.</w:t>
      </w:r>
    </w:p>
    <w:p w14:paraId="6F633E1D" w14:textId="77777777" w:rsidR="0035601D" w:rsidRPr="00A966EA" w:rsidRDefault="003D635B">
      <w:pPr>
        <w:pStyle w:val="Q"/>
      </w:pPr>
      <w:r w:rsidRPr="00A966EA">
        <w:t>Cronbach’s Alpha của thang đo “Giao tiếp trong tổ chức” là 0.774, các hệ số tương quan biến tổng của các biến quan sát trong thang đo đều lớn hơn 0.3. Vì vậy, tất cả các biến quan sát đều được chấp nhận và sẽ được sử dụng trong phân tích nhân tố tiếp theo.</w:t>
      </w:r>
    </w:p>
    <w:p w14:paraId="6F633E1E" w14:textId="77777777" w:rsidR="0035601D" w:rsidRPr="00A966EA" w:rsidRDefault="003D635B">
      <w:pPr>
        <w:pStyle w:val="Q"/>
      </w:pPr>
      <w:r w:rsidRPr="00A966EA">
        <w:t>Cronbach's Alpha của thang đo “Làm việc nhóm” là 0.750, các hệ số tương quan biến tổng của các biến quan sát trong thang đo đều lớn hơn 0.3. Vì vậy, tất cả các biến quan sát đều được chấp nhận và sẽ được sử dụng trong phân tích nhân tố tiếp theo.</w:t>
      </w:r>
    </w:p>
    <w:p w14:paraId="6F633E1F" w14:textId="77777777" w:rsidR="0035601D" w:rsidRPr="00A966EA" w:rsidRDefault="003D635B">
      <w:pPr>
        <w:pStyle w:val="Q"/>
      </w:pPr>
      <w:r w:rsidRPr="00A966EA">
        <w:lastRenderedPageBreak/>
        <w:t>Cronbach's Alpha của thang đo “Sự trao quyền” là 0.772, các hệ số tương quan biến tổng của các biến quan sát trong thang đo đều lớn hơn 0.3. Vì vậy, tất cả các biến quan sát đều được chấp nhận và sẽ được sử dụng trong phân tích nhân tố tiếp theo.</w:t>
      </w:r>
    </w:p>
    <w:p w14:paraId="6F633E20" w14:textId="77777777" w:rsidR="0035601D" w:rsidRPr="00A966EA" w:rsidRDefault="003D635B">
      <w:pPr>
        <w:pStyle w:val="Q"/>
      </w:pPr>
      <w:r w:rsidRPr="00A966EA">
        <w:t>Cronbach's Alpha của thang đo “Cam kết với tổ chức” là 0.775, các hệ số tương quan biến tổng của các biến quan sát trong thang đo đều lớn hơn 0.3. Vì vậy, tất cả các biến quan sát đều được chấp nhận và sẽ được sử dụng trong phân tích nhân tố tiếp theo.</w:t>
      </w:r>
    </w:p>
    <w:p w14:paraId="6F633E21" w14:textId="77777777" w:rsidR="0035601D" w:rsidRPr="00A966EA" w:rsidRDefault="003D635B">
      <w:pPr>
        <w:pStyle w:val="Q"/>
        <w:rPr>
          <w:b/>
          <w:bCs/>
        </w:rPr>
      </w:pPr>
      <w:bookmarkStart w:id="180" w:name="_Toc175006993"/>
      <w:r w:rsidRPr="00A966EA">
        <w:rPr>
          <w:b/>
          <w:bCs/>
        </w:rPr>
        <w:t>2.3.3 Phân tích nhân tố khám phá - EFA</w:t>
      </w:r>
      <w:bookmarkEnd w:id="180"/>
    </w:p>
    <w:p w14:paraId="6F633E22" w14:textId="77777777" w:rsidR="0035601D" w:rsidRPr="00A966EA" w:rsidRDefault="003D635B">
      <w:pPr>
        <w:pStyle w:val="Q"/>
      </w:pPr>
      <w:r w:rsidRPr="00A966EA">
        <w:t>Kết quả phân tích độ tin cậy của thang đo các khái niệm cho thấy có 26 biến quan sát đạt tiêu chuẩn và được đưa vào thực hiện phân tích nhân tố với phương pháp trích nhân tố là Principal Components với phép quay Varimax nhằm phát hiện cấu trúc và đánh giá mức độ hội tụ của các biến quan sát theo các thành phần.</w:t>
      </w:r>
    </w:p>
    <w:p w14:paraId="6F633E23" w14:textId="77777777" w:rsidR="0035601D" w:rsidRPr="00A966EA" w:rsidRDefault="003D635B">
      <w:pPr>
        <w:pStyle w:val="Q"/>
      </w:pPr>
      <w:r w:rsidRPr="00A966EA">
        <w:t>Các biến quan sát sẽ tiếp tục được kiểm tra mức độ tương quan của chúng theo nhóm. Tiêu chuẩn của phương pháp phân tích nhân tố là chỉ số KMO phải lớn hơn 0.5 (Garson, 2003) và kiểm định Barlett’s có mức ý nghĩa sig &lt; 0.05 để chứng tỏ dữ liệu dùng phân tích nhân tố là thích hợp và giữa các biến có tương quan với nhau.</w:t>
      </w:r>
    </w:p>
    <w:p w14:paraId="6F633E24" w14:textId="77777777" w:rsidR="0035601D" w:rsidRPr="00A966EA" w:rsidRDefault="003D635B">
      <w:pPr>
        <w:pStyle w:val="Q"/>
        <w:rPr>
          <w:spacing w:val="-4"/>
        </w:rPr>
      </w:pPr>
      <w:r w:rsidRPr="00A966EA">
        <w:rPr>
          <w:spacing w:val="-4"/>
        </w:rPr>
        <w:t>Giá trị Eigenvalues phải lớn hơn 1 và tổng phương sai trích lớn hơn 50% (Gerbing &amp; Anderson, 1988). Do đó, trong mỗi nhân tố thì những biến quan sát có hệ số Factor loading bé hơn 0.5 sẽ tiếp tục bị loại để đảm bảo sự hội tụ giữa các biến trong một nhân tố.</w:t>
      </w:r>
    </w:p>
    <w:p w14:paraId="6F633E25" w14:textId="77777777" w:rsidR="0035601D" w:rsidRPr="00A966EA" w:rsidRDefault="003D635B">
      <w:pPr>
        <w:pStyle w:val="Q"/>
      </w:pPr>
      <w:r w:rsidRPr="00A966EA">
        <w:t>Các trường hợp không thỏa mãn các điều kiện trên sẽ bị loại bỏ.</w:t>
      </w:r>
    </w:p>
    <w:p w14:paraId="6F633E26" w14:textId="77777777" w:rsidR="0035601D" w:rsidRPr="00A966EA" w:rsidRDefault="003D635B">
      <w:pPr>
        <w:pStyle w:val="ListParagraph"/>
        <w:numPr>
          <w:ilvl w:val="0"/>
          <w:numId w:val="14"/>
        </w:numPr>
        <w:spacing w:after="0" w:line="360" w:lineRule="auto"/>
        <w:contextualSpacing w:val="0"/>
        <w:rPr>
          <w:rFonts w:ascii="Times New Roman" w:hAnsi="Times New Roman" w:cs="Times New Roman"/>
          <w:b/>
          <w:bCs/>
          <w:sz w:val="26"/>
          <w:szCs w:val="26"/>
        </w:rPr>
      </w:pPr>
      <w:r w:rsidRPr="00A966EA">
        <w:rPr>
          <w:rFonts w:ascii="Times New Roman" w:hAnsi="Times New Roman" w:cs="Times New Roman"/>
          <w:b/>
          <w:bCs/>
          <w:iCs/>
          <w:sz w:val="26"/>
          <w:szCs w:val="26"/>
        </w:rPr>
        <w:t>Phân tích nhân tố khám phá đối với các biến độc lập</w:t>
      </w:r>
    </w:p>
    <w:p w14:paraId="6F633E27" w14:textId="77777777" w:rsidR="0035601D" w:rsidRPr="00A966EA" w:rsidRDefault="003D635B">
      <w:pPr>
        <w:pStyle w:val="Q"/>
      </w:pPr>
      <w:r w:rsidRPr="00A966EA">
        <w:t>Từ kết quả phân tích độ tin cậy của thang đo ở phần trên, việc phân tích nhân tố trước tiên được tiến hành trên 22 biến quan sát của các biến độc lập ảnh hưởng đến sự cam kết với tổ chức của nhân viên.</w:t>
      </w:r>
    </w:p>
    <w:p w14:paraId="6F633E28" w14:textId="77777777" w:rsidR="0035601D" w:rsidRPr="00A966EA" w:rsidRDefault="003D635B">
      <w:pPr>
        <w:pStyle w:val="Q"/>
      </w:pPr>
      <w:r w:rsidRPr="00A966EA">
        <w:t>Sau kiểm định, thu được kết quả như sau:</w:t>
      </w:r>
    </w:p>
    <w:p w14:paraId="6F633E29" w14:textId="77777777" w:rsidR="0035601D" w:rsidRPr="00A966EA" w:rsidRDefault="003D635B">
      <w:pPr>
        <w:pStyle w:val="Q"/>
      </w:pPr>
      <w:r w:rsidRPr="00A966EA">
        <w:t>Kết quả kiểm định KMO và Barlett’s:</w:t>
      </w:r>
    </w:p>
    <w:p w14:paraId="6F633E2A" w14:textId="77777777" w:rsidR="0035601D" w:rsidRPr="00A966EA" w:rsidRDefault="003D635B">
      <w:pPr>
        <w:pStyle w:val="B"/>
      </w:pPr>
      <w:bookmarkStart w:id="181" w:name="_Toc172067081"/>
      <w:bookmarkStart w:id="182" w:name="_Toc175153558"/>
      <w:r w:rsidRPr="00A966EA">
        <w:t>Bảng 2.</w:t>
      </w:r>
      <w:fldSimple w:instr=" SEQ Bảng_2. \* ARABIC ">
        <w:r w:rsidR="00080355" w:rsidRPr="00A966EA">
          <w:rPr>
            <w:noProof/>
          </w:rPr>
          <w:t>6</w:t>
        </w:r>
      </w:fldSimple>
      <w:r w:rsidRPr="00A966EA">
        <w:t xml:space="preserve"> Kiểm định KMO và Barlett’s với biến độc lập</w:t>
      </w:r>
      <w:bookmarkEnd w:id="181"/>
      <w:bookmarkEnd w:id="182"/>
    </w:p>
    <w:tbl>
      <w:tblPr>
        <w:tblStyle w:val="TableGrid"/>
        <w:tblW w:w="0" w:type="auto"/>
        <w:tblLook w:val="04A0" w:firstRow="1" w:lastRow="0" w:firstColumn="1" w:lastColumn="0" w:noHBand="0" w:noVBand="1"/>
      </w:tblPr>
      <w:tblGrid>
        <w:gridCol w:w="4386"/>
        <w:gridCol w:w="4392"/>
      </w:tblGrid>
      <w:tr w:rsidR="00A966EA" w:rsidRPr="00A966EA" w14:paraId="6F633E2C" w14:textId="77777777">
        <w:tc>
          <w:tcPr>
            <w:tcW w:w="8778" w:type="dxa"/>
            <w:gridSpan w:val="2"/>
          </w:tcPr>
          <w:p w14:paraId="6F633E2B" w14:textId="77777777" w:rsidR="0035601D" w:rsidRPr="00A966EA" w:rsidRDefault="003D635B">
            <w:pPr>
              <w:spacing w:after="0" w:line="336" w:lineRule="auto"/>
              <w:rPr>
                <w:b/>
                <w:bCs/>
                <w:sz w:val="24"/>
                <w:szCs w:val="24"/>
              </w:rPr>
            </w:pPr>
            <w:r w:rsidRPr="00A966EA">
              <w:rPr>
                <w:b/>
                <w:bCs/>
                <w:sz w:val="24"/>
                <w:szCs w:val="24"/>
              </w:rPr>
              <w:t>Kiểm định KMO và Barlett’s</w:t>
            </w:r>
          </w:p>
        </w:tc>
      </w:tr>
      <w:tr w:rsidR="00A966EA" w:rsidRPr="00A966EA" w14:paraId="6F633E2F" w14:textId="77777777">
        <w:tc>
          <w:tcPr>
            <w:tcW w:w="4386" w:type="dxa"/>
          </w:tcPr>
          <w:p w14:paraId="6F633E2D" w14:textId="77777777" w:rsidR="0035601D" w:rsidRPr="00A966EA" w:rsidRDefault="003D635B">
            <w:pPr>
              <w:spacing w:after="0" w:line="336" w:lineRule="auto"/>
              <w:rPr>
                <w:sz w:val="24"/>
                <w:szCs w:val="24"/>
              </w:rPr>
            </w:pPr>
            <w:r w:rsidRPr="00A966EA">
              <w:rPr>
                <w:sz w:val="24"/>
                <w:szCs w:val="24"/>
              </w:rPr>
              <w:t>Chỉ số KMO</w:t>
            </w:r>
          </w:p>
        </w:tc>
        <w:tc>
          <w:tcPr>
            <w:tcW w:w="4392" w:type="dxa"/>
          </w:tcPr>
          <w:p w14:paraId="6F633E2E" w14:textId="77777777" w:rsidR="0035601D" w:rsidRPr="00A966EA" w:rsidRDefault="003D635B">
            <w:pPr>
              <w:spacing w:after="0" w:line="336" w:lineRule="auto"/>
              <w:rPr>
                <w:sz w:val="24"/>
                <w:szCs w:val="24"/>
              </w:rPr>
            </w:pPr>
            <w:r w:rsidRPr="00A966EA">
              <w:rPr>
                <w:sz w:val="24"/>
                <w:szCs w:val="24"/>
              </w:rPr>
              <w:t>0.773</w:t>
            </w:r>
          </w:p>
        </w:tc>
      </w:tr>
      <w:tr w:rsidR="00A966EA" w:rsidRPr="00A966EA" w14:paraId="6F633E32" w14:textId="77777777">
        <w:tc>
          <w:tcPr>
            <w:tcW w:w="4386" w:type="dxa"/>
          </w:tcPr>
          <w:p w14:paraId="6F633E30" w14:textId="77777777" w:rsidR="0035601D" w:rsidRPr="00A966EA" w:rsidRDefault="003D635B">
            <w:pPr>
              <w:spacing w:after="0" w:line="336" w:lineRule="auto"/>
              <w:rPr>
                <w:sz w:val="24"/>
                <w:szCs w:val="24"/>
              </w:rPr>
            </w:pPr>
            <w:r w:rsidRPr="00A966EA">
              <w:rPr>
                <w:sz w:val="24"/>
                <w:szCs w:val="24"/>
              </w:rPr>
              <w:t>Kiểm định Barlett’s</w:t>
            </w:r>
          </w:p>
        </w:tc>
        <w:tc>
          <w:tcPr>
            <w:tcW w:w="4392" w:type="dxa"/>
          </w:tcPr>
          <w:p w14:paraId="6F633E31" w14:textId="77777777" w:rsidR="0035601D" w:rsidRPr="00A966EA" w:rsidRDefault="003D635B">
            <w:pPr>
              <w:spacing w:after="0" w:line="336" w:lineRule="auto"/>
              <w:rPr>
                <w:sz w:val="24"/>
                <w:szCs w:val="24"/>
              </w:rPr>
            </w:pPr>
            <w:r w:rsidRPr="00A966EA">
              <w:rPr>
                <w:sz w:val="24"/>
                <w:szCs w:val="24"/>
              </w:rPr>
              <w:t>2292.036</w:t>
            </w:r>
          </w:p>
        </w:tc>
      </w:tr>
      <w:tr w:rsidR="00A966EA" w:rsidRPr="00A966EA" w14:paraId="6F633E35" w14:textId="77777777">
        <w:tc>
          <w:tcPr>
            <w:tcW w:w="4386" w:type="dxa"/>
          </w:tcPr>
          <w:p w14:paraId="6F633E33" w14:textId="77777777" w:rsidR="0035601D" w:rsidRPr="00A966EA" w:rsidRDefault="003D635B">
            <w:pPr>
              <w:spacing w:after="0" w:line="336" w:lineRule="auto"/>
              <w:rPr>
                <w:sz w:val="24"/>
                <w:szCs w:val="24"/>
              </w:rPr>
            </w:pPr>
            <w:r w:rsidRPr="00A966EA">
              <w:rPr>
                <w:sz w:val="24"/>
                <w:szCs w:val="24"/>
              </w:rPr>
              <w:t>Df</w:t>
            </w:r>
          </w:p>
        </w:tc>
        <w:tc>
          <w:tcPr>
            <w:tcW w:w="4392" w:type="dxa"/>
          </w:tcPr>
          <w:p w14:paraId="6F633E34" w14:textId="77777777" w:rsidR="0035601D" w:rsidRPr="00A966EA" w:rsidRDefault="003D635B">
            <w:pPr>
              <w:spacing w:after="0" w:line="336" w:lineRule="auto"/>
              <w:rPr>
                <w:sz w:val="24"/>
                <w:szCs w:val="24"/>
              </w:rPr>
            </w:pPr>
            <w:r w:rsidRPr="00A966EA">
              <w:rPr>
                <w:sz w:val="24"/>
                <w:szCs w:val="24"/>
              </w:rPr>
              <w:t>231</w:t>
            </w:r>
          </w:p>
        </w:tc>
      </w:tr>
      <w:tr w:rsidR="00A966EA" w:rsidRPr="00A966EA" w14:paraId="6F633E38" w14:textId="77777777">
        <w:tc>
          <w:tcPr>
            <w:tcW w:w="4386" w:type="dxa"/>
          </w:tcPr>
          <w:p w14:paraId="6F633E36" w14:textId="77777777" w:rsidR="0035601D" w:rsidRPr="00A966EA" w:rsidRDefault="003D635B">
            <w:pPr>
              <w:spacing w:after="0" w:line="336" w:lineRule="auto"/>
              <w:rPr>
                <w:sz w:val="24"/>
                <w:szCs w:val="24"/>
              </w:rPr>
            </w:pPr>
            <w:r w:rsidRPr="00A966EA">
              <w:rPr>
                <w:sz w:val="24"/>
                <w:szCs w:val="24"/>
              </w:rPr>
              <w:t>Sig.</w:t>
            </w:r>
          </w:p>
        </w:tc>
        <w:tc>
          <w:tcPr>
            <w:tcW w:w="4392" w:type="dxa"/>
          </w:tcPr>
          <w:p w14:paraId="6F633E37" w14:textId="77777777" w:rsidR="0035601D" w:rsidRPr="00A966EA" w:rsidRDefault="003D635B">
            <w:pPr>
              <w:spacing w:after="0" w:line="336" w:lineRule="auto"/>
              <w:rPr>
                <w:sz w:val="24"/>
                <w:szCs w:val="24"/>
              </w:rPr>
            </w:pPr>
            <w:r w:rsidRPr="00A966EA">
              <w:rPr>
                <w:sz w:val="24"/>
                <w:szCs w:val="24"/>
              </w:rPr>
              <w:t>0.000</w:t>
            </w:r>
          </w:p>
        </w:tc>
      </w:tr>
    </w:tbl>
    <w:p w14:paraId="6F633E39" w14:textId="77777777" w:rsidR="0035601D" w:rsidRPr="00A966EA" w:rsidRDefault="003D635B">
      <w:pPr>
        <w:spacing w:after="0"/>
        <w:jc w:val="right"/>
      </w:pPr>
      <w:r w:rsidRPr="00A966EA">
        <w:rPr>
          <w:i/>
        </w:rPr>
        <w:t>Nguồn: Kết quả nghiên cứu của tác giả</w:t>
      </w:r>
      <w:r w:rsidRPr="00A966EA">
        <w:tab/>
      </w:r>
    </w:p>
    <w:p w14:paraId="6F633E3A" w14:textId="77777777" w:rsidR="0035601D" w:rsidRPr="00A966EA" w:rsidRDefault="003D635B">
      <w:pPr>
        <w:pStyle w:val="Q"/>
        <w:spacing w:before="120"/>
      </w:pPr>
      <w:r w:rsidRPr="00A966EA">
        <w:lastRenderedPageBreak/>
        <w:t>Kết quả phân tích nhân tố cho thấy chỉ số KMO là 0.773 &gt; 0.5, điều này chứng tỏ dữ liệu dùng để phân tích nhân tố là hoàn toàn thích hợp.</w:t>
      </w:r>
    </w:p>
    <w:p w14:paraId="6F633E3B" w14:textId="77777777" w:rsidR="0035601D" w:rsidRPr="00A966EA" w:rsidRDefault="003D635B">
      <w:pPr>
        <w:pStyle w:val="Q"/>
        <w:spacing w:before="120"/>
      </w:pPr>
      <w:r w:rsidRPr="00A966EA">
        <w:t>Kết quả kiểm định Barlett’s là 2292.036 với mức ý nghĩa (p_value) sig = 0.000 &lt; 0.05, như vậy tất cả các biến đều có tương quan với nhau và thỏa điều kiện phân tích nhân tố.</w:t>
      </w:r>
    </w:p>
    <w:p w14:paraId="6F633E3C" w14:textId="77777777" w:rsidR="0035601D" w:rsidRPr="00A966EA" w:rsidRDefault="003D635B">
      <w:pPr>
        <w:pStyle w:val="Q"/>
        <w:spacing w:before="120"/>
      </w:pPr>
      <w:r w:rsidRPr="00A966EA">
        <w:t>Thực hiện phân tích nhân tố theo Principal components với phép quay Varimax:</w:t>
      </w:r>
    </w:p>
    <w:p w14:paraId="6F633E3D" w14:textId="77777777" w:rsidR="0035601D" w:rsidRPr="00A966EA" w:rsidRDefault="003D635B">
      <w:pPr>
        <w:pStyle w:val="B"/>
      </w:pPr>
      <w:bookmarkStart w:id="183" w:name="_Toc172067082"/>
      <w:bookmarkStart w:id="184" w:name="_Toc175153559"/>
      <w:r w:rsidRPr="00A966EA">
        <w:t>Bảng 2.</w:t>
      </w:r>
      <w:fldSimple w:instr=" SEQ Bảng_2. \* ARABIC ">
        <w:r w:rsidR="00080355" w:rsidRPr="00A966EA">
          <w:rPr>
            <w:noProof/>
          </w:rPr>
          <w:t>7</w:t>
        </w:r>
      </w:fldSimple>
      <w:r w:rsidRPr="00A966EA">
        <w:t xml:space="preserve"> Bảng Eigenvalues và phương sai trích với biến độc lập</w:t>
      </w:r>
      <w:bookmarkEnd w:id="183"/>
      <w:bookmarkEnd w:id="1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7"/>
        <w:gridCol w:w="977"/>
        <w:gridCol w:w="1298"/>
        <w:gridCol w:w="1570"/>
        <w:gridCol w:w="953"/>
        <w:gridCol w:w="1243"/>
        <w:gridCol w:w="1687"/>
        <w:gridCol w:w="7"/>
      </w:tblGrid>
      <w:tr w:rsidR="00A966EA" w:rsidRPr="00A966EA" w14:paraId="6F633E41" w14:textId="77777777">
        <w:trPr>
          <w:cantSplit/>
          <w:jc w:val="center"/>
        </w:trPr>
        <w:tc>
          <w:tcPr>
            <w:tcW w:w="732" w:type="pct"/>
            <w:vMerge w:val="restart"/>
            <w:shd w:val="clear" w:color="auto" w:fill="FFFFFF"/>
            <w:vAlign w:val="center"/>
          </w:tcPr>
          <w:p w14:paraId="6F633E3E" w14:textId="77777777" w:rsidR="0035601D" w:rsidRPr="00A966EA" w:rsidRDefault="003D635B">
            <w:pPr>
              <w:spacing w:before="120" w:after="0"/>
              <w:jc w:val="center"/>
              <w:rPr>
                <w:b/>
                <w:bCs/>
                <w:lang w:val="vi-VN"/>
              </w:rPr>
            </w:pPr>
            <w:r w:rsidRPr="00A966EA">
              <w:rPr>
                <w:b/>
                <w:bCs/>
                <w:lang w:val="vi-VN"/>
              </w:rPr>
              <w:t>Component</w:t>
            </w:r>
          </w:p>
        </w:tc>
        <w:tc>
          <w:tcPr>
            <w:tcW w:w="2121" w:type="pct"/>
            <w:gridSpan w:val="3"/>
            <w:shd w:val="clear" w:color="auto" w:fill="FFFFFF"/>
            <w:vAlign w:val="center"/>
          </w:tcPr>
          <w:p w14:paraId="6F633E3F" w14:textId="77777777" w:rsidR="0035601D" w:rsidRPr="00A966EA" w:rsidRDefault="003D635B">
            <w:pPr>
              <w:spacing w:before="120" w:after="0"/>
              <w:jc w:val="center"/>
              <w:rPr>
                <w:b/>
                <w:bCs/>
                <w:lang w:val="vi-VN"/>
              </w:rPr>
            </w:pPr>
            <w:r w:rsidRPr="00A966EA">
              <w:rPr>
                <w:b/>
                <w:bCs/>
                <w:lang w:val="vi-VN"/>
              </w:rPr>
              <w:t>Initial Eigenvalues</w:t>
            </w:r>
          </w:p>
        </w:tc>
        <w:tc>
          <w:tcPr>
            <w:tcW w:w="2147" w:type="pct"/>
            <w:gridSpan w:val="4"/>
            <w:shd w:val="clear" w:color="auto" w:fill="FFFFFF"/>
            <w:vAlign w:val="center"/>
          </w:tcPr>
          <w:p w14:paraId="6F633E40" w14:textId="77777777" w:rsidR="0035601D" w:rsidRPr="00A966EA" w:rsidRDefault="003D635B">
            <w:pPr>
              <w:spacing w:before="120" w:after="0"/>
              <w:jc w:val="center"/>
              <w:rPr>
                <w:b/>
                <w:bCs/>
                <w:lang w:val="vi-VN"/>
              </w:rPr>
            </w:pPr>
            <w:r w:rsidRPr="00A966EA">
              <w:rPr>
                <w:b/>
                <w:bCs/>
                <w:lang w:val="vi-VN"/>
              </w:rPr>
              <w:t>Extraction Sums of Squared Loadings</w:t>
            </w:r>
          </w:p>
        </w:tc>
      </w:tr>
      <w:tr w:rsidR="00A966EA" w:rsidRPr="00A966EA" w14:paraId="6F633E49" w14:textId="77777777">
        <w:trPr>
          <w:gridAfter w:val="1"/>
          <w:wAfter w:w="3" w:type="pct"/>
          <w:cantSplit/>
          <w:jc w:val="center"/>
        </w:trPr>
        <w:tc>
          <w:tcPr>
            <w:tcW w:w="732" w:type="pct"/>
            <w:vMerge/>
            <w:shd w:val="clear" w:color="auto" w:fill="FFFFFF"/>
            <w:vAlign w:val="center"/>
          </w:tcPr>
          <w:p w14:paraId="6F633E42" w14:textId="77777777" w:rsidR="0035601D" w:rsidRPr="00A966EA" w:rsidRDefault="0035601D">
            <w:pPr>
              <w:spacing w:before="120" w:after="0"/>
              <w:jc w:val="center"/>
              <w:rPr>
                <w:b/>
                <w:bCs/>
                <w:lang w:val="vi-VN"/>
              </w:rPr>
            </w:pPr>
          </w:p>
        </w:tc>
        <w:tc>
          <w:tcPr>
            <w:tcW w:w="539" w:type="pct"/>
            <w:shd w:val="clear" w:color="auto" w:fill="FFFFFF"/>
            <w:vAlign w:val="center"/>
          </w:tcPr>
          <w:p w14:paraId="6F633E43" w14:textId="77777777" w:rsidR="0035601D" w:rsidRPr="00A966EA" w:rsidRDefault="003D635B">
            <w:pPr>
              <w:spacing w:before="120" w:after="0"/>
              <w:jc w:val="center"/>
              <w:rPr>
                <w:b/>
                <w:bCs/>
                <w:lang w:val="vi-VN"/>
              </w:rPr>
            </w:pPr>
            <w:r w:rsidRPr="00A966EA">
              <w:rPr>
                <w:b/>
                <w:bCs/>
                <w:lang w:val="vi-VN"/>
              </w:rPr>
              <w:t>Total</w:t>
            </w:r>
          </w:p>
        </w:tc>
        <w:tc>
          <w:tcPr>
            <w:tcW w:w="716" w:type="pct"/>
            <w:shd w:val="clear" w:color="auto" w:fill="FFFFFF"/>
            <w:vAlign w:val="center"/>
          </w:tcPr>
          <w:p w14:paraId="6F633E44" w14:textId="77777777" w:rsidR="0035601D" w:rsidRPr="00A966EA" w:rsidRDefault="003D635B">
            <w:pPr>
              <w:spacing w:before="120" w:after="0"/>
              <w:jc w:val="center"/>
              <w:rPr>
                <w:b/>
                <w:bCs/>
                <w:lang w:val="vi-VN"/>
              </w:rPr>
            </w:pPr>
            <w:r w:rsidRPr="00A966EA">
              <w:rPr>
                <w:b/>
                <w:bCs/>
                <w:lang w:val="vi-VN"/>
              </w:rPr>
              <w:t>% of Variance</w:t>
            </w:r>
          </w:p>
        </w:tc>
        <w:tc>
          <w:tcPr>
            <w:tcW w:w="865" w:type="pct"/>
            <w:shd w:val="clear" w:color="auto" w:fill="FFFFFF"/>
            <w:vAlign w:val="center"/>
          </w:tcPr>
          <w:p w14:paraId="6F633E45" w14:textId="77777777" w:rsidR="0035601D" w:rsidRPr="00A966EA" w:rsidRDefault="003D635B">
            <w:pPr>
              <w:spacing w:before="120" w:after="0"/>
              <w:jc w:val="center"/>
              <w:rPr>
                <w:b/>
                <w:bCs/>
                <w:lang w:val="vi-VN"/>
              </w:rPr>
            </w:pPr>
            <w:r w:rsidRPr="00A966EA">
              <w:rPr>
                <w:b/>
                <w:bCs/>
                <w:lang w:val="vi-VN"/>
              </w:rPr>
              <w:t>Cumulativ</w:t>
            </w:r>
            <w:r w:rsidRPr="00A966EA">
              <w:rPr>
                <w:b/>
                <w:bCs/>
              </w:rPr>
              <w:t>e</w:t>
            </w:r>
            <w:r w:rsidRPr="00A966EA">
              <w:rPr>
                <w:b/>
                <w:bCs/>
                <w:lang w:val="vi-VN"/>
              </w:rPr>
              <w:t>%</w:t>
            </w:r>
          </w:p>
        </w:tc>
        <w:tc>
          <w:tcPr>
            <w:tcW w:w="526" w:type="pct"/>
            <w:shd w:val="clear" w:color="auto" w:fill="FFFFFF"/>
            <w:vAlign w:val="center"/>
          </w:tcPr>
          <w:p w14:paraId="6F633E46" w14:textId="77777777" w:rsidR="0035601D" w:rsidRPr="00A966EA" w:rsidRDefault="003D635B">
            <w:pPr>
              <w:spacing w:before="120" w:after="0"/>
              <w:jc w:val="center"/>
              <w:rPr>
                <w:b/>
                <w:bCs/>
                <w:lang w:val="vi-VN"/>
              </w:rPr>
            </w:pPr>
            <w:r w:rsidRPr="00A966EA">
              <w:rPr>
                <w:b/>
                <w:bCs/>
                <w:lang w:val="vi-VN"/>
              </w:rPr>
              <w:t>Total</w:t>
            </w:r>
          </w:p>
        </w:tc>
        <w:tc>
          <w:tcPr>
            <w:tcW w:w="686" w:type="pct"/>
            <w:shd w:val="clear" w:color="auto" w:fill="FFFFFF"/>
            <w:vAlign w:val="center"/>
          </w:tcPr>
          <w:p w14:paraId="6F633E47" w14:textId="77777777" w:rsidR="0035601D" w:rsidRPr="00A966EA" w:rsidRDefault="003D635B">
            <w:pPr>
              <w:spacing w:before="120" w:after="0"/>
              <w:jc w:val="center"/>
              <w:rPr>
                <w:b/>
                <w:bCs/>
                <w:lang w:val="vi-VN"/>
              </w:rPr>
            </w:pPr>
            <w:r w:rsidRPr="00A966EA">
              <w:rPr>
                <w:b/>
                <w:bCs/>
                <w:lang w:val="vi-VN"/>
              </w:rPr>
              <w:t>% of Variance</w:t>
            </w:r>
          </w:p>
        </w:tc>
        <w:tc>
          <w:tcPr>
            <w:tcW w:w="931" w:type="pct"/>
            <w:shd w:val="clear" w:color="auto" w:fill="FFFFFF"/>
            <w:vAlign w:val="center"/>
          </w:tcPr>
          <w:p w14:paraId="6F633E48" w14:textId="77777777" w:rsidR="0035601D" w:rsidRPr="00A966EA" w:rsidRDefault="003D635B">
            <w:pPr>
              <w:spacing w:before="120" w:after="0"/>
              <w:jc w:val="center"/>
              <w:rPr>
                <w:b/>
                <w:bCs/>
                <w:lang w:val="vi-VN"/>
              </w:rPr>
            </w:pPr>
            <w:r w:rsidRPr="00A966EA">
              <w:rPr>
                <w:b/>
                <w:bCs/>
                <w:lang w:val="vi-VN"/>
              </w:rPr>
              <w:t>Cumulative %</w:t>
            </w:r>
          </w:p>
        </w:tc>
      </w:tr>
      <w:tr w:rsidR="00A966EA" w:rsidRPr="00A966EA" w14:paraId="6F633E51" w14:textId="77777777">
        <w:trPr>
          <w:gridAfter w:val="1"/>
          <w:wAfter w:w="3" w:type="pct"/>
          <w:cantSplit/>
          <w:jc w:val="center"/>
        </w:trPr>
        <w:tc>
          <w:tcPr>
            <w:tcW w:w="732" w:type="pct"/>
            <w:shd w:val="clear" w:color="auto" w:fill="auto"/>
            <w:vAlign w:val="center"/>
          </w:tcPr>
          <w:p w14:paraId="6F633E4A" w14:textId="77777777" w:rsidR="0035601D" w:rsidRPr="00A966EA" w:rsidRDefault="003D635B">
            <w:pPr>
              <w:spacing w:before="120" w:after="0"/>
              <w:jc w:val="center"/>
              <w:rPr>
                <w:lang w:val="vi-VN"/>
              </w:rPr>
            </w:pPr>
            <w:r w:rsidRPr="00A966EA">
              <w:rPr>
                <w:lang w:val="vi-VN"/>
              </w:rPr>
              <w:t>1</w:t>
            </w:r>
          </w:p>
        </w:tc>
        <w:tc>
          <w:tcPr>
            <w:tcW w:w="539" w:type="pct"/>
            <w:shd w:val="clear" w:color="auto" w:fill="auto"/>
            <w:vAlign w:val="center"/>
          </w:tcPr>
          <w:p w14:paraId="6F633E4B" w14:textId="77777777" w:rsidR="0035601D" w:rsidRPr="00A966EA" w:rsidRDefault="003D635B">
            <w:pPr>
              <w:spacing w:before="120" w:after="0"/>
              <w:jc w:val="center"/>
              <w:rPr>
                <w:lang w:val="vi-VN"/>
              </w:rPr>
            </w:pPr>
            <w:r w:rsidRPr="00A966EA">
              <w:rPr>
                <w:lang w:val="vi-VN"/>
              </w:rPr>
              <w:t>4.595</w:t>
            </w:r>
          </w:p>
        </w:tc>
        <w:tc>
          <w:tcPr>
            <w:tcW w:w="716" w:type="pct"/>
            <w:shd w:val="clear" w:color="auto" w:fill="auto"/>
            <w:vAlign w:val="center"/>
          </w:tcPr>
          <w:p w14:paraId="6F633E4C" w14:textId="77777777" w:rsidR="0035601D" w:rsidRPr="00A966EA" w:rsidRDefault="003D635B">
            <w:pPr>
              <w:spacing w:before="120" w:after="0"/>
              <w:jc w:val="center"/>
              <w:rPr>
                <w:lang w:val="vi-VN"/>
              </w:rPr>
            </w:pPr>
            <w:r w:rsidRPr="00A966EA">
              <w:rPr>
                <w:lang w:val="vi-VN"/>
              </w:rPr>
              <w:t>20.886</w:t>
            </w:r>
          </w:p>
        </w:tc>
        <w:tc>
          <w:tcPr>
            <w:tcW w:w="865" w:type="pct"/>
            <w:shd w:val="clear" w:color="auto" w:fill="auto"/>
            <w:vAlign w:val="center"/>
          </w:tcPr>
          <w:p w14:paraId="6F633E4D" w14:textId="77777777" w:rsidR="0035601D" w:rsidRPr="00A966EA" w:rsidRDefault="003D635B">
            <w:pPr>
              <w:spacing w:before="120" w:after="0"/>
              <w:jc w:val="center"/>
              <w:rPr>
                <w:lang w:val="vi-VN"/>
              </w:rPr>
            </w:pPr>
            <w:r w:rsidRPr="00A966EA">
              <w:rPr>
                <w:lang w:val="vi-VN"/>
              </w:rPr>
              <w:t>20.886</w:t>
            </w:r>
          </w:p>
        </w:tc>
        <w:tc>
          <w:tcPr>
            <w:tcW w:w="526" w:type="pct"/>
            <w:shd w:val="clear" w:color="auto" w:fill="auto"/>
            <w:vAlign w:val="center"/>
          </w:tcPr>
          <w:p w14:paraId="6F633E4E" w14:textId="77777777" w:rsidR="0035601D" w:rsidRPr="00A966EA" w:rsidRDefault="003D635B">
            <w:pPr>
              <w:spacing w:before="120" w:after="0"/>
              <w:jc w:val="center"/>
              <w:rPr>
                <w:lang w:val="vi-VN"/>
              </w:rPr>
            </w:pPr>
            <w:r w:rsidRPr="00A966EA">
              <w:rPr>
                <w:lang w:val="vi-VN"/>
              </w:rPr>
              <w:t>4.595</w:t>
            </w:r>
          </w:p>
        </w:tc>
        <w:tc>
          <w:tcPr>
            <w:tcW w:w="686" w:type="pct"/>
            <w:shd w:val="clear" w:color="auto" w:fill="auto"/>
            <w:vAlign w:val="center"/>
          </w:tcPr>
          <w:p w14:paraId="6F633E4F" w14:textId="77777777" w:rsidR="0035601D" w:rsidRPr="00A966EA" w:rsidRDefault="003D635B">
            <w:pPr>
              <w:spacing w:before="120" w:after="0"/>
              <w:jc w:val="center"/>
              <w:rPr>
                <w:lang w:val="vi-VN"/>
              </w:rPr>
            </w:pPr>
            <w:r w:rsidRPr="00A966EA">
              <w:rPr>
                <w:lang w:val="vi-VN"/>
              </w:rPr>
              <w:t>20.886</w:t>
            </w:r>
          </w:p>
        </w:tc>
        <w:tc>
          <w:tcPr>
            <w:tcW w:w="931" w:type="pct"/>
            <w:shd w:val="clear" w:color="auto" w:fill="auto"/>
            <w:vAlign w:val="center"/>
          </w:tcPr>
          <w:p w14:paraId="6F633E50" w14:textId="77777777" w:rsidR="0035601D" w:rsidRPr="00A966EA" w:rsidRDefault="003D635B">
            <w:pPr>
              <w:spacing w:before="120" w:after="0"/>
              <w:jc w:val="center"/>
              <w:rPr>
                <w:lang w:val="vi-VN"/>
              </w:rPr>
            </w:pPr>
            <w:r w:rsidRPr="00A966EA">
              <w:rPr>
                <w:lang w:val="vi-VN"/>
              </w:rPr>
              <w:t>20.886</w:t>
            </w:r>
          </w:p>
        </w:tc>
      </w:tr>
      <w:tr w:rsidR="00A966EA" w:rsidRPr="00A966EA" w14:paraId="6F633E59" w14:textId="77777777">
        <w:trPr>
          <w:gridAfter w:val="1"/>
          <w:wAfter w:w="3" w:type="pct"/>
          <w:cantSplit/>
          <w:jc w:val="center"/>
        </w:trPr>
        <w:tc>
          <w:tcPr>
            <w:tcW w:w="732" w:type="pct"/>
            <w:shd w:val="clear" w:color="auto" w:fill="auto"/>
            <w:vAlign w:val="center"/>
          </w:tcPr>
          <w:p w14:paraId="6F633E52" w14:textId="77777777" w:rsidR="0035601D" w:rsidRPr="00A966EA" w:rsidRDefault="003D635B">
            <w:pPr>
              <w:spacing w:before="120" w:after="0"/>
              <w:jc w:val="center"/>
              <w:rPr>
                <w:lang w:val="vi-VN"/>
              </w:rPr>
            </w:pPr>
            <w:r w:rsidRPr="00A966EA">
              <w:rPr>
                <w:lang w:val="vi-VN"/>
              </w:rPr>
              <w:t>2</w:t>
            </w:r>
          </w:p>
        </w:tc>
        <w:tc>
          <w:tcPr>
            <w:tcW w:w="539" w:type="pct"/>
            <w:shd w:val="clear" w:color="auto" w:fill="auto"/>
            <w:vAlign w:val="center"/>
          </w:tcPr>
          <w:p w14:paraId="6F633E53" w14:textId="77777777" w:rsidR="0035601D" w:rsidRPr="00A966EA" w:rsidRDefault="003D635B">
            <w:pPr>
              <w:spacing w:before="120" w:after="0"/>
              <w:jc w:val="center"/>
              <w:rPr>
                <w:lang w:val="vi-VN"/>
              </w:rPr>
            </w:pPr>
            <w:r w:rsidRPr="00A966EA">
              <w:rPr>
                <w:lang w:val="vi-VN"/>
              </w:rPr>
              <w:t>2.542</w:t>
            </w:r>
          </w:p>
        </w:tc>
        <w:tc>
          <w:tcPr>
            <w:tcW w:w="716" w:type="pct"/>
            <w:shd w:val="clear" w:color="auto" w:fill="auto"/>
            <w:vAlign w:val="center"/>
          </w:tcPr>
          <w:p w14:paraId="6F633E54" w14:textId="77777777" w:rsidR="0035601D" w:rsidRPr="00A966EA" w:rsidRDefault="003D635B">
            <w:pPr>
              <w:spacing w:before="120" w:after="0"/>
              <w:jc w:val="center"/>
              <w:rPr>
                <w:lang w:val="vi-VN"/>
              </w:rPr>
            </w:pPr>
            <w:r w:rsidRPr="00A966EA">
              <w:rPr>
                <w:lang w:val="vi-VN"/>
              </w:rPr>
              <w:t>11.552</w:t>
            </w:r>
          </w:p>
        </w:tc>
        <w:tc>
          <w:tcPr>
            <w:tcW w:w="865" w:type="pct"/>
            <w:shd w:val="clear" w:color="auto" w:fill="auto"/>
            <w:vAlign w:val="center"/>
          </w:tcPr>
          <w:p w14:paraId="6F633E55" w14:textId="77777777" w:rsidR="0035601D" w:rsidRPr="00A966EA" w:rsidRDefault="003D635B">
            <w:pPr>
              <w:spacing w:before="120" w:after="0"/>
              <w:jc w:val="center"/>
              <w:rPr>
                <w:lang w:val="vi-VN"/>
              </w:rPr>
            </w:pPr>
            <w:r w:rsidRPr="00A966EA">
              <w:rPr>
                <w:lang w:val="vi-VN"/>
              </w:rPr>
              <w:t>32.438</w:t>
            </w:r>
          </w:p>
        </w:tc>
        <w:tc>
          <w:tcPr>
            <w:tcW w:w="526" w:type="pct"/>
            <w:shd w:val="clear" w:color="auto" w:fill="auto"/>
            <w:vAlign w:val="center"/>
          </w:tcPr>
          <w:p w14:paraId="6F633E56" w14:textId="77777777" w:rsidR="0035601D" w:rsidRPr="00A966EA" w:rsidRDefault="003D635B">
            <w:pPr>
              <w:spacing w:before="120" w:after="0"/>
              <w:jc w:val="center"/>
              <w:rPr>
                <w:lang w:val="vi-VN"/>
              </w:rPr>
            </w:pPr>
            <w:r w:rsidRPr="00A966EA">
              <w:rPr>
                <w:lang w:val="vi-VN"/>
              </w:rPr>
              <w:t>2.542</w:t>
            </w:r>
          </w:p>
        </w:tc>
        <w:tc>
          <w:tcPr>
            <w:tcW w:w="686" w:type="pct"/>
            <w:shd w:val="clear" w:color="auto" w:fill="auto"/>
            <w:vAlign w:val="center"/>
          </w:tcPr>
          <w:p w14:paraId="6F633E57" w14:textId="77777777" w:rsidR="0035601D" w:rsidRPr="00A966EA" w:rsidRDefault="003D635B">
            <w:pPr>
              <w:spacing w:before="120" w:after="0"/>
              <w:jc w:val="center"/>
              <w:rPr>
                <w:lang w:val="vi-VN"/>
              </w:rPr>
            </w:pPr>
            <w:r w:rsidRPr="00A966EA">
              <w:rPr>
                <w:lang w:val="vi-VN"/>
              </w:rPr>
              <w:t>11.552</w:t>
            </w:r>
          </w:p>
        </w:tc>
        <w:tc>
          <w:tcPr>
            <w:tcW w:w="931" w:type="pct"/>
            <w:shd w:val="clear" w:color="auto" w:fill="auto"/>
            <w:vAlign w:val="center"/>
          </w:tcPr>
          <w:p w14:paraId="6F633E58" w14:textId="77777777" w:rsidR="0035601D" w:rsidRPr="00A966EA" w:rsidRDefault="003D635B">
            <w:pPr>
              <w:spacing w:before="120" w:after="0"/>
              <w:jc w:val="center"/>
              <w:rPr>
                <w:lang w:val="vi-VN"/>
              </w:rPr>
            </w:pPr>
            <w:r w:rsidRPr="00A966EA">
              <w:rPr>
                <w:lang w:val="vi-VN"/>
              </w:rPr>
              <w:t>32.438</w:t>
            </w:r>
          </w:p>
        </w:tc>
      </w:tr>
      <w:tr w:rsidR="00A966EA" w:rsidRPr="00A966EA" w14:paraId="6F633E61" w14:textId="77777777">
        <w:trPr>
          <w:gridAfter w:val="1"/>
          <w:wAfter w:w="3" w:type="pct"/>
          <w:cantSplit/>
          <w:jc w:val="center"/>
        </w:trPr>
        <w:tc>
          <w:tcPr>
            <w:tcW w:w="732" w:type="pct"/>
            <w:shd w:val="clear" w:color="auto" w:fill="auto"/>
            <w:vAlign w:val="center"/>
          </w:tcPr>
          <w:p w14:paraId="6F633E5A" w14:textId="77777777" w:rsidR="0035601D" w:rsidRPr="00A966EA" w:rsidRDefault="003D635B">
            <w:pPr>
              <w:spacing w:before="120" w:after="0"/>
              <w:jc w:val="center"/>
              <w:rPr>
                <w:lang w:val="vi-VN"/>
              </w:rPr>
            </w:pPr>
            <w:r w:rsidRPr="00A966EA">
              <w:rPr>
                <w:lang w:val="vi-VN"/>
              </w:rPr>
              <w:t>3</w:t>
            </w:r>
          </w:p>
        </w:tc>
        <w:tc>
          <w:tcPr>
            <w:tcW w:w="539" w:type="pct"/>
            <w:shd w:val="clear" w:color="auto" w:fill="auto"/>
            <w:vAlign w:val="center"/>
          </w:tcPr>
          <w:p w14:paraId="6F633E5B" w14:textId="77777777" w:rsidR="0035601D" w:rsidRPr="00A966EA" w:rsidRDefault="003D635B">
            <w:pPr>
              <w:spacing w:before="120" w:after="0"/>
              <w:jc w:val="center"/>
              <w:rPr>
                <w:lang w:val="vi-VN"/>
              </w:rPr>
            </w:pPr>
            <w:r w:rsidRPr="00A966EA">
              <w:rPr>
                <w:lang w:val="vi-VN"/>
              </w:rPr>
              <w:t>2.369</w:t>
            </w:r>
          </w:p>
        </w:tc>
        <w:tc>
          <w:tcPr>
            <w:tcW w:w="716" w:type="pct"/>
            <w:shd w:val="clear" w:color="auto" w:fill="auto"/>
            <w:vAlign w:val="center"/>
          </w:tcPr>
          <w:p w14:paraId="6F633E5C" w14:textId="77777777" w:rsidR="0035601D" w:rsidRPr="00A966EA" w:rsidRDefault="003D635B">
            <w:pPr>
              <w:spacing w:before="120" w:after="0"/>
              <w:jc w:val="center"/>
              <w:rPr>
                <w:lang w:val="vi-VN"/>
              </w:rPr>
            </w:pPr>
            <w:r w:rsidRPr="00A966EA">
              <w:rPr>
                <w:lang w:val="vi-VN"/>
              </w:rPr>
              <w:t>10.768</w:t>
            </w:r>
          </w:p>
        </w:tc>
        <w:tc>
          <w:tcPr>
            <w:tcW w:w="865" w:type="pct"/>
            <w:shd w:val="clear" w:color="auto" w:fill="auto"/>
            <w:vAlign w:val="center"/>
          </w:tcPr>
          <w:p w14:paraId="6F633E5D" w14:textId="77777777" w:rsidR="0035601D" w:rsidRPr="00A966EA" w:rsidRDefault="003D635B">
            <w:pPr>
              <w:spacing w:before="120" w:after="0"/>
              <w:jc w:val="center"/>
              <w:rPr>
                <w:lang w:val="vi-VN"/>
              </w:rPr>
            </w:pPr>
            <w:r w:rsidRPr="00A966EA">
              <w:rPr>
                <w:lang w:val="vi-VN"/>
              </w:rPr>
              <w:t>43.206</w:t>
            </w:r>
          </w:p>
        </w:tc>
        <w:tc>
          <w:tcPr>
            <w:tcW w:w="526" w:type="pct"/>
            <w:shd w:val="clear" w:color="auto" w:fill="auto"/>
            <w:vAlign w:val="center"/>
          </w:tcPr>
          <w:p w14:paraId="6F633E5E" w14:textId="77777777" w:rsidR="0035601D" w:rsidRPr="00A966EA" w:rsidRDefault="003D635B">
            <w:pPr>
              <w:spacing w:before="120" w:after="0"/>
              <w:jc w:val="center"/>
              <w:rPr>
                <w:lang w:val="vi-VN"/>
              </w:rPr>
            </w:pPr>
            <w:r w:rsidRPr="00A966EA">
              <w:rPr>
                <w:lang w:val="vi-VN"/>
              </w:rPr>
              <w:t>2.369</w:t>
            </w:r>
          </w:p>
        </w:tc>
        <w:tc>
          <w:tcPr>
            <w:tcW w:w="686" w:type="pct"/>
            <w:shd w:val="clear" w:color="auto" w:fill="auto"/>
            <w:vAlign w:val="center"/>
          </w:tcPr>
          <w:p w14:paraId="6F633E5F" w14:textId="77777777" w:rsidR="0035601D" w:rsidRPr="00A966EA" w:rsidRDefault="003D635B">
            <w:pPr>
              <w:spacing w:before="120" w:after="0"/>
              <w:jc w:val="center"/>
              <w:rPr>
                <w:lang w:val="vi-VN"/>
              </w:rPr>
            </w:pPr>
            <w:r w:rsidRPr="00A966EA">
              <w:rPr>
                <w:lang w:val="vi-VN"/>
              </w:rPr>
              <w:t>10.768</w:t>
            </w:r>
          </w:p>
        </w:tc>
        <w:tc>
          <w:tcPr>
            <w:tcW w:w="931" w:type="pct"/>
            <w:shd w:val="clear" w:color="auto" w:fill="auto"/>
            <w:vAlign w:val="center"/>
          </w:tcPr>
          <w:p w14:paraId="6F633E60" w14:textId="77777777" w:rsidR="0035601D" w:rsidRPr="00A966EA" w:rsidRDefault="003D635B">
            <w:pPr>
              <w:spacing w:before="120" w:after="0"/>
              <w:jc w:val="center"/>
              <w:rPr>
                <w:lang w:val="vi-VN"/>
              </w:rPr>
            </w:pPr>
            <w:r w:rsidRPr="00A966EA">
              <w:rPr>
                <w:lang w:val="vi-VN"/>
              </w:rPr>
              <w:t>43.206</w:t>
            </w:r>
          </w:p>
        </w:tc>
      </w:tr>
      <w:tr w:rsidR="00A966EA" w:rsidRPr="00A966EA" w14:paraId="6F633E69" w14:textId="77777777">
        <w:trPr>
          <w:gridAfter w:val="1"/>
          <w:wAfter w:w="3" w:type="pct"/>
          <w:cantSplit/>
          <w:jc w:val="center"/>
        </w:trPr>
        <w:tc>
          <w:tcPr>
            <w:tcW w:w="732" w:type="pct"/>
            <w:shd w:val="clear" w:color="auto" w:fill="auto"/>
            <w:vAlign w:val="center"/>
          </w:tcPr>
          <w:p w14:paraId="6F633E62" w14:textId="77777777" w:rsidR="0035601D" w:rsidRPr="00A966EA" w:rsidRDefault="003D635B">
            <w:pPr>
              <w:spacing w:before="120" w:after="0"/>
              <w:jc w:val="center"/>
              <w:rPr>
                <w:lang w:val="vi-VN"/>
              </w:rPr>
            </w:pPr>
            <w:r w:rsidRPr="00A966EA">
              <w:rPr>
                <w:lang w:val="vi-VN"/>
              </w:rPr>
              <w:t>4</w:t>
            </w:r>
          </w:p>
        </w:tc>
        <w:tc>
          <w:tcPr>
            <w:tcW w:w="539" w:type="pct"/>
            <w:shd w:val="clear" w:color="auto" w:fill="auto"/>
            <w:vAlign w:val="center"/>
          </w:tcPr>
          <w:p w14:paraId="6F633E63" w14:textId="77777777" w:rsidR="0035601D" w:rsidRPr="00A966EA" w:rsidRDefault="003D635B">
            <w:pPr>
              <w:spacing w:before="120" w:after="0"/>
              <w:jc w:val="center"/>
              <w:rPr>
                <w:lang w:val="vi-VN"/>
              </w:rPr>
            </w:pPr>
            <w:r w:rsidRPr="00A966EA">
              <w:rPr>
                <w:lang w:val="vi-VN"/>
              </w:rPr>
              <w:t>2.072</w:t>
            </w:r>
          </w:p>
        </w:tc>
        <w:tc>
          <w:tcPr>
            <w:tcW w:w="716" w:type="pct"/>
            <w:shd w:val="clear" w:color="auto" w:fill="auto"/>
            <w:vAlign w:val="center"/>
          </w:tcPr>
          <w:p w14:paraId="6F633E64" w14:textId="77777777" w:rsidR="0035601D" w:rsidRPr="00A966EA" w:rsidRDefault="003D635B">
            <w:pPr>
              <w:spacing w:before="120" w:after="0"/>
              <w:jc w:val="center"/>
              <w:rPr>
                <w:lang w:val="vi-VN"/>
              </w:rPr>
            </w:pPr>
            <w:r w:rsidRPr="00A966EA">
              <w:rPr>
                <w:lang w:val="vi-VN"/>
              </w:rPr>
              <w:t>9.420</w:t>
            </w:r>
          </w:p>
        </w:tc>
        <w:tc>
          <w:tcPr>
            <w:tcW w:w="865" w:type="pct"/>
            <w:shd w:val="clear" w:color="auto" w:fill="auto"/>
            <w:vAlign w:val="center"/>
          </w:tcPr>
          <w:p w14:paraId="6F633E65" w14:textId="77777777" w:rsidR="0035601D" w:rsidRPr="00A966EA" w:rsidRDefault="003D635B">
            <w:pPr>
              <w:spacing w:before="120" w:after="0"/>
              <w:jc w:val="center"/>
              <w:rPr>
                <w:lang w:val="vi-VN"/>
              </w:rPr>
            </w:pPr>
            <w:r w:rsidRPr="00A966EA">
              <w:rPr>
                <w:lang w:val="vi-VN"/>
              </w:rPr>
              <w:t>52.626</w:t>
            </w:r>
          </w:p>
        </w:tc>
        <w:tc>
          <w:tcPr>
            <w:tcW w:w="526" w:type="pct"/>
            <w:shd w:val="clear" w:color="auto" w:fill="auto"/>
            <w:vAlign w:val="center"/>
          </w:tcPr>
          <w:p w14:paraId="6F633E66" w14:textId="77777777" w:rsidR="0035601D" w:rsidRPr="00A966EA" w:rsidRDefault="003D635B">
            <w:pPr>
              <w:spacing w:before="120" w:after="0"/>
              <w:jc w:val="center"/>
              <w:rPr>
                <w:lang w:val="vi-VN"/>
              </w:rPr>
            </w:pPr>
            <w:r w:rsidRPr="00A966EA">
              <w:rPr>
                <w:lang w:val="vi-VN"/>
              </w:rPr>
              <w:t>2.072</w:t>
            </w:r>
          </w:p>
        </w:tc>
        <w:tc>
          <w:tcPr>
            <w:tcW w:w="686" w:type="pct"/>
            <w:shd w:val="clear" w:color="auto" w:fill="auto"/>
            <w:vAlign w:val="center"/>
          </w:tcPr>
          <w:p w14:paraId="6F633E67" w14:textId="77777777" w:rsidR="0035601D" w:rsidRPr="00A966EA" w:rsidRDefault="003D635B">
            <w:pPr>
              <w:spacing w:before="120" w:after="0"/>
              <w:jc w:val="center"/>
              <w:rPr>
                <w:lang w:val="vi-VN"/>
              </w:rPr>
            </w:pPr>
            <w:r w:rsidRPr="00A966EA">
              <w:rPr>
                <w:lang w:val="vi-VN"/>
              </w:rPr>
              <w:t>9.420</w:t>
            </w:r>
          </w:p>
        </w:tc>
        <w:tc>
          <w:tcPr>
            <w:tcW w:w="931" w:type="pct"/>
            <w:shd w:val="clear" w:color="auto" w:fill="auto"/>
            <w:vAlign w:val="center"/>
          </w:tcPr>
          <w:p w14:paraId="6F633E68" w14:textId="77777777" w:rsidR="0035601D" w:rsidRPr="00A966EA" w:rsidRDefault="003D635B">
            <w:pPr>
              <w:spacing w:before="120" w:after="0"/>
              <w:jc w:val="center"/>
              <w:rPr>
                <w:lang w:val="vi-VN"/>
              </w:rPr>
            </w:pPr>
            <w:r w:rsidRPr="00A966EA">
              <w:rPr>
                <w:lang w:val="vi-VN"/>
              </w:rPr>
              <w:t>52.626</w:t>
            </w:r>
          </w:p>
        </w:tc>
      </w:tr>
      <w:tr w:rsidR="00A966EA" w:rsidRPr="00A966EA" w14:paraId="6F633E71" w14:textId="77777777">
        <w:trPr>
          <w:gridAfter w:val="1"/>
          <w:wAfter w:w="3" w:type="pct"/>
          <w:cantSplit/>
          <w:jc w:val="center"/>
        </w:trPr>
        <w:tc>
          <w:tcPr>
            <w:tcW w:w="732" w:type="pct"/>
            <w:shd w:val="clear" w:color="auto" w:fill="auto"/>
            <w:vAlign w:val="center"/>
          </w:tcPr>
          <w:p w14:paraId="6F633E6A" w14:textId="77777777" w:rsidR="0035601D" w:rsidRPr="00A966EA" w:rsidRDefault="003D635B">
            <w:pPr>
              <w:spacing w:before="120" w:after="0"/>
              <w:jc w:val="center"/>
              <w:rPr>
                <w:lang w:val="vi-VN"/>
              </w:rPr>
            </w:pPr>
            <w:r w:rsidRPr="00A966EA">
              <w:rPr>
                <w:lang w:val="vi-VN"/>
              </w:rPr>
              <w:t>5</w:t>
            </w:r>
          </w:p>
        </w:tc>
        <w:tc>
          <w:tcPr>
            <w:tcW w:w="539" w:type="pct"/>
            <w:shd w:val="clear" w:color="auto" w:fill="auto"/>
            <w:vAlign w:val="center"/>
          </w:tcPr>
          <w:p w14:paraId="6F633E6B" w14:textId="77777777" w:rsidR="0035601D" w:rsidRPr="00A966EA" w:rsidRDefault="003D635B">
            <w:pPr>
              <w:spacing w:before="120" w:after="0"/>
              <w:jc w:val="center"/>
              <w:rPr>
                <w:lang w:val="vi-VN"/>
              </w:rPr>
            </w:pPr>
            <w:r w:rsidRPr="00A966EA">
              <w:rPr>
                <w:lang w:val="vi-VN"/>
              </w:rPr>
              <w:t>1.501</w:t>
            </w:r>
          </w:p>
        </w:tc>
        <w:tc>
          <w:tcPr>
            <w:tcW w:w="716" w:type="pct"/>
            <w:shd w:val="clear" w:color="auto" w:fill="auto"/>
            <w:vAlign w:val="center"/>
          </w:tcPr>
          <w:p w14:paraId="6F633E6C" w14:textId="77777777" w:rsidR="0035601D" w:rsidRPr="00A966EA" w:rsidRDefault="003D635B">
            <w:pPr>
              <w:spacing w:before="120" w:after="0"/>
              <w:jc w:val="center"/>
              <w:rPr>
                <w:lang w:val="vi-VN"/>
              </w:rPr>
            </w:pPr>
            <w:r w:rsidRPr="00A966EA">
              <w:rPr>
                <w:lang w:val="vi-VN"/>
              </w:rPr>
              <w:t>6.822</w:t>
            </w:r>
          </w:p>
        </w:tc>
        <w:tc>
          <w:tcPr>
            <w:tcW w:w="865" w:type="pct"/>
            <w:shd w:val="clear" w:color="auto" w:fill="auto"/>
            <w:vAlign w:val="center"/>
          </w:tcPr>
          <w:p w14:paraId="6F633E6D" w14:textId="77777777" w:rsidR="0035601D" w:rsidRPr="00A966EA" w:rsidRDefault="003D635B">
            <w:pPr>
              <w:spacing w:before="120" w:after="0"/>
              <w:jc w:val="center"/>
              <w:rPr>
                <w:lang w:val="vi-VN"/>
              </w:rPr>
            </w:pPr>
            <w:r w:rsidRPr="00A966EA">
              <w:rPr>
                <w:lang w:val="vi-VN"/>
              </w:rPr>
              <w:t>59.448</w:t>
            </w:r>
          </w:p>
        </w:tc>
        <w:tc>
          <w:tcPr>
            <w:tcW w:w="526" w:type="pct"/>
            <w:shd w:val="clear" w:color="auto" w:fill="auto"/>
            <w:vAlign w:val="center"/>
          </w:tcPr>
          <w:p w14:paraId="6F633E6E" w14:textId="77777777" w:rsidR="0035601D" w:rsidRPr="00A966EA" w:rsidRDefault="003D635B">
            <w:pPr>
              <w:spacing w:before="120" w:after="0"/>
              <w:jc w:val="center"/>
              <w:rPr>
                <w:lang w:val="vi-VN"/>
              </w:rPr>
            </w:pPr>
            <w:r w:rsidRPr="00A966EA">
              <w:rPr>
                <w:lang w:val="vi-VN"/>
              </w:rPr>
              <w:t>1.501</w:t>
            </w:r>
          </w:p>
        </w:tc>
        <w:tc>
          <w:tcPr>
            <w:tcW w:w="686" w:type="pct"/>
            <w:shd w:val="clear" w:color="auto" w:fill="auto"/>
            <w:vAlign w:val="center"/>
          </w:tcPr>
          <w:p w14:paraId="6F633E6F" w14:textId="77777777" w:rsidR="0035601D" w:rsidRPr="00A966EA" w:rsidRDefault="003D635B">
            <w:pPr>
              <w:spacing w:before="120" w:after="0"/>
              <w:jc w:val="center"/>
              <w:rPr>
                <w:lang w:val="vi-VN"/>
              </w:rPr>
            </w:pPr>
            <w:r w:rsidRPr="00A966EA">
              <w:rPr>
                <w:lang w:val="vi-VN"/>
              </w:rPr>
              <w:t>6.822</w:t>
            </w:r>
          </w:p>
        </w:tc>
        <w:tc>
          <w:tcPr>
            <w:tcW w:w="931" w:type="pct"/>
            <w:shd w:val="clear" w:color="auto" w:fill="auto"/>
            <w:vAlign w:val="center"/>
          </w:tcPr>
          <w:p w14:paraId="6F633E70" w14:textId="77777777" w:rsidR="0035601D" w:rsidRPr="00A966EA" w:rsidRDefault="003D635B">
            <w:pPr>
              <w:spacing w:before="120" w:after="0"/>
              <w:jc w:val="center"/>
              <w:rPr>
                <w:lang w:val="vi-VN"/>
              </w:rPr>
            </w:pPr>
            <w:r w:rsidRPr="00A966EA">
              <w:rPr>
                <w:lang w:val="vi-VN"/>
              </w:rPr>
              <w:t>59.448</w:t>
            </w:r>
          </w:p>
        </w:tc>
      </w:tr>
      <w:tr w:rsidR="00A966EA" w:rsidRPr="00A966EA" w14:paraId="6F633E79" w14:textId="77777777">
        <w:trPr>
          <w:gridAfter w:val="1"/>
          <w:wAfter w:w="3" w:type="pct"/>
          <w:cantSplit/>
          <w:jc w:val="center"/>
        </w:trPr>
        <w:tc>
          <w:tcPr>
            <w:tcW w:w="732" w:type="pct"/>
            <w:shd w:val="clear" w:color="auto" w:fill="auto"/>
            <w:vAlign w:val="center"/>
          </w:tcPr>
          <w:p w14:paraId="6F633E72" w14:textId="77777777" w:rsidR="0035601D" w:rsidRPr="00A966EA" w:rsidRDefault="003D635B">
            <w:pPr>
              <w:spacing w:before="120" w:after="0"/>
              <w:jc w:val="center"/>
              <w:rPr>
                <w:lang w:val="vi-VN"/>
              </w:rPr>
            </w:pPr>
            <w:r w:rsidRPr="00A966EA">
              <w:rPr>
                <w:lang w:val="vi-VN"/>
              </w:rPr>
              <w:t>6</w:t>
            </w:r>
          </w:p>
        </w:tc>
        <w:tc>
          <w:tcPr>
            <w:tcW w:w="539" w:type="pct"/>
            <w:shd w:val="clear" w:color="auto" w:fill="auto"/>
            <w:vAlign w:val="center"/>
          </w:tcPr>
          <w:p w14:paraId="6F633E73" w14:textId="77777777" w:rsidR="0035601D" w:rsidRPr="00A966EA" w:rsidRDefault="003D635B">
            <w:pPr>
              <w:spacing w:before="120" w:after="0"/>
              <w:jc w:val="center"/>
              <w:rPr>
                <w:lang w:val="vi-VN"/>
              </w:rPr>
            </w:pPr>
            <w:r w:rsidRPr="00A966EA">
              <w:rPr>
                <w:lang w:val="vi-VN"/>
              </w:rPr>
              <w:t>1.246</w:t>
            </w:r>
          </w:p>
        </w:tc>
        <w:tc>
          <w:tcPr>
            <w:tcW w:w="716" w:type="pct"/>
            <w:shd w:val="clear" w:color="auto" w:fill="auto"/>
            <w:vAlign w:val="center"/>
          </w:tcPr>
          <w:p w14:paraId="6F633E74" w14:textId="77777777" w:rsidR="0035601D" w:rsidRPr="00A966EA" w:rsidRDefault="003D635B">
            <w:pPr>
              <w:spacing w:before="120" w:after="0"/>
              <w:jc w:val="center"/>
              <w:rPr>
                <w:lang w:val="vi-VN"/>
              </w:rPr>
            </w:pPr>
            <w:r w:rsidRPr="00A966EA">
              <w:rPr>
                <w:lang w:val="vi-VN"/>
              </w:rPr>
              <w:t>5.663</w:t>
            </w:r>
          </w:p>
        </w:tc>
        <w:tc>
          <w:tcPr>
            <w:tcW w:w="865" w:type="pct"/>
            <w:shd w:val="clear" w:color="auto" w:fill="auto"/>
            <w:vAlign w:val="center"/>
          </w:tcPr>
          <w:p w14:paraId="6F633E75" w14:textId="77777777" w:rsidR="0035601D" w:rsidRPr="00A966EA" w:rsidRDefault="003D635B">
            <w:pPr>
              <w:spacing w:before="120" w:after="0"/>
              <w:jc w:val="center"/>
              <w:rPr>
                <w:lang w:val="vi-VN"/>
              </w:rPr>
            </w:pPr>
            <w:r w:rsidRPr="00A966EA">
              <w:rPr>
                <w:lang w:val="vi-VN"/>
              </w:rPr>
              <w:t>65.110</w:t>
            </w:r>
          </w:p>
        </w:tc>
        <w:tc>
          <w:tcPr>
            <w:tcW w:w="526" w:type="pct"/>
            <w:shd w:val="clear" w:color="auto" w:fill="auto"/>
            <w:vAlign w:val="center"/>
          </w:tcPr>
          <w:p w14:paraId="6F633E76" w14:textId="77777777" w:rsidR="0035601D" w:rsidRPr="00A966EA" w:rsidRDefault="003D635B">
            <w:pPr>
              <w:spacing w:before="120" w:after="0"/>
              <w:jc w:val="center"/>
              <w:rPr>
                <w:lang w:val="vi-VN"/>
              </w:rPr>
            </w:pPr>
            <w:r w:rsidRPr="00A966EA">
              <w:rPr>
                <w:lang w:val="vi-VN"/>
              </w:rPr>
              <w:t>1.246</w:t>
            </w:r>
          </w:p>
        </w:tc>
        <w:tc>
          <w:tcPr>
            <w:tcW w:w="686" w:type="pct"/>
            <w:shd w:val="clear" w:color="auto" w:fill="auto"/>
            <w:vAlign w:val="center"/>
          </w:tcPr>
          <w:p w14:paraId="6F633E77" w14:textId="77777777" w:rsidR="0035601D" w:rsidRPr="00A966EA" w:rsidRDefault="003D635B">
            <w:pPr>
              <w:spacing w:before="120" w:after="0"/>
              <w:jc w:val="center"/>
              <w:rPr>
                <w:lang w:val="vi-VN"/>
              </w:rPr>
            </w:pPr>
            <w:r w:rsidRPr="00A966EA">
              <w:rPr>
                <w:lang w:val="vi-VN"/>
              </w:rPr>
              <w:t>5.663</w:t>
            </w:r>
          </w:p>
        </w:tc>
        <w:tc>
          <w:tcPr>
            <w:tcW w:w="931" w:type="pct"/>
            <w:shd w:val="clear" w:color="auto" w:fill="auto"/>
            <w:vAlign w:val="center"/>
          </w:tcPr>
          <w:p w14:paraId="6F633E78" w14:textId="77777777" w:rsidR="0035601D" w:rsidRPr="00A966EA" w:rsidRDefault="003D635B">
            <w:pPr>
              <w:spacing w:before="120" w:after="0"/>
              <w:jc w:val="center"/>
              <w:rPr>
                <w:lang w:val="vi-VN"/>
              </w:rPr>
            </w:pPr>
            <w:r w:rsidRPr="00A966EA">
              <w:rPr>
                <w:lang w:val="vi-VN"/>
              </w:rPr>
              <w:t>65.110</w:t>
            </w:r>
          </w:p>
        </w:tc>
      </w:tr>
      <w:tr w:rsidR="00A966EA" w:rsidRPr="00A966EA" w14:paraId="6F633E81" w14:textId="77777777">
        <w:trPr>
          <w:gridAfter w:val="1"/>
          <w:wAfter w:w="3" w:type="pct"/>
          <w:cantSplit/>
          <w:jc w:val="center"/>
        </w:trPr>
        <w:tc>
          <w:tcPr>
            <w:tcW w:w="732" w:type="pct"/>
            <w:shd w:val="clear" w:color="auto" w:fill="auto"/>
            <w:vAlign w:val="center"/>
          </w:tcPr>
          <w:p w14:paraId="6F633E7A" w14:textId="77777777" w:rsidR="0035601D" w:rsidRPr="00A966EA" w:rsidRDefault="003D635B">
            <w:pPr>
              <w:spacing w:before="120" w:after="0"/>
              <w:jc w:val="center"/>
              <w:rPr>
                <w:lang w:val="vi-VN"/>
              </w:rPr>
            </w:pPr>
            <w:r w:rsidRPr="00A966EA">
              <w:rPr>
                <w:lang w:val="vi-VN"/>
              </w:rPr>
              <w:t>7</w:t>
            </w:r>
          </w:p>
        </w:tc>
        <w:tc>
          <w:tcPr>
            <w:tcW w:w="539" w:type="pct"/>
            <w:shd w:val="clear" w:color="auto" w:fill="auto"/>
            <w:vAlign w:val="center"/>
          </w:tcPr>
          <w:p w14:paraId="6F633E7B" w14:textId="77777777" w:rsidR="0035601D" w:rsidRPr="00A966EA" w:rsidRDefault="003D635B">
            <w:pPr>
              <w:spacing w:before="120" w:after="0"/>
              <w:jc w:val="center"/>
              <w:rPr>
                <w:lang w:val="vi-VN"/>
              </w:rPr>
            </w:pPr>
            <w:r w:rsidRPr="00A966EA">
              <w:rPr>
                <w:lang w:val="vi-VN"/>
              </w:rPr>
              <w:t>.768</w:t>
            </w:r>
          </w:p>
        </w:tc>
        <w:tc>
          <w:tcPr>
            <w:tcW w:w="716" w:type="pct"/>
            <w:shd w:val="clear" w:color="auto" w:fill="auto"/>
            <w:vAlign w:val="center"/>
          </w:tcPr>
          <w:p w14:paraId="6F633E7C" w14:textId="77777777" w:rsidR="0035601D" w:rsidRPr="00A966EA" w:rsidRDefault="003D635B">
            <w:pPr>
              <w:spacing w:before="120" w:after="0"/>
              <w:jc w:val="center"/>
              <w:rPr>
                <w:lang w:val="vi-VN"/>
              </w:rPr>
            </w:pPr>
            <w:r w:rsidRPr="00A966EA">
              <w:rPr>
                <w:lang w:val="vi-VN"/>
              </w:rPr>
              <w:t>3.490</w:t>
            </w:r>
          </w:p>
        </w:tc>
        <w:tc>
          <w:tcPr>
            <w:tcW w:w="865" w:type="pct"/>
            <w:shd w:val="clear" w:color="auto" w:fill="auto"/>
            <w:vAlign w:val="center"/>
          </w:tcPr>
          <w:p w14:paraId="6F633E7D" w14:textId="77777777" w:rsidR="0035601D" w:rsidRPr="00A966EA" w:rsidRDefault="003D635B">
            <w:pPr>
              <w:spacing w:before="120" w:after="0"/>
              <w:jc w:val="center"/>
              <w:rPr>
                <w:lang w:val="vi-VN"/>
              </w:rPr>
            </w:pPr>
            <w:r w:rsidRPr="00A966EA">
              <w:rPr>
                <w:lang w:val="vi-VN"/>
              </w:rPr>
              <w:t>68.601</w:t>
            </w:r>
          </w:p>
        </w:tc>
        <w:tc>
          <w:tcPr>
            <w:tcW w:w="526" w:type="pct"/>
            <w:shd w:val="clear" w:color="auto" w:fill="auto"/>
            <w:vAlign w:val="center"/>
          </w:tcPr>
          <w:p w14:paraId="6F633E7E" w14:textId="77777777" w:rsidR="0035601D" w:rsidRPr="00A966EA" w:rsidRDefault="0035601D">
            <w:pPr>
              <w:spacing w:before="120" w:after="0"/>
              <w:jc w:val="center"/>
              <w:rPr>
                <w:lang w:val="vi-VN"/>
              </w:rPr>
            </w:pPr>
          </w:p>
        </w:tc>
        <w:tc>
          <w:tcPr>
            <w:tcW w:w="686" w:type="pct"/>
            <w:shd w:val="clear" w:color="auto" w:fill="auto"/>
            <w:vAlign w:val="center"/>
          </w:tcPr>
          <w:p w14:paraId="6F633E7F" w14:textId="77777777" w:rsidR="0035601D" w:rsidRPr="00A966EA" w:rsidRDefault="0035601D">
            <w:pPr>
              <w:spacing w:before="120" w:after="0"/>
              <w:jc w:val="center"/>
              <w:rPr>
                <w:lang w:val="vi-VN"/>
              </w:rPr>
            </w:pPr>
          </w:p>
        </w:tc>
        <w:tc>
          <w:tcPr>
            <w:tcW w:w="931" w:type="pct"/>
            <w:shd w:val="clear" w:color="auto" w:fill="auto"/>
            <w:vAlign w:val="center"/>
          </w:tcPr>
          <w:p w14:paraId="6F633E80" w14:textId="77777777" w:rsidR="0035601D" w:rsidRPr="00A966EA" w:rsidRDefault="0035601D">
            <w:pPr>
              <w:spacing w:before="120" w:after="0"/>
              <w:jc w:val="center"/>
              <w:rPr>
                <w:lang w:val="vi-VN"/>
              </w:rPr>
            </w:pPr>
          </w:p>
        </w:tc>
      </w:tr>
    </w:tbl>
    <w:p w14:paraId="6F633E82" w14:textId="77777777" w:rsidR="0035601D" w:rsidRPr="00A966EA" w:rsidRDefault="003D635B">
      <w:pPr>
        <w:spacing w:before="120" w:after="0"/>
        <w:jc w:val="right"/>
        <w:rPr>
          <w:b/>
          <w:bCs/>
        </w:rPr>
      </w:pPr>
      <w:r w:rsidRPr="00A966EA">
        <w:rPr>
          <w:i/>
        </w:rPr>
        <w:t>Nguồn: Kết quả nghiên cứu của tác giả</w:t>
      </w:r>
      <w:r w:rsidRPr="00A966EA">
        <w:rPr>
          <w:b/>
          <w:bCs/>
        </w:rPr>
        <w:tab/>
      </w:r>
    </w:p>
    <w:p w14:paraId="6F633E83" w14:textId="77777777" w:rsidR="0035601D" w:rsidRPr="00A966EA" w:rsidRDefault="003D635B">
      <w:pPr>
        <w:spacing w:before="120" w:after="0"/>
      </w:pPr>
      <w:r w:rsidRPr="00A966EA">
        <w:tab/>
        <w:t xml:space="preserve">Kết quả cho thấy 22 biến quan sát ban đầu được nhóm thành 6 nhóm. </w:t>
      </w:r>
    </w:p>
    <w:p w14:paraId="6F633E84" w14:textId="77777777" w:rsidR="0035601D" w:rsidRPr="00A966EA" w:rsidRDefault="003D635B">
      <w:pPr>
        <w:spacing w:before="120" w:after="0"/>
      </w:pPr>
      <w:r w:rsidRPr="00A966EA">
        <w:tab/>
        <w:t xml:space="preserve">- Giá trị tổng phương sai trích = 65.110% &gt; 50%: đạt yêu cầu; khi đó có thể nói rằng 6 nhân tố này giải thích 65.110% biến thiên của dữ liệu. </w:t>
      </w:r>
    </w:p>
    <w:p w14:paraId="6F633E85" w14:textId="77777777" w:rsidR="0035601D" w:rsidRPr="00A966EA" w:rsidRDefault="003D635B">
      <w:pPr>
        <w:spacing w:before="120" w:after="0"/>
      </w:pPr>
      <w:r w:rsidRPr="00A966EA">
        <w:tab/>
        <w:t xml:space="preserve">- Giá trị hệ số Eigenvalues của các nhân tố đều cao (&gt;1), nhân tố thứ 6 có Eigenvalues (thấp nhất) = 1.246 &gt; 1. </w:t>
      </w:r>
    </w:p>
    <w:p w14:paraId="6F633E86" w14:textId="77777777" w:rsidR="0035601D" w:rsidRPr="00A966EA" w:rsidRDefault="003D635B">
      <w:pPr>
        <w:spacing w:before="120" w:after="0"/>
      </w:pPr>
      <w:r w:rsidRPr="00A966EA">
        <w:tab/>
        <w:t>Ma trận nhân tố với phương pháp xoay Principal Varimax</w:t>
      </w:r>
    </w:p>
    <w:p w14:paraId="6F633E87" w14:textId="77777777" w:rsidR="0035601D" w:rsidRPr="00A966EA" w:rsidRDefault="0035601D">
      <w:pPr>
        <w:spacing w:before="120" w:after="0"/>
      </w:pPr>
    </w:p>
    <w:p w14:paraId="6F633E88" w14:textId="77777777" w:rsidR="0035601D" w:rsidRPr="00A966EA" w:rsidRDefault="003D635B">
      <w:pPr>
        <w:pStyle w:val="B"/>
        <w:rPr>
          <w:i/>
          <w:iCs/>
        </w:rPr>
      </w:pPr>
      <w:bookmarkStart w:id="185" w:name="_Toc172067083"/>
      <w:bookmarkStart w:id="186" w:name="_Toc175153560"/>
      <w:r w:rsidRPr="00A966EA">
        <w:lastRenderedPageBreak/>
        <w:t>Bảng 2.</w:t>
      </w:r>
      <w:fldSimple w:instr=" SEQ Bảng_2. \* ARABIC ">
        <w:r w:rsidR="00080355" w:rsidRPr="00A966EA">
          <w:rPr>
            <w:noProof/>
          </w:rPr>
          <w:t>8</w:t>
        </w:r>
      </w:fldSimple>
      <w:r w:rsidRPr="00A966EA">
        <w:t xml:space="preserve"> Ma trận nhân tố với phương pháp xoay Principal Varimax</w:t>
      </w:r>
      <w:bookmarkEnd w:id="185"/>
      <w:bookmarkEnd w:id="186"/>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1260"/>
        <w:gridCol w:w="1260"/>
        <w:gridCol w:w="1350"/>
        <w:gridCol w:w="1350"/>
        <w:gridCol w:w="1350"/>
        <w:gridCol w:w="1350"/>
      </w:tblGrid>
      <w:tr w:rsidR="00A966EA" w:rsidRPr="00A966EA" w14:paraId="6F633E8B" w14:textId="77777777">
        <w:trPr>
          <w:cantSplit/>
        </w:trPr>
        <w:tc>
          <w:tcPr>
            <w:tcW w:w="1255" w:type="dxa"/>
            <w:vMerge w:val="restart"/>
            <w:shd w:val="clear" w:color="auto" w:fill="auto"/>
            <w:vAlign w:val="center"/>
          </w:tcPr>
          <w:p w14:paraId="6F633E89" w14:textId="77777777" w:rsidR="0035601D" w:rsidRPr="00A966EA" w:rsidRDefault="0035601D">
            <w:pPr>
              <w:spacing w:after="0"/>
              <w:jc w:val="center"/>
              <w:rPr>
                <w:b/>
                <w:bCs/>
                <w:lang w:val="vi-VN"/>
              </w:rPr>
            </w:pPr>
          </w:p>
        </w:tc>
        <w:tc>
          <w:tcPr>
            <w:tcW w:w="7920" w:type="dxa"/>
            <w:gridSpan w:val="6"/>
            <w:shd w:val="clear" w:color="auto" w:fill="auto"/>
            <w:vAlign w:val="center"/>
          </w:tcPr>
          <w:p w14:paraId="6F633E8A" w14:textId="77777777" w:rsidR="0035601D" w:rsidRPr="00A966EA" w:rsidRDefault="003D635B">
            <w:pPr>
              <w:spacing w:after="0"/>
              <w:jc w:val="center"/>
              <w:rPr>
                <w:b/>
                <w:bCs/>
              </w:rPr>
            </w:pPr>
            <w:r w:rsidRPr="00A966EA">
              <w:rPr>
                <w:b/>
                <w:bCs/>
              </w:rPr>
              <w:t>Nhân tố</w:t>
            </w:r>
          </w:p>
        </w:tc>
      </w:tr>
      <w:tr w:rsidR="00A966EA" w:rsidRPr="00A966EA" w14:paraId="6F633E93" w14:textId="77777777">
        <w:trPr>
          <w:cantSplit/>
        </w:trPr>
        <w:tc>
          <w:tcPr>
            <w:tcW w:w="1255" w:type="dxa"/>
            <w:vMerge/>
            <w:shd w:val="clear" w:color="auto" w:fill="auto"/>
            <w:vAlign w:val="center"/>
          </w:tcPr>
          <w:p w14:paraId="6F633E8C" w14:textId="77777777" w:rsidR="0035601D" w:rsidRPr="00A966EA" w:rsidRDefault="0035601D">
            <w:pPr>
              <w:spacing w:after="0"/>
              <w:jc w:val="center"/>
              <w:rPr>
                <w:b/>
                <w:bCs/>
                <w:lang w:val="vi-VN"/>
              </w:rPr>
            </w:pPr>
          </w:p>
        </w:tc>
        <w:tc>
          <w:tcPr>
            <w:tcW w:w="1260" w:type="dxa"/>
            <w:shd w:val="clear" w:color="auto" w:fill="auto"/>
            <w:vAlign w:val="center"/>
          </w:tcPr>
          <w:p w14:paraId="6F633E8D" w14:textId="77777777" w:rsidR="0035601D" w:rsidRPr="00A966EA" w:rsidRDefault="003D635B">
            <w:pPr>
              <w:spacing w:after="0"/>
              <w:jc w:val="center"/>
              <w:rPr>
                <w:b/>
                <w:bCs/>
                <w:lang w:val="vi-VN"/>
              </w:rPr>
            </w:pPr>
            <w:r w:rsidRPr="00A966EA">
              <w:rPr>
                <w:b/>
                <w:bCs/>
                <w:lang w:val="vi-VN"/>
              </w:rPr>
              <w:t>1</w:t>
            </w:r>
          </w:p>
        </w:tc>
        <w:tc>
          <w:tcPr>
            <w:tcW w:w="1260" w:type="dxa"/>
            <w:shd w:val="clear" w:color="auto" w:fill="auto"/>
            <w:vAlign w:val="center"/>
          </w:tcPr>
          <w:p w14:paraId="6F633E8E" w14:textId="77777777" w:rsidR="0035601D" w:rsidRPr="00A966EA" w:rsidRDefault="003D635B">
            <w:pPr>
              <w:spacing w:after="0"/>
              <w:jc w:val="center"/>
              <w:rPr>
                <w:b/>
                <w:bCs/>
                <w:lang w:val="vi-VN"/>
              </w:rPr>
            </w:pPr>
            <w:r w:rsidRPr="00A966EA">
              <w:rPr>
                <w:b/>
                <w:bCs/>
                <w:lang w:val="vi-VN"/>
              </w:rPr>
              <w:t>2</w:t>
            </w:r>
          </w:p>
        </w:tc>
        <w:tc>
          <w:tcPr>
            <w:tcW w:w="1350" w:type="dxa"/>
            <w:shd w:val="clear" w:color="auto" w:fill="auto"/>
            <w:vAlign w:val="center"/>
          </w:tcPr>
          <w:p w14:paraId="6F633E8F" w14:textId="77777777" w:rsidR="0035601D" w:rsidRPr="00A966EA" w:rsidRDefault="003D635B">
            <w:pPr>
              <w:spacing w:after="0"/>
              <w:jc w:val="center"/>
              <w:rPr>
                <w:b/>
                <w:bCs/>
                <w:lang w:val="vi-VN"/>
              </w:rPr>
            </w:pPr>
            <w:r w:rsidRPr="00A966EA">
              <w:rPr>
                <w:b/>
                <w:bCs/>
                <w:lang w:val="vi-VN"/>
              </w:rPr>
              <w:t>3</w:t>
            </w:r>
          </w:p>
        </w:tc>
        <w:tc>
          <w:tcPr>
            <w:tcW w:w="1350" w:type="dxa"/>
            <w:shd w:val="clear" w:color="auto" w:fill="auto"/>
            <w:vAlign w:val="center"/>
          </w:tcPr>
          <w:p w14:paraId="6F633E90" w14:textId="77777777" w:rsidR="0035601D" w:rsidRPr="00A966EA" w:rsidRDefault="003D635B">
            <w:pPr>
              <w:spacing w:after="0"/>
              <w:jc w:val="center"/>
              <w:rPr>
                <w:b/>
                <w:bCs/>
                <w:lang w:val="vi-VN"/>
              </w:rPr>
            </w:pPr>
            <w:r w:rsidRPr="00A966EA">
              <w:rPr>
                <w:b/>
                <w:bCs/>
                <w:lang w:val="vi-VN"/>
              </w:rPr>
              <w:t>4</w:t>
            </w:r>
          </w:p>
        </w:tc>
        <w:tc>
          <w:tcPr>
            <w:tcW w:w="1350" w:type="dxa"/>
            <w:shd w:val="clear" w:color="auto" w:fill="auto"/>
            <w:vAlign w:val="center"/>
          </w:tcPr>
          <w:p w14:paraId="6F633E91" w14:textId="77777777" w:rsidR="0035601D" w:rsidRPr="00A966EA" w:rsidRDefault="003D635B">
            <w:pPr>
              <w:spacing w:after="0"/>
              <w:jc w:val="center"/>
              <w:rPr>
                <w:b/>
                <w:bCs/>
                <w:lang w:val="vi-VN"/>
              </w:rPr>
            </w:pPr>
            <w:r w:rsidRPr="00A966EA">
              <w:rPr>
                <w:b/>
                <w:bCs/>
                <w:lang w:val="vi-VN"/>
              </w:rPr>
              <w:t>5</w:t>
            </w:r>
          </w:p>
        </w:tc>
        <w:tc>
          <w:tcPr>
            <w:tcW w:w="1350" w:type="dxa"/>
            <w:shd w:val="clear" w:color="auto" w:fill="auto"/>
            <w:vAlign w:val="center"/>
          </w:tcPr>
          <w:p w14:paraId="6F633E92" w14:textId="77777777" w:rsidR="0035601D" w:rsidRPr="00A966EA" w:rsidRDefault="003D635B">
            <w:pPr>
              <w:spacing w:after="0"/>
              <w:jc w:val="center"/>
              <w:rPr>
                <w:b/>
                <w:bCs/>
                <w:lang w:val="vi-VN"/>
              </w:rPr>
            </w:pPr>
            <w:r w:rsidRPr="00A966EA">
              <w:rPr>
                <w:b/>
                <w:bCs/>
                <w:lang w:val="vi-VN"/>
              </w:rPr>
              <w:t>6</w:t>
            </w:r>
          </w:p>
        </w:tc>
      </w:tr>
      <w:tr w:rsidR="00A966EA" w:rsidRPr="00A966EA" w14:paraId="6F633E9B" w14:textId="77777777">
        <w:trPr>
          <w:cantSplit/>
        </w:trPr>
        <w:tc>
          <w:tcPr>
            <w:tcW w:w="1255" w:type="dxa"/>
            <w:shd w:val="clear" w:color="auto" w:fill="auto"/>
            <w:vAlign w:val="center"/>
          </w:tcPr>
          <w:p w14:paraId="6F633E94" w14:textId="77777777" w:rsidR="0035601D" w:rsidRPr="00A966EA" w:rsidRDefault="003D635B">
            <w:pPr>
              <w:spacing w:after="0"/>
              <w:jc w:val="center"/>
              <w:rPr>
                <w:b/>
                <w:bCs/>
                <w:lang w:val="vi-VN"/>
              </w:rPr>
            </w:pPr>
            <w:r w:rsidRPr="00A966EA">
              <w:rPr>
                <w:b/>
                <w:bCs/>
                <w:lang w:val="vi-VN"/>
              </w:rPr>
              <w:t>PT3</w:t>
            </w:r>
          </w:p>
        </w:tc>
        <w:tc>
          <w:tcPr>
            <w:tcW w:w="1260" w:type="dxa"/>
            <w:shd w:val="clear" w:color="auto" w:fill="auto"/>
            <w:vAlign w:val="center"/>
          </w:tcPr>
          <w:p w14:paraId="6F633E95" w14:textId="77777777" w:rsidR="0035601D" w:rsidRPr="00A966EA" w:rsidRDefault="003D635B">
            <w:pPr>
              <w:spacing w:after="0"/>
              <w:jc w:val="center"/>
              <w:rPr>
                <w:lang w:val="vi-VN"/>
              </w:rPr>
            </w:pPr>
            <w:r w:rsidRPr="00A966EA">
              <w:t>0</w:t>
            </w:r>
            <w:r w:rsidRPr="00A966EA">
              <w:rPr>
                <w:lang w:val="vi-VN"/>
              </w:rPr>
              <w:t>.813</w:t>
            </w:r>
          </w:p>
        </w:tc>
        <w:tc>
          <w:tcPr>
            <w:tcW w:w="1260" w:type="dxa"/>
            <w:shd w:val="clear" w:color="auto" w:fill="auto"/>
            <w:vAlign w:val="center"/>
          </w:tcPr>
          <w:p w14:paraId="6F633E96" w14:textId="77777777" w:rsidR="0035601D" w:rsidRPr="00A966EA" w:rsidRDefault="0035601D">
            <w:pPr>
              <w:spacing w:after="0"/>
              <w:jc w:val="center"/>
              <w:rPr>
                <w:lang w:val="vi-VN"/>
              </w:rPr>
            </w:pPr>
          </w:p>
        </w:tc>
        <w:tc>
          <w:tcPr>
            <w:tcW w:w="1350" w:type="dxa"/>
            <w:shd w:val="clear" w:color="auto" w:fill="auto"/>
            <w:vAlign w:val="center"/>
          </w:tcPr>
          <w:p w14:paraId="6F633E97" w14:textId="77777777" w:rsidR="0035601D" w:rsidRPr="00A966EA" w:rsidRDefault="0035601D">
            <w:pPr>
              <w:spacing w:after="0"/>
              <w:jc w:val="center"/>
              <w:rPr>
                <w:lang w:val="vi-VN"/>
              </w:rPr>
            </w:pPr>
          </w:p>
        </w:tc>
        <w:tc>
          <w:tcPr>
            <w:tcW w:w="1350" w:type="dxa"/>
            <w:shd w:val="clear" w:color="auto" w:fill="auto"/>
            <w:vAlign w:val="center"/>
          </w:tcPr>
          <w:p w14:paraId="6F633E98" w14:textId="77777777" w:rsidR="0035601D" w:rsidRPr="00A966EA" w:rsidRDefault="0035601D">
            <w:pPr>
              <w:spacing w:after="0"/>
              <w:jc w:val="center"/>
              <w:rPr>
                <w:lang w:val="vi-VN"/>
              </w:rPr>
            </w:pPr>
          </w:p>
        </w:tc>
        <w:tc>
          <w:tcPr>
            <w:tcW w:w="1350" w:type="dxa"/>
            <w:shd w:val="clear" w:color="auto" w:fill="auto"/>
            <w:vAlign w:val="center"/>
          </w:tcPr>
          <w:p w14:paraId="6F633E99" w14:textId="77777777" w:rsidR="0035601D" w:rsidRPr="00A966EA" w:rsidRDefault="0035601D">
            <w:pPr>
              <w:spacing w:after="0"/>
              <w:jc w:val="center"/>
              <w:rPr>
                <w:lang w:val="vi-VN"/>
              </w:rPr>
            </w:pPr>
          </w:p>
        </w:tc>
        <w:tc>
          <w:tcPr>
            <w:tcW w:w="1350" w:type="dxa"/>
            <w:shd w:val="clear" w:color="auto" w:fill="auto"/>
            <w:vAlign w:val="center"/>
          </w:tcPr>
          <w:p w14:paraId="6F633E9A" w14:textId="77777777" w:rsidR="0035601D" w:rsidRPr="00A966EA" w:rsidRDefault="0035601D">
            <w:pPr>
              <w:spacing w:after="0"/>
              <w:jc w:val="center"/>
              <w:rPr>
                <w:lang w:val="vi-VN"/>
              </w:rPr>
            </w:pPr>
          </w:p>
        </w:tc>
      </w:tr>
      <w:tr w:rsidR="00A966EA" w:rsidRPr="00A966EA" w14:paraId="6F633EA3" w14:textId="77777777">
        <w:trPr>
          <w:cantSplit/>
        </w:trPr>
        <w:tc>
          <w:tcPr>
            <w:tcW w:w="1255" w:type="dxa"/>
            <w:shd w:val="clear" w:color="auto" w:fill="auto"/>
            <w:vAlign w:val="center"/>
          </w:tcPr>
          <w:p w14:paraId="6F633E9C" w14:textId="77777777" w:rsidR="0035601D" w:rsidRPr="00A966EA" w:rsidRDefault="003D635B">
            <w:pPr>
              <w:spacing w:after="0"/>
              <w:jc w:val="center"/>
              <w:rPr>
                <w:b/>
                <w:bCs/>
                <w:lang w:val="vi-VN"/>
              </w:rPr>
            </w:pPr>
            <w:r w:rsidRPr="00A966EA">
              <w:rPr>
                <w:b/>
                <w:bCs/>
                <w:lang w:val="vi-VN"/>
              </w:rPr>
              <w:t>PT4</w:t>
            </w:r>
          </w:p>
        </w:tc>
        <w:tc>
          <w:tcPr>
            <w:tcW w:w="1260" w:type="dxa"/>
            <w:shd w:val="clear" w:color="auto" w:fill="auto"/>
            <w:vAlign w:val="center"/>
          </w:tcPr>
          <w:p w14:paraId="6F633E9D" w14:textId="77777777" w:rsidR="0035601D" w:rsidRPr="00A966EA" w:rsidRDefault="003D635B">
            <w:pPr>
              <w:spacing w:after="0"/>
              <w:jc w:val="center"/>
              <w:rPr>
                <w:lang w:val="vi-VN"/>
              </w:rPr>
            </w:pPr>
            <w:r w:rsidRPr="00A966EA">
              <w:t>0</w:t>
            </w:r>
            <w:r w:rsidRPr="00A966EA">
              <w:rPr>
                <w:lang w:val="vi-VN"/>
              </w:rPr>
              <w:t>.790</w:t>
            </w:r>
          </w:p>
        </w:tc>
        <w:tc>
          <w:tcPr>
            <w:tcW w:w="1260" w:type="dxa"/>
            <w:shd w:val="clear" w:color="auto" w:fill="auto"/>
            <w:vAlign w:val="center"/>
          </w:tcPr>
          <w:p w14:paraId="6F633E9E" w14:textId="77777777" w:rsidR="0035601D" w:rsidRPr="00A966EA" w:rsidRDefault="0035601D">
            <w:pPr>
              <w:spacing w:after="0"/>
              <w:jc w:val="center"/>
              <w:rPr>
                <w:lang w:val="vi-VN"/>
              </w:rPr>
            </w:pPr>
          </w:p>
        </w:tc>
        <w:tc>
          <w:tcPr>
            <w:tcW w:w="1350" w:type="dxa"/>
            <w:shd w:val="clear" w:color="auto" w:fill="auto"/>
            <w:vAlign w:val="center"/>
          </w:tcPr>
          <w:p w14:paraId="6F633E9F" w14:textId="77777777" w:rsidR="0035601D" w:rsidRPr="00A966EA" w:rsidRDefault="0035601D">
            <w:pPr>
              <w:spacing w:after="0"/>
              <w:jc w:val="center"/>
              <w:rPr>
                <w:lang w:val="vi-VN"/>
              </w:rPr>
            </w:pPr>
          </w:p>
        </w:tc>
        <w:tc>
          <w:tcPr>
            <w:tcW w:w="1350" w:type="dxa"/>
            <w:shd w:val="clear" w:color="auto" w:fill="auto"/>
            <w:vAlign w:val="center"/>
          </w:tcPr>
          <w:p w14:paraId="6F633EA0" w14:textId="77777777" w:rsidR="0035601D" w:rsidRPr="00A966EA" w:rsidRDefault="0035601D">
            <w:pPr>
              <w:spacing w:after="0"/>
              <w:jc w:val="center"/>
              <w:rPr>
                <w:lang w:val="vi-VN"/>
              </w:rPr>
            </w:pPr>
          </w:p>
        </w:tc>
        <w:tc>
          <w:tcPr>
            <w:tcW w:w="1350" w:type="dxa"/>
            <w:shd w:val="clear" w:color="auto" w:fill="auto"/>
            <w:vAlign w:val="center"/>
          </w:tcPr>
          <w:p w14:paraId="6F633EA1" w14:textId="77777777" w:rsidR="0035601D" w:rsidRPr="00A966EA" w:rsidRDefault="0035601D">
            <w:pPr>
              <w:spacing w:after="0"/>
              <w:jc w:val="center"/>
              <w:rPr>
                <w:lang w:val="vi-VN"/>
              </w:rPr>
            </w:pPr>
          </w:p>
        </w:tc>
        <w:tc>
          <w:tcPr>
            <w:tcW w:w="1350" w:type="dxa"/>
            <w:shd w:val="clear" w:color="auto" w:fill="auto"/>
            <w:vAlign w:val="center"/>
          </w:tcPr>
          <w:p w14:paraId="6F633EA2" w14:textId="77777777" w:rsidR="0035601D" w:rsidRPr="00A966EA" w:rsidRDefault="0035601D">
            <w:pPr>
              <w:spacing w:after="0"/>
              <w:jc w:val="center"/>
              <w:rPr>
                <w:lang w:val="vi-VN"/>
              </w:rPr>
            </w:pPr>
          </w:p>
        </w:tc>
      </w:tr>
      <w:tr w:rsidR="00A966EA" w:rsidRPr="00A966EA" w14:paraId="6F633EAB" w14:textId="77777777">
        <w:trPr>
          <w:cantSplit/>
        </w:trPr>
        <w:tc>
          <w:tcPr>
            <w:tcW w:w="1255" w:type="dxa"/>
            <w:shd w:val="clear" w:color="auto" w:fill="auto"/>
            <w:vAlign w:val="center"/>
          </w:tcPr>
          <w:p w14:paraId="6F633EA4" w14:textId="77777777" w:rsidR="0035601D" w:rsidRPr="00A966EA" w:rsidRDefault="003D635B">
            <w:pPr>
              <w:spacing w:after="0"/>
              <w:jc w:val="center"/>
              <w:rPr>
                <w:b/>
                <w:bCs/>
                <w:lang w:val="vi-VN"/>
              </w:rPr>
            </w:pPr>
            <w:r w:rsidRPr="00A966EA">
              <w:rPr>
                <w:b/>
                <w:bCs/>
                <w:lang w:val="vi-VN"/>
              </w:rPr>
              <w:t>PT1</w:t>
            </w:r>
          </w:p>
        </w:tc>
        <w:tc>
          <w:tcPr>
            <w:tcW w:w="1260" w:type="dxa"/>
            <w:shd w:val="clear" w:color="auto" w:fill="auto"/>
            <w:vAlign w:val="center"/>
          </w:tcPr>
          <w:p w14:paraId="6F633EA5" w14:textId="77777777" w:rsidR="0035601D" w:rsidRPr="00A966EA" w:rsidRDefault="003D635B">
            <w:pPr>
              <w:spacing w:after="0"/>
              <w:jc w:val="center"/>
              <w:rPr>
                <w:lang w:val="vi-VN"/>
              </w:rPr>
            </w:pPr>
            <w:r w:rsidRPr="00A966EA">
              <w:t>0</w:t>
            </w:r>
            <w:r w:rsidRPr="00A966EA">
              <w:rPr>
                <w:lang w:val="vi-VN"/>
              </w:rPr>
              <w:t>.752</w:t>
            </w:r>
          </w:p>
        </w:tc>
        <w:tc>
          <w:tcPr>
            <w:tcW w:w="1260" w:type="dxa"/>
            <w:shd w:val="clear" w:color="auto" w:fill="auto"/>
            <w:vAlign w:val="center"/>
          </w:tcPr>
          <w:p w14:paraId="6F633EA6" w14:textId="77777777" w:rsidR="0035601D" w:rsidRPr="00A966EA" w:rsidRDefault="0035601D">
            <w:pPr>
              <w:spacing w:after="0"/>
              <w:jc w:val="center"/>
              <w:rPr>
                <w:lang w:val="vi-VN"/>
              </w:rPr>
            </w:pPr>
          </w:p>
        </w:tc>
        <w:tc>
          <w:tcPr>
            <w:tcW w:w="1350" w:type="dxa"/>
            <w:shd w:val="clear" w:color="auto" w:fill="auto"/>
            <w:vAlign w:val="center"/>
          </w:tcPr>
          <w:p w14:paraId="6F633EA7" w14:textId="77777777" w:rsidR="0035601D" w:rsidRPr="00A966EA" w:rsidRDefault="0035601D">
            <w:pPr>
              <w:spacing w:after="0"/>
              <w:jc w:val="center"/>
              <w:rPr>
                <w:lang w:val="vi-VN"/>
              </w:rPr>
            </w:pPr>
          </w:p>
        </w:tc>
        <w:tc>
          <w:tcPr>
            <w:tcW w:w="1350" w:type="dxa"/>
            <w:shd w:val="clear" w:color="auto" w:fill="auto"/>
            <w:vAlign w:val="center"/>
          </w:tcPr>
          <w:p w14:paraId="6F633EA8" w14:textId="77777777" w:rsidR="0035601D" w:rsidRPr="00A966EA" w:rsidRDefault="0035601D">
            <w:pPr>
              <w:spacing w:after="0"/>
              <w:jc w:val="center"/>
              <w:rPr>
                <w:lang w:val="vi-VN"/>
              </w:rPr>
            </w:pPr>
          </w:p>
        </w:tc>
        <w:tc>
          <w:tcPr>
            <w:tcW w:w="1350" w:type="dxa"/>
            <w:shd w:val="clear" w:color="auto" w:fill="auto"/>
            <w:vAlign w:val="center"/>
          </w:tcPr>
          <w:p w14:paraId="6F633EA9" w14:textId="77777777" w:rsidR="0035601D" w:rsidRPr="00A966EA" w:rsidRDefault="0035601D">
            <w:pPr>
              <w:spacing w:after="0"/>
              <w:jc w:val="center"/>
              <w:rPr>
                <w:lang w:val="vi-VN"/>
              </w:rPr>
            </w:pPr>
          </w:p>
        </w:tc>
        <w:tc>
          <w:tcPr>
            <w:tcW w:w="1350" w:type="dxa"/>
            <w:shd w:val="clear" w:color="auto" w:fill="auto"/>
            <w:vAlign w:val="center"/>
          </w:tcPr>
          <w:p w14:paraId="6F633EAA" w14:textId="77777777" w:rsidR="0035601D" w:rsidRPr="00A966EA" w:rsidRDefault="0035601D">
            <w:pPr>
              <w:spacing w:after="0"/>
              <w:jc w:val="center"/>
              <w:rPr>
                <w:lang w:val="vi-VN"/>
              </w:rPr>
            </w:pPr>
          </w:p>
        </w:tc>
      </w:tr>
      <w:tr w:rsidR="00A966EA" w:rsidRPr="00A966EA" w14:paraId="6F633EB3" w14:textId="77777777">
        <w:trPr>
          <w:cantSplit/>
        </w:trPr>
        <w:tc>
          <w:tcPr>
            <w:tcW w:w="1255" w:type="dxa"/>
            <w:shd w:val="clear" w:color="auto" w:fill="auto"/>
            <w:vAlign w:val="center"/>
          </w:tcPr>
          <w:p w14:paraId="6F633EAC" w14:textId="77777777" w:rsidR="0035601D" w:rsidRPr="00A966EA" w:rsidRDefault="003D635B">
            <w:pPr>
              <w:spacing w:after="0"/>
              <w:jc w:val="center"/>
              <w:rPr>
                <w:b/>
                <w:bCs/>
                <w:lang w:val="vi-VN"/>
              </w:rPr>
            </w:pPr>
            <w:r w:rsidRPr="00A966EA">
              <w:rPr>
                <w:b/>
                <w:bCs/>
                <w:lang w:val="vi-VN"/>
              </w:rPr>
              <w:t>PT2</w:t>
            </w:r>
          </w:p>
        </w:tc>
        <w:tc>
          <w:tcPr>
            <w:tcW w:w="1260" w:type="dxa"/>
            <w:shd w:val="clear" w:color="auto" w:fill="auto"/>
            <w:vAlign w:val="center"/>
          </w:tcPr>
          <w:p w14:paraId="6F633EAD" w14:textId="77777777" w:rsidR="0035601D" w:rsidRPr="00A966EA" w:rsidRDefault="003D635B">
            <w:pPr>
              <w:spacing w:after="0"/>
              <w:jc w:val="center"/>
              <w:rPr>
                <w:lang w:val="vi-VN"/>
              </w:rPr>
            </w:pPr>
            <w:r w:rsidRPr="00A966EA">
              <w:t>0</w:t>
            </w:r>
            <w:r w:rsidRPr="00A966EA">
              <w:rPr>
                <w:lang w:val="vi-VN"/>
              </w:rPr>
              <w:t>.721</w:t>
            </w:r>
          </w:p>
        </w:tc>
        <w:tc>
          <w:tcPr>
            <w:tcW w:w="1260" w:type="dxa"/>
            <w:shd w:val="clear" w:color="auto" w:fill="auto"/>
            <w:vAlign w:val="center"/>
          </w:tcPr>
          <w:p w14:paraId="6F633EAE" w14:textId="77777777" w:rsidR="0035601D" w:rsidRPr="00A966EA" w:rsidRDefault="0035601D">
            <w:pPr>
              <w:spacing w:after="0"/>
              <w:jc w:val="center"/>
              <w:rPr>
                <w:lang w:val="vi-VN"/>
              </w:rPr>
            </w:pPr>
          </w:p>
        </w:tc>
        <w:tc>
          <w:tcPr>
            <w:tcW w:w="1350" w:type="dxa"/>
            <w:shd w:val="clear" w:color="auto" w:fill="auto"/>
            <w:vAlign w:val="center"/>
          </w:tcPr>
          <w:p w14:paraId="6F633EAF" w14:textId="77777777" w:rsidR="0035601D" w:rsidRPr="00A966EA" w:rsidRDefault="0035601D">
            <w:pPr>
              <w:spacing w:after="0"/>
              <w:jc w:val="center"/>
              <w:rPr>
                <w:lang w:val="vi-VN"/>
              </w:rPr>
            </w:pPr>
          </w:p>
        </w:tc>
        <w:tc>
          <w:tcPr>
            <w:tcW w:w="1350" w:type="dxa"/>
            <w:shd w:val="clear" w:color="auto" w:fill="auto"/>
            <w:vAlign w:val="center"/>
          </w:tcPr>
          <w:p w14:paraId="6F633EB0" w14:textId="77777777" w:rsidR="0035601D" w:rsidRPr="00A966EA" w:rsidRDefault="0035601D">
            <w:pPr>
              <w:spacing w:after="0"/>
              <w:jc w:val="center"/>
              <w:rPr>
                <w:lang w:val="vi-VN"/>
              </w:rPr>
            </w:pPr>
          </w:p>
        </w:tc>
        <w:tc>
          <w:tcPr>
            <w:tcW w:w="1350" w:type="dxa"/>
            <w:shd w:val="clear" w:color="auto" w:fill="auto"/>
            <w:vAlign w:val="center"/>
          </w:tcPr>
          <w:p w14:paraId="6F633EB1" w14:textId="77777777" w:rsidR="0035601D" w:rsidRPr="00A966EA" w:rsidRDefault="0035601D">
            <w:pPr>
              <w:spacing w:after="0"/>
              <w:jc w:val="center"/>
              <w:rPr>
                <w:lang w:val="vi-VN"/>
              </w:rPr>
            </w:pPr>
          </w:p>
        </w:tc>
        <w:tc>
          <w:tcPr>
            <w:tcW w:w="1350" w:type="dxa"/>
            <w:shd w:val="clear" w:color="auto" w:fill="auto"/>
            <w:vAlign w:val="center"/>
          </w:tcPr>
          <w:p w14:paraId="6F633EB2" w14:textId="77777777" w:rsidR="0035601D" w:rsidRPr="00A966EA" w:rsidRDefault="0035601D">
            <w:pPr>
              <w:spacing w:after="0"/>
              <w:jc w:val="center"/>
              <w:rPr>
                <w:lang w:val="vi-VN"/>
              </w:rPr>
            </w:pPr>
          </w:p>
        </w:tc>
      </w:tr>
      <w:tr w:rsidR="00A966EA" w:rsidRPr="00A966EA" w14:paraId="6F633EBB" w14:textId="77777777">
        <w:trPr>
          <w:cantSplit/>
        </w:trPr>
        <w:tc>
          <w:tcPr>
            <w:tcW w:w="1255" w:type="dxa"/>
            <w:shd w:val="clear" w:color="auto" w:fill="auto"/>
            <w:vAlign w:val="center"/>
          </w:tcPr>
          <w:p w14:paraId="6F633EB4" w14:textId="77777777" w:rsidR="0035601D" w:rsidRPr="00A966EA" w:rsidRDefault="003D635B">
            <w:pPr>
              <w:spacing w:after="0"/>
              <w:jc w:val="center"/>
              <w:rPr>
                <w:b/>
                <w:bCs/>
                <w:lang w:val="vi-VN"/>
              </w:rPr>
            </w:pPr>
            <w:r w:rsidRPr="00A966EA">
              <w:rPr>
                <w:b/>
                <w:bCs/>
                <w:lang w:val="vi-VN"/>
              </w:rPr>
              <w:t>PT5</w:t>
            </w:r>
          </w:p>
        </w:tc>
        <w:tc>
          <w:tcPr>
            <w:tcW w:w="1260" w:type="dxa"/>
            <w:shd w:val="clear" w:color="auto" w:fill="auto"/>
            <w:vAlign w:val="center"/>
          </w:tcPr>
          <w:p w14:paraId="6F633EB5" w14:textId="77777777" w:rsidR="0035601D" w:rsidRPr="00A966EA" w:rsidRDefault="003D635B">
            <w:pPr>
              <w:spacing w:after="0"/>
              <w:jc w:val="center"/>
              <w:rPr>
                <w:lang w:val="vi-VN"/>
              </w:rPr>
            </w:pPr>
            <w:r w:rsidRPr="00A966EA">
              <w:t>0</w:t>
            </w:r>
            <w:r w:rsidRPr="00A966EA">
              <w:rPr>
                <w:lang w:val="vi-VN"/>
              </w:rPr>
              <w:t>.701</w:t>
            </w:r>
          </w:p>
        </w:tc>
        <w:tc>
          <w:tcPr>
            <w:tcW w:w="1260" w:type="dxa"/>
            <w:shd w:val="clear" w:color="auto" w:fill="auto"/>
            <w:vAlign w:val="center"/>
          </w:tcPr>
          <w:p w14:paraId="6F633EB6" w14:textId="77777777" w:rsidR="0035601D" w:rsidRPr="00A966EA" w:rsidRDefault="0035601D">
            <w:pPr>
              <w:spacing w:after="0"/>
              <w:jc w:val="center"/>
              <w:rPr>
                <w:lang w:val="vi-VN"/>
              </w:rPr>
            </w:pPr>
          </w:p>
        </w:tc>
        <w:tc>
          <w:tcPr>
            <w:tcW w:w="1350" w:type="dxa"/>
            <w:shd w:val="clear" w:color="auto" w:fill="auto"/>
            <w:vAlign w:val="center"/>
          </w:tcPr>
          <w:p w14:paraId="6F633EB7" w14:textId="77777777" w:rsidR="0035601D" w:rsidRPr="00A966EA" w:rsidRDefault="0035601D">
            <w:pPr>
              <w:spacing w:after="0"/>
              <w:jc w:val="center"/>
              <w:rPr>
                <w:lang w:val="vi-VN"/>
              </w:rPr>
            </w:pPr>
          </w:p>
        </w:tc>
        <w:tc>
          <w:tcPr>
            <w:tcW w:w="1350" w:type="dxa"/>
            <w:shd w:val="clear" w:color="auto" w:fill="auto"/>
            <w:vAlign w:val="center"/>
          </w:tcPr>
          <w:p w14:paraId="6F633EB8" w14:textId="77777777" w:rsidR="0035601D" w:rsidRPr="00A966EA" w:rsidRDefault="0035601D">
            <w:pPr>
              <w:spacing w:after="0"/>
              <w:jc w:val="center"/>
              <w:rPr>
                <w:lang w:val="vi-VN"/>
              </w:rPr>
            </w:pPr>
          </w:p>
        </w:tc>
        <w:tc>
          <w:tcPr>
            <w:tcW w:w="1350" w:type="dxa"/>
            <w:shd w:val="clear" w:color="auto" w:fill="auto"/>
            <w:vAlign w:val="center"/>
          </w:tcPr>
          <w:p w14:paraId="6F633EB9" w14:textId="77777777" w:rsidR="0035601D" w:rsidRPr="00A966EA" w:rsidRDefault="0035601D">
            <w:pPr>
              <w:spacing w:after="0"/>
              <w:jc w:val="center"/>
              <w:rPr>
                <w:lang w:val="vi-VN"/>
              </w:rPr>
            </w:pPr>
          </w:p>
        </w:tc>
        <w:tc>
          <w:tcPr>
            <w:tcW w:w="1350" w:type="dxa"/>
            <w:shd w:val="clear" w:color="auto" w:fill="auto"/>
            <w:vAlign w:val="center"/>
          </w:tcPr>
          <w:p w14:paraId="6F633EBA" w14:textId="77777777" w:rsidR="0035601D" w:rsidRPr="00A966EA" w:rsidRDefault="0035601D">
            <w:pPr>
              <w:spacing w:after="0"/>
              <w:jc w:val="center"/>
              <w:rPr>
                <w:lang w:val="vi-VN"/>
              </w:rPr>
            </w:pPr>
          </w:p>
        </w:tc>
      </w:tr>
      <w:tr w:rsidR="00A966EA" w:rsidRPr="00A966EA" w14:paraId="6F633EC3" w14:textId="77777777">
        <w:trPr>
          <w:cantSplit/>
        </w:trPr>
        <w:tc>
          <w:tcPr>
            <w:tcW w:w="1255" w:type="dxa"/>
            <w:shd w:val="clear" w:color="auto" w:fill="auto"/>
            <w:vAlign w:val="center"/>
          </w:tcPr>
          <w:p w14:paraId="6F633EBC" w14:textId="77777777" w:rsidR="0035601D" w:rsidRPr="00A966EA" w:rsidRDefault="003D635B">
            <w:pPr>
              <w:spacing w:after="0"/>
              <w:jc w:val="center"/>
              <w:rPr>
                <w:b/>
                <w:bCs/>
                <w:lang w:val="vi-VN"/>
              </w:rPr>
            </w:pPr>
            <w:r w:rsidRPr="00A966EA">
              <w:rPr>
                <w:b/>
                <w:bCs/>
              </w:rPr>
              <w:t>DTPT</w:t>
            </w:r>
            <w:r w:rsidRPr="00A966EA">
              <w:rPr>
                <w:b/>
                <w:bCs/>
                <w:lang w:val="vi-VN"/>
              </w:rPr>
              <w:t>3</w:t>
            </w:r>
          </w:p>
        </w:tc>
        <w:tc>
          <w:tcPr>
            <w:tcW w:w="1260" w:type="dxa"/>
            <w:shd w:val="clear" w:color="auto" w:fill="auto"/>
            <w:vAlign w:val="center"/>
          </w:tcPr>
          <w:p w14:paraId="6F633EBD" w14:textId="77777777" w:rsidR="0035601D" w:rsidRPr="00A966EA" w:rsidRDefault="0035601D">
            <w:pPr>
              <w:spacing w:after="0"/>
              <w:jc w:val="center"/>
              <w:rPr>
                <w:lang w:val="vi-VN"/>
              </w:rPr>
            </w:pPr>
          </w:p>
        </w:tc>
        <w:tc>
          <w:tcPr>
            <w:tcW w:w="1260" w:type="dxa"/>
            <w:shd w:val="clear" w:color="auto" w:fill="auto"/>
            <w:vAlign w:val="center"/>
          </w:tcPr>
          <w:p w14:paraId="6F633EBE" w14:textId="77777777" w:rsidR="0035601D" w:rsidRPr="00A966EA" w:rsidRDefault="003D635B">
            <w:pPr>
              <w:spacing w:after="0"/>
              <w:jc w:val="center"/>
              <w:rPr>
                <w:lang w:val="vi-VN"/>
              </w:rPr>
            </w:pPr>
            <w:r w:rsidRPr="00A966EA">
              <w:t>0</w:t>
            </w:r>
            <w:r w:rsidRPr="00A966EA">
              <w:rPr>
                <w:lang w:val="vi-VN"/>
              </w:rPr>
              <w:t>.848</w:t>
            </w:r>
          </w:p>
        </w:tc>
        <w:tc>
          <w:tcPr>
            <w:tcW w:w="1350" w:type="dxa"/>
            <w:shd w:val="clear" w:color="auto" w:fill="auto"/>
            <w:vAlign w:val="center"/>
          </w:tcPr>
          <w:p w14:paraId="6F633EBF" w14:textId="77777777" w:rsidR="0035601D" w:rsidRPr="00A966EA" w:rsidRDefault="0035601D">
            <w:pPr>
              <w:spacing w:after="0"/>
              <w:jc w:val="center"/>
              <w:rPr>
                <w:lang w:val="vi-VN"/>
              </w:rPr>
            </w:pPr>
          </w:p>
        </w:tc>
        <w:tc>
          <w:tcPr>
            <w:tcW w:w="1350" w:type="dxa"/>
            <w:shd w:val="clear" w:color="auto" w:fill="auto"/>
            <w:vAlign w:val="center"/>
          </w:tcPr>
          <w:p w14:paraId="6F633EC0" w14:textId="77777777" w:rsidR="0035601D" w:rsidRPr="00A966EA" w:rsidRDefault="0035601D">
            <w:pPr>
              <w:spacing w:after="0"/>
              <w:jc w:val="center"/>
              <w:rPr>
                <w:lang w:val="vi-VN"/>
              </w:rPr>
            </w:pPr>
          </w:p>
        </w:tc>
        <w:tc>
          <w:tcPr>
            <w:tcW w:w="1350" w:type="dxa"/>
            <w:shd w:val="clear" w:color="auto" w:fill="auto"/>
            <w:vAlign w:val="center"/>
          </w:tcPr>
          <w:p w14:paraId="6F633EC1" w14:textId="77777777" w:rsidR="0035601D" w:rsidRPr="00A966EA" w:rsidRDefault="0035601D">
            <w:pPr>
              <w:spacing w:after="0"/>
              <w:jc w:val="center"/>
              <w:rPr>
                <w:lang w:val="vi-VN"/>
              </w:rPr>
            </w:pPr>
          </w:p>
        </w:tc>
        <w:tc>
          <w:tcPr>
            <w:tcW w:w="1350" w:type="dxa"/>
            <w:shd w:val="clear" w:color="auto" w:fill="auto"/>
            <w:vAlign w:val="center"/>
          </w:tcPr>
          <w:p w14:paraId="6F633EC2" w14:textId="77777777" w:rsidR="0035601D" w:rsidRPr="00A966EA" w:rsidRDefault="0035601D">
            <w:pPr>
              <w:spacing w:after="0"/>
              <w:jc w:val="center"/>
              <w:rPr>
                <w:lang w:val="vi-VN"/>
              </w:rPr>
            </w:pPr>
          </w:p>
        </w:tc>
      </w:tr>
      <w:tr w:rsidR="00A966EA" w:rsidRPr="00A966EA" w14:paraId="6F633ECB" w14:textId="77777777">
        <w:trPr>
          <w:cantSplit/>
        </w:trPr>
        <w:tc>
          <w:tcPr>
            <w:tcW w:w="1255" w:type="dxa"/>
            <w:shd w:val="clear" w:color="auto" w:fill="auto"/>
            <w:vAlign w:val="center"/>
          </w:tcPr>
          <w:p w14:paraId="6F633EC4" w14:textId="77777777" w:rsidR="0035601D" w:rsidRPr="00A966EA" w:rsidRDefault="003D635B">
            <w:pPr>
              <w:spacing w:after="0"/>
              <w:jc w:val="center"/>
              <w:rPr>
                <w:b/>
                <w:bCs/>
                <w:lang w:val="vi-VN"/>
              </w:rPr>
            </w:pPr>
            <w:r w:rsidRPr="00A966EA">
              <w:rPr>
                <w:b/>
                <w:bCs/>
              </w:rPr>
              <w:t>DTPT</w:t>
            </w:r>
            <w:r w:rsidRPr="00A966EA">
              <w:rPr>
                <w:b/>
                <w:bCs/>
                <w:lang w:val="vi-VN"/>
              </w:rPr>
              <w:t>4</w:t>
            </w:r>
          </w:p>
        </w:tc>
        <w:tc>
          <w:tcPr>
            <w:tcW w:w="1260" w:type="dxa"/>
            <w:shd w:val="clear" w:color="auto" w:fill="auto"/>
            <w:vAlign w:val="center"/>
          </w:tcPr>
          <w:p w14:paraId="6F633EC5" w14:textId="77777777" w:rsidR="0035601D" w:rsidRPr="00A966EA" w:rsidRDefault="0035601D">
            <w:pPr>
              <w:spacing w:after="0"/>
              <w:jc w:val="center"/>
              <w:rPr>
                <w:lang w:val="vi-VN"/>
              </w:rPr>
            </w:pPr>
          </w:p>
        </w:tc>
        <w:tc>
          <w:tcPr>
            <w:tcW w:w="1260" w:type="dxa"/>
            <w:shd w:val="clear" w:color="auto" w:fill="auto"/>
            <w:vAlign w:val="center"/>
          </w:tcPr>
          <w:p w14:paraId="6F633EC6" w14:textId="77777777" w:rsidR="0035601D" w:rsidRPr="00A966EA" w:rsidRDefault="003D635B">
            <w:pPr>
              <w:spacing w:after="0"/>
              <w:jc w:val="center"/>
              <w:rPr>
                <w:lang w:val="vi-VN"/>
              </w:rPr>
            </w:pPr>
            <w:r w:rsidRPr="00A966EA">
              <w:t>0</w:t>
            </w:r>
            <w:r w:rsidRPr="00A966EA">
              <w:rPr>
                <w:lang w:val="vi-VN"/>
              </w:rPr>
              <w:t>.790</w:t>
            </w:r>
          </w:p>
        </w:tc>
        <w:tc>
          <w:tcPr>
            <w:tcW w:w="1350" w:type="dxa"/>
            <w:shd w:val="clear" w:color="auto" w:fill="auto"/>
            <w:vAlign w:val="center"/>
          </w:tcPr>
          <w:p w14:paraId="6F633EC7" w14:textId="77777777" w:rsidR="0035601D" w:rsidRPr="00A966EA" w:rsidRDefault="0035601D">
            <w:pPr>
              <w:spacing w:after="0"/>
              <w:jc w:val="center"/>
              <w:rPr>
                <w:lang w:val="vi-VN"/>
              </w:rPr>
            </w:pPr>
          </w:p>
        </w:tc>
        <w:tc>
          <w:tcPr>
            <w:tcW w:w="1350" w:type="dxa"/>
            <w:shd w:val="clear" w:color="auto" w:fill="auto"/>
            <w:vAlign w:val="center"/>
          </w:tcPr>
          <w:p w14:paraId="6F633EC8" w14:textId="77777777" w:rsidR="0035601D" w:rsidRPr="00A966EA" w:rsidRDefault="0035601D">
            <w:pPr>
              <w:spacing w:after="0"/>
              <w:jc w:val="center"/>
              <w:rPr>
                <w:lang w:val="vi-VN"/>
              </w:rPr>
            </w:pPr>
          </w:p>
        </w:tc>
        <w:tc>
          <w:tcPr>
            <w:tcW w:w="1350" w:type="dxa"/>
            <w:shd w:val="clear" w:color="auto" w:fill="auto"/>
            <w:vAlign w:val="center"/>
          </w:tcPr>
          <w:p w14:paraId="6F633EC9" w14:textId="77777777" w:rsidR="0035601D" w:rsidRPr="00A966EA" w:rsidRDefault="0035601D">
            <w:pPr>
              <w:spacing w:after="0"/>
              <w:jc w:val="center"/>
              <w:rPr>
                <w:lang w:val="vi-VN"/>
              </w:rPr>
            </w:pPr>
          </w:p>
        </w:tc>
        <w:tc>
          <w:tcPr>
            <w:tcW w:w="1350" w:type="dxa"/>
            <w:shd w:val="clear" w:color="auto" w:fill="auto"/>
            <w:vAlign w:val="center"/>
          </w:tcPr>
          <w:p w14:paraId="6F633ECA" w14:textId="77777777" w:rsidR="0035601D" w:rsidRPr="00A966EA" w:rsidRDefault="0035601D">
            <w:pPr>
              <w:spacing w:after="0"/>
              <w:jc w:val="center"/>
              <w:rPr>
                <w:lang w:val="vi-VN"/>
              </w:rPr>
            </w:pPr>
          </w:p>
        </w:tc>
      </w:tr>
      <w:tr w:rsidR="00A966EA" w:rsidRPr="00A966EA" w14:paraId="6F633ED3" w14:textId="77777777">
        <w:trPr>
          <w:cantSplit/>
        </w:trPr>
        <w:tc>
          <w:tcPr>
            <w:tcW w:w="1255" w:type="dxa"/>
            <w:shd w:val="clear" w:color="auto" w:fill="auto"/>
            <w:vAlign w:val="center"/>
          </w:tcPr>
          <w:p w14:paraId="6F633ECC" w14:textId="77777777" w:rsidR="0035601D" w:rsidRPr="00A966EA" w:rsidRDefault="003D635B">
            <w:pPr>
              <w:spacing w:after="0"/>
              <w:jc w:val="center"/>
              <w:rPr>
                <w:b/>
                <w:bCs/>
                <w:lang w:val="vi-VN"/>
              </w:rPr>
            </w:pPr>
            <w:r w:rsidRPr="00A966EA">
              <w:rPr>
                <w:b/>
                <w:bCs/>
              </w:rPr>
              <w:t>DTPT</w:t>
            </w:r>
            <w:r w:rsidRPr="00A966EA">
              <w:rPr>
                <w:b/>
                <w:bCs/>
                <w:lang w:val="vi-VN"/>
              </w:rPr>
              <w:t>1</w:t>
            </w:r>
          </w:p>
        </w:tc>
        <w:tc>
          <w:tcPr>
            <w:tcW w:w="1260" w:type="dxa"/>
            <w:shd w:val="clear" w:color="auto" w:fill="auto"/>
            <w:vAlign w:val="center"/>
          </w:tcPr>
          <w:p w14:paraId="6F633ECD" w14:textId="77777777" w:rsidR="0035601D" w:rsidRPr="00A966EA" w:rsidRDefault="0035601D">
            <w:pPr>
              <w:spacing w:after="0"/>
              <w:jc w:val="center"/>
              <w:rPr>
                <w:lang w:val="vi-VN"/>
              </w:rPr>
            </w:pPr>
          </w:p>
        </w:tc>
        <w:tc>
          <w:tcPr>
            <w:tcW w:w="1260" w:type="dxa"/>
            <w:shd w:val="clear" w:color="auto" w:fill="auto"/>
            <w:vAlign w:val="center"/>
          </w:tcPr>
          <w:p w14:paraId="6F633ECE" w14:textId="77777777" w:rsidR="0035601D" w:rsidRPr="00A966EA" w:rsidRDefault="003D635B">
            <w:pPr>
              <w:spacing w:after="0"/>
              <w:jc w:val="center"/>
              <w:rPr>
                <w:lang w:val="vi-VN"/>
              </w:rPr>
            </w:pPr>
            <w:r w:rsidRPr="00A966EA">
              <w:t>0</w:t>
            </w:r>
            <w:r w:rsidRPr="00A966EA">
              <w:rPr>
                <w:lang w:val="vi-VN"/>
              </w:rPr>
              <w:t>.783</w:t>
            </w:r>
          </w:p>
        </w:tc>
        <w:tc>
          <w:tcPr>
            <w:tcW w:w="1350" w:type="dxa"/>
            <w:shd w:val="clear" w:color="auto" w:fill="auto"/>
            <w:vAlign w:val="center"/>
          </w:tcPr>
          <w:p w14:paraId="6F633ECF" w14:textId="77777777" w:rsidR="0035601D" w:rsidRPr="00A966EA" w:rsidRDefault="0035601D">
            <w:pPr>
              <w:spacing w:after="0"/>
              <w:jc w:val="center"/>
              <w:rPr>
                <w:lang w:val="vi-VN"/>
              </w:rPr>
            </w:pPr>
          </w:p>
        </w:tc>
        <w:tc>
          <w:tcPr>
            <w:tcW w:w="1350" w:type="dxa"/>
            <w:shd w:val="clear" w:color="auto" w:fill="auto"/>
            <w:vAlign w:val="center"/>
          </w:tcPr>
          <w:p w14:paraId="6F633ED0" w14:textId="77777777" w:rsidR="0035601D" w:rsidRPr="00A966EA" w:rsidRDefault="0035601D">
            <w:pPr>
              <w:spacing w:after="0"/>
              <w:jc w:val="center"/>
              <w:rPr>
                <w:lang w:val="vi-VN"/>
              </w:rPr>
            </w:pPr>
          </w:p>
        </w:tc>
        <w:tc>
          <w:tcPr>
            <w:tcW w:w="1350" w:type="dxa"/>
            <w:shd w:val="clear" w:color="auto" w:fill="auto"/>
            <w:vAlign w:val="center"/>
          </w:tcPr>
          <w:p w14:paraId="6F633ED1" w14:textId="77777777" w:rsidR="0035601D" w:rsidRPr="00A966EA" w:rsidRDefault="0035601D">
            <w:pPr>
              <w:spacing w:after="0"/>
              <w:jc w:val="center"/>
              <w:rPr>
                <w:lang w:val="vi-VN"/>
              </w:rPr>
            </w:pPr>
          </w:p>
        </w:tc>
        <w:tc>
          <w:tcPr>
            <w:tcW w:w="1350" w:type="dxa"/>
            <w:shd w:val="clear" w:color="auto" w:fill="auto"/>
            <w:vAlign w:val="center"/>
          </w:tcPr>
          <w:p w14:paraId="6F633ED2" w14:textId="77777777" w:rsidR="0035601D" w:rsidRPr="00A966EA" w:rsidRDefault="0035601D">
            <w:pPr>
              <w:spacing w:after="0"/>
              <w:jc w:val="center"/>
              <w:rPr>
                <w:lang w:val="vi-VN"/>
              </w:rPr>
            </w:pPr>
          </w:p>
        </w:tc>
      </w:tr>
      <w:tr w:rsidR="00A966EA" w:rsidRPr="00A966EA" w14:paraId="6F633EDB" w14:textId="77777777">
        <w:trPr>
          <w:cantSplit/>
        </w:trPr>
        <w:tc>
          <w:tcPr>
            <w:tcW w:w="1255" w:type="dxa"/>
            <w:shd w:val="clear" w:color="auto" w:fill="auto"/>
            <w:vAlign w:val="center"/>
          </w:tcPr>
          <w:p w14:paraId="6F633ED4" w14:textId="77777777" w:rsidR="0035601D" w:rsidRPr="00A966EA" w:rsidRDefault="003D635B">
            <w:pPr>
              <w:spacing w:after="0"/>
              <w:jc w:val="center"/>
              <w:rPr>
                <w:b/>
                <w:bCs/>
                <w:lang w:val="vi-VN"/>
              </w:rPr>
            </w:pPr>
            <w:r w:rsidRPr="00A966EA">
              <w:rPr>
                <w:b/>
                <w:bCs/>
              </w:rPr>
              <w:t>DTPT</w:t>
            </w:r>
            <w:r w:rsidRPr="00A966EA">
              <w:rPr>
                <w:b/>
                <w:bCs/>
                <w:lang w:val="vi-VN"/>
              </w:rPr>
              <w:t>2</w:t>
            </w:r>
          </w:p>
        </w:tc>
        <w:tc>
          <w:tcPr>
            <w:tcW w:w="1260" w:type="dxa"/>
            <w:shd w:val="clear" w:color="auto" w:fill="auto"/>
            <w:vAlign w:val="center"/>
          </w:tcPr>
          <w:p w14:paraId="6F633ED5" w14:textId="77777777" w:rsidR="0035601D" w:rsidRPr="00A966EA" w:rsidRDefault="0035601D">
            <w:pPr>
              <w:spacing w:after="0"/>
              <w:jc w:val="center"/>
              <w:rPr>
                <w:lang w:val="vi-VN"/>
              </w:rPr>
            </w:pPr>
          </w:p>
        </w:tc>
        <w:tc>
          <w:tcPr>
            <w:tcW w:w="1260" w:type="dxa"/>
            <w:shd w:val="clear" w:color="auto" w:fill="auto"/>
            <w:vAlign w:val="center"/>
          </w:tcPr>
          <w:p w14:paraId="6F633ED6" w14:textId="77777777" w:rsidR="0035601D" w:rsidRPr="00A966EA" w:rsidRDefault="003D635B">
            <w:pPr>
              <w:spacing w:after="0"/>
              <w:jc w:val="center"/>
              <w:rPr>
                <w:lang w:val="vi-VN"/>
              </w:rPr>
            </w:pPr>
            <w:r w:rsidRPr="00A966EA">
              <w:t>0</w:t>
            </w:r>
            <w:r w:rsidRPr="00A966EA">
              <w:rPr>
                <w:lang w:val="vi-VN"/>
              </w:rPr>
              <w:t>.741</w:t>
            </w:r>
          </w:p>
        </w:tc>
        <w:tc>
          <w:tcPr>
            <w:tcW w:w="1350" w:type="dxa"/>
            <w:shd w:val="clear" w:color="auto" w:fill="auto"/>
            <w:vAlign w:val="center"/>
          </w:tcPr>
          <w:p w14:paraId="6F633ED7" w14:textId="77777777" w:rsidR="0035601D" w:rsidRPr="00A966EA" w:rsidRDefault="0035601D">
            <w:pPr>
              <w:spacing w:after="0"/>
              <w:jc w:val="center"/>
              <w:rPr>
                <w:lang w:val="vi-VN"/>
              </w:rPr>
            </w:pPr>
          </w:p>
        </w:tc>
        <w:tc>
          <w:tcPr>
            <w:tcW w:w="1350" w:type="dxa"/>
            <w:shd w:val="clear" w:color="auto" w:fill="auto"/>
            <w:vAlign w:val="center"/>
          </w:tcPr>
          <w:p w14:paraId="6F633ED8" w14:textId="77777777" w:rsidR="0035601D" w:rsidRPr="00A966EA" w:rsidRDefault="0035601D">
            <w:pPr>
              <w:spacing w:after="0"/>
              <w:jc w:val="center"/>
              <w:rPr>
                <w:lang w:val="vi-VN"/>
              </w:rPr>
            </w:pPr>
          </w:p>
        </w:tc>
        <w:tc>
          <w:tcPr>
            <w:tcW w:w="1350" w:type="dxa"/>
            <w:shd w:val="clear" w:color="auto" w:fill="auto"/>
            <w:vAlign w:val="center"/>
          </w:tcPr>
          <w:p w14:paraId="6F633ED9" w14:textId="77777777" w:rsidR="0035601D" w:rsidRPr="00A966EA" w:rsidRDefault="0035601D">
            <w:pPr>
              <w:spacing w:after="0"/>
              <w:jc w:val="center"/>
              <w:rPr>
                <w:lang w:val="vi-VN"/>
              </w:rPr>
            </w:pPr>
          </w:p>
        </w:tc>
        <w:tc>
          <w:tcPr>
            <w:tcW w:w="1350" w:type="dxa"/>
            <w:shd w:val="clear" w:color="auto" w:fill="auto"/>
            <w:vAlign w:val="center"/>
          </w:tcPr>
          <w:p w14:paraId="6F633EDA" w14:textId="77777777" w:rsidR="0035601D" w:rsidRPr="00A966EA" w:rsidRDefault="0035601D">
            <w:pPr>
              <w:spacing w:after="0"/>
              <w:jc w:val="center"/>
              <w:rPr>
                <w:lang w:val="vi-VN"/>
              </w:rPr>
            </w:pPr>
          </w:p>
        </w:tc>
      </w:tr>
      <w:tr w:rsidR="00A966EA" w:rsidRPr="00A966EA" w14:paraId="6F633EE3" w14:textId="77777777">
        <w:trPr>
          <w:cantSplit/>
        </w:trPr>
        <w:tc>
          <w:tcPr>
            <w:tcW w:w="1255" w:type="dxa"/>
            <w:shd w:val="clear" w:color="auto" w:fill="auto"/>
            <w:vAlign w:val="center"/>
          </w:tcPr>
          <w:p w14:paraId="6F633EDC" w14:textId="77777777" w:rsidR="0035601D" w:rsidRPr="00A966EA" w:rsidRDefault="003D635B">
            <w:pPr>
              <w:spacing w:after="0"/>
              <w:jc w:val="center"/>
              <w:rPr>
                <w:b/>
                <w:bCs/>
                <w:lang w:val="vi-VN"/>
              </w:rPr>
            </w:pPr>
            <w:r w:rsidRPr="00A966EA">
              <w:rPr>
                <w:b/>
                <w:bCs/>
                <w:lang w:val="vi-VN"/>
              </w:rPr>
              <w:t>GT3</w:t>
            </w:r>
          </w:p>
        </w:tc>
        <w:tc>
          <w:tcPr>
            <w:tcW w:w="1260" w:type="dxa"/>
            <w:shd w:val="clear" w:color="auto" w:fill="auto"/>
            <w:vAlign w:val="center"/>
          </w:tcPr>
          <w:p w14:paraId="6F633EDD" w14:textId="77777777" w:rsidR="0035601D" w:rsidRPr="00A966EA" w:rsidRDefault="0035601D">
            <w:pPr>
              <w:spacing w:after="0"/>
              <w:jc w:val="center"/>
              <w:rPr>
                <w:lang w:val="vi-VN"/>
              </w:rPr>
            </w:pPr>
          </w:p>
        </w:tc>
        <w:tc>
          <w:tcPr>
            <w:tcW w:w="1260" w:type="dxa"/>
            <w:shd w:val="clear" w:color="auto" w:fill="auto"/>
            <w:vAlign w:val="center"/>
          </w:tcPr>
          <w:p w14:paraId="6F633EDE" w14:textId="77777777" w:rsidR="0035601D" w:rsidRPr="00A966EA" w:rsidRDefault="0035601D">
            <w:pPr>
              <w:spacing w:after="0"/>
              <w:jc w:val="center"/>
              <w:rPr>
                <w:lang w:val="vi-VN"/>
              </w:rPr>
            </w:pPr>
          </w:p>
        </w:tc>
        <w:tc>
          <w:tcPr>
            <w:tcW w:w="1350" w:type="dxa"/>
            <w:shd w:val="clear" w:color="auto" w:fill="auto"/>
            <w:vAlign w:val="center"/>
          </w:tcPr>
          <w:p w14:paraId="6F633EDF" w14:textId="77777777" w:rsidR="0035601D" w:rsidRPr="00A966EA" w:rsidRDefault="003D635B">
            <w:pPr>
              <w:spacing w:after="0"/>
              <w:jc w:val="center"/>
              <w:rPr>
                <w:lang w:val="vi-VN"/>
              </w:rPr>
            </w:pPr>
            <w:r w:rsidRPr="00A966EA">
              <w:t>0</w:t>
            </w:r>
            <w:r w:rsidRPr="00A966EA">
              <w:rPr>
                <w:lang w:val="vi-VN"/>
              </w:rPr>
              <w:t>.828</w:t>
            </w:r>
          </w:p>
        </w:tc>
        <w:tc>
          <w:tcPr>
            <w:tcW w:w="1350" w:type="dxa"/>
            <w:shd w:val="clear" w:color="auto" w:fill="auto"/>
            <w:vAlign w:val="center"/>
          </w:tcPr>
          <w:p w14:paraId="6F633EE0" w14:textId="77777777" w:rsidR="0035601D" w:rsidRPr="00A966EA" w:rsidRDefault="0035601D">
            <w:pPr>
              <w:spacing w:after="0"/>
              <w:jc w:val="center"/>
              <w:rPr>
                <w:lang w:val="vi-VN"/>
              </w:rPr>
            </w:pPr>
          </w:p>
        </w:tc>
        <w:tc>
          <w:tcPr>
            <w:tcW w:w="1350" w:type="dxa"/>
            <w:shd w:val="clear" w:color="auto" w:fill="auto"/>
            <w:vAlign w:val="center"/>
          </w:tcPr>
          <w:p w14:paraId="6F633EE1" w14:textId="77777777" w:rsidR="0035601D" w:rsidRPr="00A966EA" w:rsidRDefault="0035601D">
            <w:pPr>
              <w:spacing w:after="0"/>
              <w:jc w:val="center"/>
              <w:rPr>
                <w:lang w:val="vi-VN"/>
              </w:rPr>
            </w:pPr>
          </w:p>
        </w:tc>
        <w:tc>
          <w:tcPr>
            <w:tcW w:w="1350" w:type="dxa"/>
            <w:shd w:val="clear" w:color="auto" w:fill="auto"/>
            <w:vAlign w:val="center"/>
          </w:tcPr>
          <w:p w14:paraId="6F633EE2" w14:textId="77777777" w:rsidR="0035601D" w:rsidRPr="00A966EA" w:rsidRDefault="0035601D">
            <w:pPr>
              <w:spacing w:after="0"/>
              <w:jc w:val="center"/>
              <w:rPr>
                <w:lang w:val="vi-VN"/>
              </w:rPr>
            </w:pPr>
          </w:p>
        </w:tc>
      </w:tr>
      <w:tr w:rsidR="00A966EA" w:rsidRPr="00A966EA" w14:paraId="6F633EEB" w14:textId="77777777">
        <w:trPr>
          <w:cantSplit/>
        </w:trPr>
        <w:tc>
          <w:tcPr>
            <w:tcW w:w="1255" w:type="dxa"/>
            <w:shd w:val="clear" w:color="auto" w:fill="auto"/>
            <w:vAlign w:val="center"/>
          </w:tcPr>
          <w:p w14:paraId="6F633EE4" w14:textId="77777777" w:rsidR="0035601D" w:rsidRPr="00A966EA" w:rsidRDefault="003D635B">
            <w:pPr>
              <w:spacing w:after="0"/>
              <w:jc w:val="center"/>
              <w:rPr>
                <w:b/>
                <w:bCs/>
                <w:lang w:val="vi-VN"/>
              </w:rPr>
            </w:pPr>
            <w:r w:rsidRPr="00A966EA">
              <w:rPr>
                <w:b/>
                <w:bCs/>
                <w:lang w:val="vi-VN"/>
              </w:rPr>
              <w:t>GT2</w:t>
            </w:r>
          </w:p>
        </w:tc>
        <w:tc>
          <w:tcPr>
            <w:tcW w:w="1260" w:type="dxa"/>
            <w:shd w:val="clear" w:color="auto" w:fill="auto"/>
            <w:vAlign w:val="center"/>
          </w:tcPr>
          <w:p w14:paraId="6F633EE5" w14:textId="77777777" w:rsidR="0035601D" w:rsidRPr="00A966EA" w:rsidRDefault="0035601D">
            <w:pPr>
              <w:spacing w:after="0"/>
              <w:jc w:val="center"/>
              <w:rPr>
                <w:lang w:val="vi-VN"/>
              </w:rPr>
            </w:pPr>
          </w:p>
        </w:tc>
        <w:tc>
          <w:tcPr>
            <w:tcW w:w="1260" w:type="dxa"/>
            <w:shd w:val="clear" w:color="auto" w:fill="auto"/>
            <w:vAlign w:val="center"/>
          </w:tcPr>
          <w:p w14:paraId="6F633EE6" w14:textId="77777777" w:rsidR="0035601D" w:rsidRPr="00A966EA" w:rsidRDefault="0035601D">
            <w:pPr>
              <w:spacing w:after="0"/>
              <w:jc w:val="center"/>
              <w:rPr>
                <w:lang w:val="vi-VN"/>
              </w:rPr>
            </w:pPr>
          </w:p>
        </w:tc>
        <w:tc>
          <w:tcPr>
            <w:tcW w:w="1350" w:type="dxa"/>
            <w:shd w:val="clear" w:color="auto" w:fill="auto"/>
            <w:vAlign w:val="center"/>
          </w:tcPr>
          <w:p w14:paraId="6F633EE7" w14:textId="77777777" w:rsidR="0035601D" w:rsidRPr="00A966EA" w:rsidRDefault="003D635B">
            <w:pPr>
              <w:spacing w:after="0"/>
              <w:jc w:val="center"/>
              <w:rPr>
                <w:lang w:val="vi-VN"/>
              </w:rPr>
            </w:pPr>
            <w:r w:rsidRPr="00A966EA">
              <w:t>0</w:t>
            </w:r>
            <w:r w:rsidRPr="00A966EA">
              <w:rPr>
                <w:lang w:val="vi-VN"/>
              </w:rPr>
              <w:t>.772</w:t>
            </w:r>
          </w:p>
        </w:tc>
        <w:tc>
          <w:tcPr>
            <w:tcW w:w="1350" w:type="dxa"/>
            <w:shd w:val="clear" w:color="auto" w:fill="auto"/>
            <w:vAlign w:val="center"/>
          </w:tcPr>
          <w:p w14:paraId="6F633EE8" w14:textId="77777777" w:rsidR="0035601D" w:rsidRPr="00A966EA" w:rsidRDefault="0035601D">
            <w:pPr>
              <w:spacing w:after="0"/>
              <w:jc w:val="center"/>
              <w:rPr>
                <w:lang w:val="vi-VN"/>
              </w:rPr>
            </w:pPr>
          </w:p>
        </w:tc>
        <w:tc>
          <w:tcPr>
            <w:tcW w:w="1350" w:type="dxa"/>
            <w:shd w:val="clear" w:color="auto" w:fill="auto"/>
            <w:vAlign w:val="center"/>
          </w:tcPr>
          <w:p w14:paraId="6F633EE9" w14:textId="77777777" w:rsidR="0035601D" w:rsidRPr="00A966EA" w:rsidRDefault="0035601D">
            <w:pPr>
              <w:spacing w:after="0"/>
              <w:jc w:val="center"/>
              <w:rPr>
                <w:lang w:val="vi-VN"/>
              </w:rPr>
            </w:pPr>
          </w:p>
        </w:tc>
        <w:tc>
          <w:tcPr>
            <w:tcW w:w="1350" w:type="dxa"/>
            <w:shd w:val="clear" w:color="auto" w:fill="auto"/>
            <w:vAlign w:val="center"/>
          </w:tcPr>
          <w:p w14:paraId="6F633EEA" w14:textId="77777777" w:rsidR="0035601D" w:rsidRPr="00A966EA" w:rsidRDefault="0035601D">
            <w:pPr>
              <w:spacing w:after="0"/>
              <w:jc w:val="center"/>
              <w:rPr>
                <w:lang w:val="vi-VN"/>
              </w:rPr>
            </w:pPr>
          </w:p>
        </w:tc>
      </w:tr>
      <w:tr w:rsidR="00A966EA" w:rsidRPr="00A966EA" w14:paraId="6F633EF3" w14:textId="77777777">
        <w:trPr>
          <w:cantSplit/>
        </w:trPr>
        <w:tc>
          <w:tcPr>
            <w:tcW w:w="1255" w:type="dxa"/>
            <w:shd w:val="clear" w:color="auto" w:fill="auto"/>
            <w:vAlign w:val="center"/>
          </w:tcPr>
          <w:p w14:paraId="6F633EEC" w14:textId="77777777" w:rsidR="0035601D" w:rsidRPr="00A966EA" w:rsidRDefault="003D635B">
            <w:pPr>
              <w:spacing w:after="0"/>
              <w:jc w:val="center"/>
              <w:rPr>
                <w:b/>
                <w:bCs/>
                <w:lang w:val="vi-VN"/>
              </w:rPr>
            </w:pPr>
            <w:r w:rsidRPr="00A966EA">
              <w:rPr>
                <w:b/>
                <w:bCs/>
                <w:lang w:val="vi-VN"/>
              </w:rPr>
              <w:t>GT4</w:t>
            </w:r>
          </w:p>
        </w:tc>
        <w:tc>
          <w:tcPr>
            <w:tcW w:w="1260" w:type="dxa"/>
            <w:shd w:val="clear" w:color="auto" w:fill="auto"/>
            <w:vAlign w:val="center"/>
          </w:tcPr>
          <w:p w14:paraId="6F633EED" w14:textId="77777777" w:rsidR="0035601D" w:rsidRPr="00A966EA" w:rsidRDefault="0035601D">
            <w:pPr>
              <w:spacing w:after="0"/>
              <w:jc w:val="center"/>
              <w:rPr>
                <w:lang w:val="vi-VN"/>
              </w:rPr>
            </w:pPr>
          </w:p>
        </w:tc>
        <w:tc>
          <w:tcPr>
            <w:tcW w:w="1260" w:type="dxa"/>
            <w:shd w:val="clear" w:color="auto" w:fill="auto"/>
            <w:vAlign w:val="center"/>
          </w:tcPr>
          <w:p w14:paraId="6F633EEE" w14:textId="77777777" w:rsidR="0035601D" w:rsidRPr="00A966EA" w:rsidRDefault="0035601D">
            <w:pPr>
              <w:spacing w:after="0"/>
              <w:jc w:val="center"/>
              <w:rPr>
                <w:lang w:val="vi-VN"/>
              </w:rPr>
            </w:pPr>
          </w:p>
        </w:tc>
        <w:tc>
          <w:tcPr>
            <w:tcW w:w="1350" w:type="dxa"/>
            <w:shd w:val="clear" w:color="auto" w:fill="auto"/>
            <w:vAlign w:val="center"/>
          </w:tcPr>
          <w:p w14:paraId="6F633EEF" w14:textId="77777777" w:rsidR="0035601D" w:rsidRPr="00A966EA" w:rsidRDefault="003D635B">
            <w:pPr>
              <w:spacing w:after="0"/>
              <w:jc w:val="center"/>
              <w:rPr>
                <w:lang w:val="vi-VN"/>
              </w:rPr>
            </w:pPr>
            <w:r w:rsidRPr="00A966EA">
              <w:t>0</w:t>
            </w:r>
            <w:r w:rsidRPr="00A966EA">
              <w:rPr>
                <w:lang w:val="vi-VN"/>
              </w:rPr>
              <w:t>.753</w:t>
            </w:r>
          </w:p>
        </w:tc>
        <w:tc>
          <w:tcPr>
            <w:tcW w:w="1350" w:type="dxa"/>
            <w:shd w:val="clear" w:color="auto" w:fill="auto"/>
            <w:vAlign w:val="center"/>
          </w:tcPr>
          <w:p w14:paraId="6F633EF0" w14:textId="77777777" w:rsidR="0035601D" w:rsidRPr="00A966EA" w:rsidRDefault="0035601D">
            <w:pPr>
              <w:spacing w:after="0"/>
              <w:jc w:val="center"/>
              <w:rPr>
                <w:lang w:val="vi-VN"/>
              </w:rPr>
            </w:pPr>
          </w:p>
        </w:tc>
        <w:tc>
          <w:tcPr>
            <w:tcW w:w="1350" w:type="dxa"/>
            <w:shd w:val="clear" w:color="auto" w:fill="auto"/>
            <w:vAlign w:val="center"/>
          </w:tcPr>
          <w:p w14:paraId="6F633EF1" w14:textId="77777777" w:rsidR="0035601D" w:rsidRPr="00A966EA" w:rsidRDefault="0035601D">
            <w:pPr>
              <w:spacing w:after="0"/>
              <w:jc w:val="center"/>
              <w:rPr>
                <w:lang w:val="vi-VN"/>
              </w:rPr>
            </w:pPr>
          </w:p>
        </w:tc>
        <w:tc>
          <w:tcPr>
            <w:tcW w:w="1350" w:type="dxa"/>
            <w:shd w:val="clear" w:color="auto" w:fill="auto"/>
            <w:vAlign w:val="center"/>
          </w:tcPr>
          <w:p w14:paraId="6F633EF2" w14:textId="77777777" w:rsidR="0035601D" w:rsidRPr="00A966EA" w:rsidRDefault="0035601D">
            <w:pPr>
              <w:spacing w:after="0"/>
              <w:jc w:val="center"/>
              <w:rPr>
                <w:lang w:val="vi-VN"/>
              </w:rPr>
            </w:pPr>
          </w:p>
        </w:tc>
      </w:tr>
      <w:tr w:rsidR="00A966EA" w:rsidRPr="00A966EA" w14:paraId="6F633EFB" w14:textId="77777777">
        <w:trPr>
          <w:cantSplit/>
        </w:trPr>
        <w:tc>
          <w:tcPr>
            <w:tcW w:w="1255" w:type="dxa"/>
            <w:shd w:val="clear" w:color="auto" w:fill="auto"/>
            <w:vAlign w:val="center"/>
          </w:tcPr>
          <w:p w14:paraId="6F633EF4" w14:textId="77777777" w:rsidR="0035601D" w:rsidRPr="00A966EA" w:rsidRDefault="003D635B">
            <w:pPr>
              <w:spacing w:after="0"/>
              <w:jc w:val="center"/>
              <w:rPr>
                <w:b/>
                <w:bCs/>
                <w:lang w:val="vi-VN"/>
              </w:rPr>
            </w:pPr>
            <w:r w:rsidRPr="00A966EA">
              <w:rPr>
                <w:b/>
                <w:bCs/>
                <w:lang w:val="vi-VN"/>
              </w:rPr>
              <w:t>GT1</w:t>
            </w:r>
          </w:p>
        </w:tc>
        <w:tc>
          <w:tcPr>
            <w:tcW w:w="1260" w:type="dxa"/>
            <w:shd w:val="clear" w:color="auto" w:fill="auto"/>
            <w:vAlign w:val="center"/>
          </w:tcPr>
          <w:p w14:paraId="6F633EF5" w14:textId="77777777" w:rsidR="0035601D" w:rsidRPr="00A966EA" w:rsidRDefault="0035601D">
            <w:pPr>
              <w:spacing w:after="0"/>
              <w:jc w:val="center"/>
              <w:rPr>
                <w:lang w:val="vi-VN"/>
              </w:rPr>
            </w:pPr>
          </w:p>
        </w:tc>
        <w:tc>
          <w:tcPr>
            <w:tcW w:w="1260" w:type="dxa"/>
            <w:shd w:val="clear" w:color="auto" w:fill="auto"/>
            <w:vAlign w:val="center"/>
          </w:tcPr>
          <w:p w14:paraId="6F633EF6" w14:textId="77777777" w:rsidR="0035601D" w:rsidRPr="00A966EA" w:rsidRDefault="0035601D">
            <w:pPr>
              <w:spacing w:after="0"/>
              <w:jc w:val="center"/>
              <w:rPr>
                <w:lang w:val="vi-VN"/>
              </w:rPr>
            </w:pPr>
          </w:p>
        </w:tc>
        <w:tc>
          <w:tcPr>
            <w:tcW w:w="1350" w:type="dxa"/>
            <w:shd w:val="clear" w:color="auto" w:fill="auto"/>
            <w:vAlign w:val="center"/>
          </w:tcPr>
          <w:p w14:paraId="6F633EF7" w14:textId="77777777" w:rsidR="0035601D" w:rsidRPr="00A966EA" w:rsidRDefault="003D635B">
            <w:pPr>
              <w:spacing w:after="0"/>
              <w:jc w:val="center"/>
              <w:rPr>
                <w:lang w:val="vi-VN"/>
              </w:rPr>
            </w:pPr>
            <w:r w:rsidRPr="00A966EA">
              <w:t>0</w:t>
            </w:r>
            <w:r w:rsidRPr="00A966EA">
              <w:rPr>
                <w:lang w:val="vi-VN"/>
              </w:rPr>
              <w:t>.725</w:t>
            </w:r>
          </w:p>
        </w:tc>
        <w:tc>
          <w:tcPr>
            <w:tcW w:w="1350" w:type="dxa"/>
            <w:shd w:val="clear" w:color="auto" w:fill="auto"/>
            <w:vAlign w:val="center"/>
          </w:tcPr>
          <w:p w14:paraId="6F633EF8" w14:textId="77777777" w:rsidR="0035601D" w:rsidRPr="00A966EA" w:rsidRDefault="0035601D">
            <w:pPr>
              <w:spacing w:after="0"/>
              <w:jc w:val="center"/>
              <w:rPr>
                <w:lang w:val="vi-VN"/>
              </w:rPr>
            </w:pPr>
          </w:p>
        </w:tc>
        <w:tc>
          <w:tcPr>
            <w:tcW w:w="1350" w:type="dxa"/>
            <w:shd w:val="clear" w:color="auto" w:fill="auto"/>
            <w:vAlign w:val="center"/>
          </w:tcPr>
          <w:p w14:paraId="6F633EF9" w14:textId="77777777" w:rsidR="0035601D" w:rsidRPr="00A966EA" w:rsidRDefault="0035601D">
            <w:pPr>
              <w:spacing w:after="0"/>
              <w:jc w:val="center"/>
              <w:rPr>
                <w:lang w:val="vi-VN"/>
              </w:rPr>
            </w:pPr>
          </w:p>
        </w:tc>
        <w:tc>
          <w:tcPr>
            <w:tcW w:w="1350" w:type="dxa"/>
            <w:shd w:val="clear" w:color="auto" w:fill="auto"/>
            <w:vAlign w:val="center"/>
          </w:tcPr>
          <w:p w14:paraId="6F633EFA" w14:textId="77777777" w:rsidR="0035601D" w:rsidRPr="00A966EA" w:rsidRDefault="0035601D">
            <w:pPr>
              <w:spacing w:after="0"/>
              <w:jc w:val="center"/>
              <w:rPr>
                <w:lang w:val="vi-VN"/>
              </w:rPr>
            </w:pPr>
          </w:p>
        </w:tc>
      </w:tr>
      <w:tr w:rsidR="00A966EA" w:rsidRPr="00A966EA" w14:paraId="6F633F03" w14:textId="77777777">
        <w:trPr>
          <w:cantSplit/>
        </w:trPr>
        <w:tc>
          <w:tcPr>
            <w:tcW w:w="1255" w:type="dxa"/>
            <w:shd w:val="clear" w:color="auto" w:fill="auto"/>
            <w:vAlign w:val="center"/>
          </w:tcPr>
          <w:p w14:paraId="6F633EFC" w14:textId="77777777" w:rsidR="0035601D" w:rsidRPr="00A966EA" w:rsidRDefault="003D635B">
            <w:pPr>
              <w:spacing w:after="0"/>
              <w:jc w:val="center"/>
              <w:rPr>
                <w:b/>
                <w:bCs/>
                <w:lang w:val="vi-VN"/>
              </w:rPr>
            </w:pPr>
            <w:r w:rsidRPr="00A966EA">
              <w:rPr>
                <w:b/>
                <w:bCs/>
              </w:rPr>
              <w:t>LVN</w:t>
            </w:r>
            <w:r w:rsidRPr="00A966EA">
              <w:rPr>
                <w:b/>
                <w:bCs/>
                <w:lang w:val="vi-VN"/>
              </w:rPr>
              <w:t>2</w:t>
            </w:r>
          </w:p>
        </w:tc>
        <w:tc>
          <w:tcPr>
            <w:tcW w:w="1260" w:type="dxa"/>
            <w:shd w:val="clear" w:color="auto" w:fill="auto"/>
            <w:vAlign w:val="center"/>
          </w:tcPr>
          <w:p w14:paraId="6F633EFD" w14:textId="77777777" w:rsidR="0035601D" w:rsidRPr="00A966EA" w:rsidRDefault="0035601D">
            <w:pPr>
              <w:spacing w:after="0"/>
              <w:jc w:val="center"/>
              <w:rPr>
                <w:lang w:val="vi-VN"/>
              </w:rPr>
            </w:pPr>
          </w:p>
        </w:tc>
        <w:tc>
          <w:tcPr>
            <w:tcW w:w="1260" w:type="dxa"/>
            <w:shd w:val="clear" w:color="auto" w:fill="auto"/>
            <w:vAlign w:val="center"/>
          </w:tcPr>
          <w:p w14:paraId="6F633EFE" w14:textId="77777777" w:rsidR="0035601D" w:rsidRPr="00A966EA" w:rsidRDefault="0035601D">
            <w:pPr>
              <w:spacing w:after="0"/>
              <w:jc w:val="center"/>
              <w:rPr>
                <w:lang w:val="vi-VN"/>
              </w:rPr>
            </w:pPr>
          </w:p>
        </w:tc>
        <w:tc>
          <w:tcPr>
            <w:tcW w:w="1350" w:type="dxa"/>
            <w:shd w:val="clear" w:color="auto" w:fill="auto"/>
            <w:vAlign w:val="center"/>
          </w:tcPr>
          <w:p w14:paraId="6F633EFF" w14:textId="77777777" w:rsidR="0035601D" w:rsidRPr="00A966EA" w:rsidRDefault="0035601D">
            <w:pPr>
              <w:spacing w:after="0"/>
              <w:jc w:val="center"/>
              <w:rPr>
                <w:lang w:val="vi-VN"/>
              </w:rPr>
            </w:pPr>
          </w:p>
        </w:tc>
        <w:tc>
          <w:tcPr>
            <w:tcW w:w="1350" w:type="dxa"/>
            <w:shd w:val="clear" w:color="auto" w:fill="auto"/>
            <w:vAlign w:val="center"/>
          </w:tcPr>
          <w:p w14:paraId="6F633F00" w14:textId="77777777" w:rsidR="0035601D" w:rsidRPr="00A966EA" w:rsidRDefault="003D635B">
            <w:pPr>
              <w:spacing w:after="0"/>
              <w:jc w:val="center"/>
              <w:rPr>
                <w:lang w:val="vi-VN"/>
              </w:rPr>
            </w:pPr>
            <w:r w:rsidRPr="00A966EA">
              <w:t>0</w:t>
            </w:r>
            <w:r w:rsidRPr="00A966EA">
              <w:rPr>
                <w:lang w:val="vi-VN"/>
              </w:rPr>
              <w:t>.848</w:t>
            </w:r>
          </w:p>
        </w:tc>
        <w:tc>
          <w:tcPr>
            <w:tcW w:w="1350" w:type="dxa"/>
            <w:shd w:val="clear" w:color="auto" w:fill="auto"/>
            <w:vAlign w:val="center"/>
          </w:tcPr>
          <w:p w14:paraId="6F633F01" w14:textId="77777777" w:rsidR="0035601D" w:rsidRPr="00A966EA" w:rsidRDefault="0035601D">
            <w:pPr>
              <w:spacing w:after="0"/>
              <w:jc w:val="center"/>
              <w:rPr>
                <w:lang w:val="vi-VN"/>
              </w:rPr>
            </w:pPr>
          </w:p>
        </w:tc>
        <w:tc>
          <w:tcPr>
            <w:tcW w:w="1350" w:type="dxa"/>
            <w:shd w:val="clear" w:color="auto" w:fill="auto"/>
            <w:vAlign w:val="center"/>
          </w:tcPr>
          <w:p w14:paraId="6F633F02" w14:textId="77777777" w:rsidR="0035601D" w:rsidRPr="00A966EA" w:rsidRDefault="0035601D">
            <w:pPr>
              <w:spacing w:after="0"/>
              <w:jc w:val="center"/>
              <w:rPr>
                <w:lang w:val="vi-VN"/>
              </w:rPr>
            </w:pPr>
          </w:p>
        </w:tc>
      </w:tr>
      <w:tr w:rsidR="00A966EA" w:rsidRPr="00A966EA" w14:paraId="6F633F0B" w14:textId="77777777">
        <w:trPr>
          <w:cantSplit/>
        </w:trPr>
        <w:tc>
          <w:tcPr>
            <w:tcW w:w="1255" w:type="dxa"/>
            <w:shd w:val="clear" w:color="auto" w:fill="auto"/>
            <w:vAlign w:val="center"/>
          </w:tcPr>
          <w:p w14:paraId="6F633F04" w14:textId="77777777" w:rsidR="0035601D" w:rsidRPr="00A966EA" w:rsidRDefault="003D635B">
            <w:pPr>
              <w:spacing w:after="0"/>
              <w:jc w:val="center"/>
              <w:rPr>
                <w:b/>
                <w:bCs/>
                <w:lang w:val="vi-VN"/>
              </w:rPr>
            </w:pPr>
            <w:r w:rsidRPr="00A966EA">
              <w:rPr>
                <w:b/>
                <w:bCs/>
              </w:rPr>
              <w:t>LVN</w:t>
            </w:r>
            <w:r w:rsidRPr="00A966EA">
              <w:rPr>
                <w:b/>
                <w:bCs/>
                <w:lang w:val="vi-VN"/>
              </w:rPr>
              <w:t>3</w:t>
            </w:r>
          </w:p>
        </w:tc>
        <w:tc>
          <w:tcPr>
            <w:tcW w:w="1260" w:type="dxa"/>
            <w:shd w:val="clear" w:color="auto" w:fill="auto"/>
            <w:vAlign w:val="center"/>
          </w:tcPr>
          <w:p w14:paraId="6F633F05" w14:textId="77777777" w:rsidR="0035601D" w:rsidRPr="00A966EA" w:rsidRDefault="0035601D">
            <w:pPr>
              <w:spacing w:after="0"/>
              <w:jc w:val="center"/>
              <w:rPr>
                <w:lang w:val="vi-VN"/>
              </w:rPr>
            </w:pPr>
          </w:p>
        </w:tc>
        <w:tc>
          <w:tcPr>
            <w:tcW w:w="1260" w:type="dxa"/>
            <w:shd w:val="clear" w:color="auto" w:fill="auto"/>
            <w:vAlign w:val="center"/>
          </w:tcPr>
          <w:p w14:paraId="6F633F06" w14:textId="77777777" w:rsidR="0035601D" w:rsidRPr="00A966EA" w:rsidRDefault="0035601D">
            <w:pPr>
              <w:spacing w:after="0"/>
              <w:jc w:val="center"/>
              <w:rPr>
                <w:lang w:val="vi-VN"/>
              </w:rPr>
            </w:pPr>
          </w:p>
        </w:tc>
        <w:tc>
          <w:tcPr>
            <w:tcW w:w="1350" w:type="dxa"/>
            <w:shd w:val="clear" w:color="auto" w:fill="auto"/>
            <w:vAlign w:val="center"/>
          </w:tcPr>
          <w:p w14:paraId="6F633F07" w14:textId="77777777" w:rsidR="0035601D" w:rsidRPr="00A966EA" w:rsidRDefault="0035601D">
            <w:pPr>
              <w:spacing w:after="0"/>
              <w:jc w:val="center"/>
              <w:rPr>
                <w:lang w:val="vi-VN"/>
              </w:rPr>
            </w:pPr>
          </w:p>
        </w:tc>
        <w:tc>
          <w:tcPr>
            <w:tcW w:w="1350" w:type="dxa"/>
            <w:shd w:val="clear" w:color="auto" w:fill="auto"/>
            <w:vAlign w:val="center"/>
          </w:tcPr>
          <w:p w14:paraId="6F633F08" w14:textId="77777777" w:rsidR="0035601D" w:rsidRPr="00A966EA" w:rsidRDefault="003D635B">
            <w:pPr>
              <w:spacing w:after="0"/>
              <w:jc w:val="center"/>
              <w:rPr>
                <w:lang w:val="vi-VN"/>
              </w:rPr>
            </w:pPr>
            <w:r w:rsidRPr="00A966EA">
              <w:t>0</w:t>
            </w:r>
            <w:r w:rsidRPr="00A966EA">
              <w:rPr>
                <w:lang w:val="vi-VN"/>
              </w:rPr>
              <w:t>.825</w:t>
            </w:r>
          </w:p>
        </w:tc>
        <w:tc>
          <w:tcPr>
            <w:tcW w:w="1350" w:type="dxa"/>
            <w:shd w:val="clear" w:color="auto" w:fill="auto"/>
            <w:vAlign w:val="center"/>
          </w:tcPr>
          <w:p w14:paraId="6F633F09" w14:textId="77777777" w:rsidR="0035601D" w:rsidRPr="00A966EA" w:rsidRDefault="0035601D">
            <w:pPr>
              <w:spacing w:after="0"/>
              <w:jc w:val="center"/>
              <w:rPr>
                <w:lang w:val="vi-VN"/>
              </w:rPr>
            </w:pPr>
          </w:p>
        </w:tc>
        <w:tc>
          <w:tcPr>
            <w:tcW w:w="1350" w:type="dxa"/>
            <w:shd w:val="clear" w:color="auto" w:fill="auto"/>
            <w:vAlign w:val="center"/>
          </w:tcPr>
          <w:p w14:paraId="6F633F0A" w14:textId="77777777" w:rsidR="0035601D" w:rsidRPr="00A966EA" w:rsidRDefault="0035601D">
            <w:pPr>
              <w:spacing w:after="0"/>
              <w:jc w:val="center"/>
              <w:rPr>
                <w:lang w:val="vi-VN"/>
              </w:rPr>
            </w:pPr>
          </w:p>
        </w:tc>
      </w:tr>
      <w:tr w:rsidR="00A966EA" w:rsidRPr="00A966EA" w14:paraId="6F633F13" w14:textId="77777777">
        <w:trPr>
          <w:cantSplit/>
        </w:trPr>
        <w:tc>
          <w:tcPr>
            <w:tcW w:w="1255" w:type="dxa"/>
            <w:shd w:val="clear" w:color="auto" w:fill="auto"/>
            <w:vAlign w:val="center"/>
          </w:tcPr>
          <w:p w14:paraId="6F633F0C" w14:textId="77777777" w:rsidR="0035601D" w:rsidRPr="00A966EA" w:rsidRDefault="003D635B">
            <w:pPr>
              <w:spacing w:after="0"/>
              <w:jc w:val="center"/>
              <w:rPr>
                <w:b/>
                <w:bCs/>
                <w:lang w:val="vi-VN"/>
              </w:rPr>
            </w:pPr>
            <w:r w:rsidRPr="00A966EA">
              <w:rPr>
                <w:b/>
                <w:bCs/>
              </w:rPr>
              <w:t>LVN</w:t>
            </w:r>
            <w:r w:rsidRPr="00A966EA">
              <w:rPr>
                <w:b/>
                <w:bCs/>
                <w:lang w:val="vi-VN"/>
              </w:rPr>
              <w:t>1</w:t>
            </w:r>
          </w:p>
        </w:tc>
        <w:tc>
          <w:tcPr>
            <w:tcW w:w="1260" w:type="dxa"/>
            <w:shd w:val="clear" w:color="auto" w:fill="auto"/>
            <w:vAlign w:val="center"/>
          </w:tcPr>
          <w:p w14:paraId="6F633F0D" w14:textId="77777777" w:rsidR="0035601D" w:rsidRPr="00A966EA" w:rsidRDefault="0035601D">
            <w:pPr>
              <w:spacing w:after="0"/>
              <w:jc w:val="center"/>
              <w:rPr>
                <w:lang w:val="vi-VN"/>
              </w:rPr>
            </w:pPr>
          </w:p>
        </w:tc>
        <w:tc>
          <w:tcPr>
            <w:tcW w:w="1260" w:type="dxa"/>
            <w:shd w:val="clear" w:color="auto" w:fill="auto"/>
            <w:vAlign w:val="center"/>
          </w:tcPr>
          <w:p w14:paraId="6F633F0E" w14:textId="77777777" w:rsidR="0035601D" w:rsidRPr="00A966EA" w:rsidRDefault="0035601D">
            <w:pPr>
              <w:spacing w:after="0"/>
              <w:jc w:val="center"/>
              <w:rPr>
                <w:lang w:val="vi-VN"/>
              </w:rPr>
            </w:pPr>
          </w:p>
        </w:tc>
        <w:tc>
          <w:tcPr>
            <w:tcW w:w="1350" w:type="dxa"/>
            <w:shd w:val="clear" w:color="auto" w:fill="auto"/>
            <w:vAlign w:val="center"/>
          </w:tcPr>
          <w:p w14:paraId="6F633F0F" w14:textId="77777777" w:rsidR="0035601D" w:rsidRPr="00A966EA" w:rsidRDefault="0035601D">
            <w:pPr>
              <w:spacing w:after="0"/>
              <w:jc w:val="center"/>
              <w:rPr>
                <w:lang w:val="vi-VN"/>
              </w:rPr>
            </w:pPr>
          </w:p>
        </w:tc>
        <w:tc>
          <w:tcPr>
            <w:tcW w:w="1350" w:type="dxa"/>
            <w:shd w:val="clear" w:color="auto" w:fill="auto"/>
            <w:vAlign w:val="center"/>
          </w:tcPr>
          <w:p w14:paraId="6F633F10" w14:textId="77777777" w:rsidR="0035601D" w:rsidRPr="00A966EA" w:rsidRDefault="003D635B">
            <w:pPr>
              <w:spacing w:after="0"/>
              <w:jc w:val="center"/>
              <w:rPr>
                <w:lang w:val="vi-VN"/>
              </w:rPr>
            </w:pPr>
            <w:r w:rsidRPr="00A966EA">
              <w:t>0</w:t>
            </w:r>
            <w:r w:rsidRPr="00A966EA">
              <w:rPr>
                <w:lang w:val="vi-VN"/>
              </w:rPr>
              <w:t>.756</w:t>
            </w:r>
          </w:p>
        </w:tc>
        <w:tc>
          <w:tcPr>
            <w:tcW w:w="1350" w:type="dxa"/>
            <w:shd w:val="clear" w:color="auto" w:fill="auto"/>
            <w:vAlign w:val="center"/>
          </w:tcPr>
          <w:p w14:paraId="6F633F11" w14:textId="77777777" w:rsidR="0035601D" w:rsidRPr="00A966EA" w:rsidRDefault="0035601D">
            <w:pPr>
              <w:spacing w:after="0"/>
              <w:jc w:val="center"/>
              <w:rPr>
                <w:lang w:val="vi-VN"/>
              </w:rPr>
            </w:pPr>
          </w:p>
        </w:tc>
        <w:tc>
          <w:tcPr>
            <w:tcW w:w="1350" w:type="dxa"/>
            <w:shd w:val="clear" w:color="auto" w:fill="auto"/>
            <w:vAlign w:val="center"/>
          </w:tcPr>
          <w:p w14:paraId="6F633F12" w14:textId="77777777" w:rsidR="0035601D" w:rsidRPr="00A966EA" w:rsidRDefault="0035601D">
            <w:pPr>
              <w:spacing w:after="0"/>
              <w:jc w:val="center"/>
              <w:rPr>
                <w:lang w:val="vi-VN"/>
              </w:rPr>
            </w:pPr>
          </w:p>
        </w:tc>
      </w:tr>
      <w:tr w:rsidR="00A966EA" w:rsidRPr="00A966EA" w14:paraId="6F633F1B" w14:textId="77777777">
        <w:trPr>
          <w:cantSplit/>
        </w:trPr>
        <w:tc>
          <w:tcPr>
            <w:tcW w:w="1255" w:type="dxa"/>
            <w:shd w:val="clear" w:color="auto" w:fill="auto"/>
            <w:vAlign w:val="center"/>
          </w:tcPr>
          <w:p w14:paraId="6F633F14" w14:textId="77777777" w:rsidR="0035601D" w:rsidRPr="00A966EA" w:rsidRDefault="003D635B">
            <w:pPr>
              <w:spacing w:after="0"/>
              <w:jc w:val="center"/>
              <w:rPr>
                <w:b/>
                <w:bCs/>
                <w:lang w:val="vi-VN"/>
              </w:rPr>
            </w:pPr>
            <w:r w:rsidRPr="00A966EA">
              <w:rPr>
                <w:b/>
                <w:bCs/>
                <w:lang w:val="vi-VN"/>
              </w:rPr>
              <w:t>TQ2</w:t>
            </w:r>
          </w:p>
        </w:tc>
        <w:tc>
          <w:tcPr>
            <w:tcW w:w="1260" w:type="dxa"/>
            <w:shd w:val="clear" w:color="auto" w:fill="auto"/>
            <w:vAlign w:val="center"/>
          </w:tcPr>
          <w:p w14:paraId="6F633F15" w14:textId="77777777" w:rsidR="0035601D" w:rsidRPr="00A966EA" w:rsidRDefault="0035601D">
            <w:pPr>
              <w:spacing w:after="0"/>
              <w:jc w:val="center"/>
              <w:rPr>
                <w:lang w:val="vi-VN"/>
              </w:rPr>
            </w:pPr>
          </w:p>
        </w:tc>
        <w:tc>
          <w:tcPr>
            <w:tcW w:w="1260" w:type="dxa"/>
            <w:shd w:val="clear" w:color="auto" w:fill="auto"/>
            <w:vAlign w:val="center"/>
          </w:tcPr>
          <w:p w14:paraId="6F633F16" w14:textId="77777777" w:rsidR="0035601D" w:rsidRPr="00A966EA" w:rsidRDefault="0035601D">
            <w:pPr>
              <w:spacing w:after="0"/>
              <w:jc w:val="center"/>
              <w:rPr>
                <w:lang w:val="vi-VN"/>
              </w:rPr>
            </w:pPr>
          </w:p>
        </w:tc>
        <w:tc>
          <w:tcPr>
            <w:tcW w:w="1350" w:type="dxa"/>
            <w:shd w:val="clear" w:color="auto" w:fill="auto"/>
            <w:vAlign w:val="center"/>
          </w:tcPr>
          <w:p w14:paraId="6F633F17" w14:textId="77777777" w:rsidR="0035601D" w:rsidRPr="00A966EA" w:rsidRDefault="0035601D">
            <w:pPr>
              <w:spacing w:after="0"/>
              <w:jc w:val="center"/>
              <w:rPr>
                <w:lang w:val="vi-VN"/>
              </w:rPr>
            </w:pPr>
          </w:p>
        </w:tc>
        <w:tc>
          <w:tcPr>
            <w:tcW w:w="1350" w:type="dxa"/>
            <w:shd w:val="clear" w:color="auto" w:fill="auto"/>
            <w:vAlign w:val="center"/>
          </w:tcPr>
          <w:p w14:paraId="6F633F18" w14:textId="77777777" w:rsidR="0035601D" w:rsidRPr="00A966EA" w:rsidRDefault="0035601D">
            <w:pPr>
              <w:spacing w:after="0"/>
              <w:jc w:val="center"/>
              <w:rPr>
                <w:lang w:val="vi-VN"/>
              </w:rPr>
            </w:pPr>
          </w:p>
        </w:tc>
        <w:tc>
          <w:tcPr>
            <w:tcW w:w="1350" w:type="dxa"/>
            <w:shd w:val="clear" w:color="auto" w:fill="auto"/>
            <w:vAlign w:val="center"/>
          </w:tcPr>
          <w:p w14:paraId="6F633F19" w14:textId="77777777" w:rsidR="0035601D" w:rsidRPr="00A966EA" w:rsidRDefault="003D635B">
            <w:pPr>
              <w:spacing w:after="0"/>
              <w:jc w:val="center"/>
              <w:rPr>
                <w:lang w:val="vi-VN"/>
              </w:rPr>
            </w:pPr>
            <w:r w:rsidRPr="00A966EA">
              <w:t>0</w:t>
            </w:r>
            <w:r w:rsidRPr="00A966EA">
              <w:rPr>
                <w:lang w:val="vi-VN"/>
              </w:rPr>
              <w:t>.848</w:t>
            </w:r>
          </w:p>
        </w:tc>
        <w:tc>
          <w:tcPr>
            <w:tcW w:w="1350" w:type="dxa"/>
            <w:shd w:val="clear" w:color="auto" w:fill="auto"/>
            <w:vAlign w:val="center"/>
          </w:tcPr>
          <w:p w14:paraId="6F633F1A" w14:textId="77777777" w:rsidR="0035601D" w:rsidRPr="00A966EA" w:rsidRDefault="0035601D">
            <w:pPr>
              <w:spacing w:after="0"/>
              <w:jc w:val="center"/>
              <w:rPr>
                <w:lang w:val="vi-VN"/>
              </w:rPr>
            </w:pPr>
          </w:p>
        </w:tc>
      </w:tr>
      <w:tr w:rsidR="00A966EA" w:rsidRPr="00A966EA" w14:paraId="6F633F23" w14:textId="77777777">
        <w:trPr>
          <w:cantSplit/>
        </w:trPr>
        <w:tc>
          <w:tcPr>
            <w:tcW w:w="1255" w:type="dxa"/>
            <w:shd w:val="clear" w:color="auto" w:fill="auto"/>
            <w:vAlign w:val="center"/>
          </w:tcPr>
          <w:p w14:paraId="6F633F1C" w14:textId="77777777" w:rsidR="0035601D" w:rsidRPr="00A966EA" w:rsidRDefault="003D635B">
            <w:pPr>
              <w:spacing w:after="0"/>
              <w:jc w:val="center"/>
              <w:rPr>
                <w:b/>
                <w:bCs/>
                <w:lang w:val="vi-VN"/>
              </w:rPr>
            </w:pPr>
            <w:r w:rsidRPr="00A966EA">
              <w:rPr>
                <w:b/>
                <w:bCs/>
                <w:lang w:val="vi-VN"/>
              </w:rPr>
              <w:t>TQ3</w:t>
            </w:r>
          </w:p>
        </w:tc>
        <w:tc>
          <w:tcPr>
            <w:tcW w:w="1260" w:type="dxa"/>
            <w:shd w:val="clear" w:color="auto" w:fill="auto"/>
            <w:vAlign w:val="center"/>
          </w:tcPr>
          <w:p w14:paraId="6F633F1D" w14:textId="77777777" w:rsidR="0035601D" w:rsidRPr="00A966EA" w:rsidRDefault="0035601D">
            <w:pPr>
              <w:spacing w:after="0"/>
              <w:jc w:val="center"/>
              <w:rPr>
                <w:lang w:val="vi-VN"/>
              </w:rPr>
            </w:pPr>
          </w:p>
        </w:tc>
        <w:tc>
          <w:tcPr>
            <w:tcW w:w="1260" w:type="dxa"/>
            <w:shd w:val="clear" w:color="auto" w:fill="auto"/>
            <w:vAlign w:val="center"/>
          </w:tcPr>
          <w:p w14:paraId="6F633F1E" w14:textId="77777777" w:rsidR="0035601D" w:rsidRPr="00A966EA" w:rsidRDefault="0035601D">
            <w:pPr>
              <w:spacing w:after="0"/>
              <w:jc w:val="center"/>
              <w:rPr>
                <w:lang w:val="vi-VN"/>
              </w:rPr>
            </w:pPr>
          </w:p>
        </w:tc>
        <w:tc>
          <w:tcPr>
            <w:tcW w:w="1350" w:type="dxa"/>
            <w:shd w:val="clear" w:color="auto" w:fill="auto"/>
            <w:vAlign w:val="center"/>
          </w:tcPr>
          <w:p w14:paraId="6F633F1F" w14:textId="77777777" w:rsidR="0035601D" w:rsidRPr="00A966EA" w:rsidRDefault="0035601D">
            <w:pPr>
              <w:spacing w:after="0"/>
              <w:jc w:val="center"/>
              <w:rPr>
                <w:lang w:val="vi-VN"/>
              </w:rPr>
            </w:pPr>
          </w:p>
        </w:tc>
        <w:tc>
          <w:tcPr>
            <w:tcW w:w="1350" w:type="dxa"/>
            <w:shd w:val="clear" w:color="auto" w:fill="auto"/>
            <w:vAlign w:val="center"/>
          </w:tcPr>
          <w:p w14:paraId="6F633F20" w14:textId="77777777" w:rsidR="0035601D" w:rsidRPr="00A966EA" w:rsidRDefault="0035601D">
            <w:pPr>
              <w:spacing w:after="0"/>
              <w:jc w:val="center"/>
              <w:rPr>
                <w:lang w:val="vi-VN"/>
              </w:rPr>
            </w:pPr>
          </w:p>
        </w:tc>
        <w:tc>
          <w:tcPr>
            <w:tcW w:w="1350" w:type="dxa"/>
            <w:shd w:val="clear" w:color="auto" w:fill="auto"/>
            <w:vAlign w:val="center"/>
          </w:tcPr>
          <w:p w14:paraId="6F633F21" w14:textId="77777777" w:rsidR="0035601D" w:rsidRPr="00A966EA" w:rsidRDefault="003D635B">
            <w:pPr>
              <w:spacing w:after="0"/>
              <w:jc w:val="center"/>
              <w:rPr>
                <w:lang w:val="vi-VN"/>
              </w:rPr>
            </w:pPr>
            <w:r w:rsidRPr="00A966EA">
              <w:t>0</w:t>
            </w:r>
            <w:r w:rsidRPr="00A966EA">
              <w:rPr>
                <w:lang w:val="vi-VN"/>
              </w:rPr>
              <w:t>.808</w:t>
            </w:r>
          </w:p>
        </w:tc>
        <w:tc>
          <w:tcPr>
            <w:tcW w:w="1350" w:type="dxa"/>
            <w:shd w:val="clear" w:color="auto" w:fill="auto"/>
            <w:vAlign w:val="center"/>
          </w:tcPr>
          <w:p w14:paraId="6F633F22" w14:textId="77777777" w:rsidR="0035601D" w:rsidRPr="00A966EA" w:rsidRDefault="0035601D">
            <w:pPr>
              <w:spacing w:after="0"/>
              <w:jc w:val="center"/>
              <w:rPr>
                <w:lang w:val="vi-VN"/>
              </w:rPr>
            </w:pPr>
          </w:p>
        </w:tc>
      </w:tr>
      <w:tr w:rsidR="00A966EA" w:rsidRPr="00A966EA" w14:paraId="6F633F2B" w14:textId="77777777">
        <w:trPr>
          <w:cantSplit/>
        </w:trPr>
        <w:tc>
          <w:tcPr>
            <w:tcW w:w="1255" w:type="dxa"/>
            <w:shd w:val="clear" w:color="auto" w:fill="auto"/>
            <w:vAlign w:val="center"/>
          </w:tcPr>
          <w:p w14:paraId="6F633F24" w14:textId="77777777" w:rsidR="0035601D" w:rsidRPr="00A966EA" w:rsidRDefault="003D635B">
            <w:pPr>
              <w:spacing w:after="0"/>
              <w:jc w:val="center"/>
              <w:rPr>
                <w:b/>
                <w:bCs/>
                <w:lang w:val="vi-VN"/>
              </w:rPr>
            </w:pPr>
            <w:r w:rsidRPr="00A966EA">
              <w:rPr>
                <w:b/>
                <w:bCs/>
                <w:lang w:val="vi-VN"/>
              </w:rPr>
              <w:t>TQ1</w:t>
            </w:r>
          </w:p>
        </w:tc>
        <w:tc>
          <w:tcPr>
            <w:tcW w:w="1260" w:type="dxa"/>
            <w:shd w:val="clear" w:color="auto" w:fill="auto"/>
            <w:vAlign w:val="center"/>
          </w:tcPr>
          <w:p w14:paraId="6F633F25" w14:textId="77777777" w:rsidR="0035601D" w:rsidRPr="00A966EA" w:rsidRDefault="0035601D">
            <w:pPr>
              <w:spacing w:after="0"/>
              <w:jc w:val="center"/>
              <w:rPr>
                <w:lang w:val="vi-VN"/>
              </w:rPr>
            </w:pPr>
          </w:p>
        </w:tc>
        <w:tc>
          <w:tcPr>
            <w:tcW w:w="1260" w:type="dxa"/>
            <w:shd w:val="clear" w:color="auto" w:fill="auto"/>
            <w:vAlign w:val="center"/>
          </w:tcPr>
          <w:p w14:paraId="6F633F26" w14:textId="77777777" w:rsidR="0035601D" w:rsidRPr="00A966EA" w:rsidRDefault="0035601D">
            <w:pPr>
              <w:spacing w:after="0"/>
              <w:jc w:val="center"/>
              <w:rPr>
                <w:lang w:val="vi-VN"/>
              </w:rPr>
            </w:pPr>
          </w:p>
        </w:tc>
        <w:tc>
          <w:tcPr>
            <w:tcW w:w="1350" w:type="dxa"/>
            <w:shd w:val="clear" w:color="auto" w:fill="auto"/>
            <w:vAlign w:val="center"/>
          </w:tcPr>
          <w:p w14:paraId="6F633F27" w14:textId="77777777" w:rsidR="0035601D" w:rsidRPr="00A966EA" w:rsidRDefault="0035601D">
            <w:pPr>
              <w:spacing w:after="0"/>
              <w:jc w:val="center"/>
              <w:rPr>
                <w:lang w:val="vi-VN"/>
              </w:rPr>
            </w:pPr>
          </w:p>
        </w:tc>
        <w:tc>
          <w:tcPr>
            <w:tcW w:w="1350" w:type="dxa"/>
            <w:shd w:val="clear" w:color="auto" w:fill="auto"/>
            <w:vAlign w:val="center"/>
          </w:tcPr>
          <w:p w14:paraId="6F633F28" w14:textId="77777777" w:rsidR="0035601D" w:rsidRPr="00A966EA" w:rsidRDefault="0035601D">
            <w:pPr>
              <w:spacing w:after="0"/>
              <w:jc w:val="center"/>
              <w:rPr>
                <w:lang w:val="vi-VN"/>
              </w:rPr>
            </w:pPr>
          </w:p>
        </w:tc>
        <w:tc>
          <w:tcPr>
            <w:tcW w:w="1350" w:type="dxa"/>
            <w:shd w:val="clear" w:color="auto" w:fill="auto"/>
            <w:vAlign w:val="center"/>
          </w:tcPr>
          <w:p w14:paraId="6F633F29" w14:textId="77777777" w:rsidR="0035601D" w:rsidRPr="00A966EA" w:rsidRDefault="003D635B">
            <w:pPr>
              <w:spacing w:after="0"/>
              <w:jc w:val="center"/>
              <w:rPr>
                <w:lang w:val="vi-VN"/>
              </w:rPr>
            </w:pPr>
            <w:r w:rsidRPr="00A966EA">
              <w:t>0</w:t>
            </w:r>
            <w:r w:rsidRPr="00A966EA">
              <w:rPr>
                <w:lang w:val="vi-VN"/>
              </w:rPr>
              <w:t>.713</w:t>
            </w:r>
          </w:p>
        </w:tc>
        <w:tc>
          <w:tcPr>
            <w:tcW w:w="1350" w:type="dxa"/>
            <w:shd w:val="clear" w:color="auto" w:fill="auto"/>
            <w:vAlign w:val="center"/>
          </w:tcPr>
          <w:p w14:paraId="6F633F2A" w14:textId="77777777" w:rsidR="0035601D" w:rsidRPr="00A966EA" w:rsidRDefault="0035601D">
            <w:pPr>
              <w:spacing w:after="0"/>
              <w:jc w:val="center"/>
              <w:rPr>
                <w:lang w:val="vi-VN"/>
              </w:rPr>
            </w:pPr>
          </w:p>
        </w:tc>
      </w:tr>
      <w:tr w:rsidR="00A966EA" w:rsidRPr="00A966EA" w14:paraId="6F633F33" w14:textId="77777777">
        <w:trPr>
          <w:cantSplit/>
        </w:trPr>
        <w:tc>
          <w:tcPr>
            <w:tcW w:w="1255" w:type="dxa"/>
            <w:shd w:val="clear" w:color="auto" w:fill="auto"/>
            <w:vAlign w:val="center"/>
          </w:tcPr>
          <w:p w14:paraId="6F633F2C" w14:textId="77777777" w:rsidR="0035601D" w:rsidRPr="00A966EA" w:rsidRDefault="003D635B">
            <w:pPr>
              <w:spacing w:after="0"/>
              <w:jc w:val="center"/>
              <w:rPr>
                <w:b/>
                <w:bCs/>
                <w:lang w:val="vi-VN"/>
              </w:rPr>
            </w:pPr>
            <w:r w:rsidRPr="00A966EA">
              <w:rPr>
                <w:b/>
                <w:bCs/>
              </w:rPr>
              <w:t>DHKH</w:t>
            </w:r>
            <w:r w:rsidRPr="00A966EA">
              <w:rPr>
                <w:b/>
                <w:bCs/>
                <w:lang w:val="vi-VN"/>
              </w:rPr>
              <w:t>2</w:t>
            </w:r>
          </w:p>
        </w:tc>
        <w:tc>
          <w:tcPr>
            <w:tcW w:w="1260" w:type="dxa"/>
            <w:shd w:val="clear" w:color="auto" w:fill="auto"/>
            <w:vAlign w:val="center"/>
          </w:tcPr>
          <w:p w14:paraId="6F633F2D" w14:textId="77777777" w:rsidR="0035601D" w:rsidRPr="00A966EA" w:rsidRDefault="0035601D">
            <w:pPr>
              <w:spacing w:after="0"/>
              <w:jc w:val="center"/>
              <w:rPr>
                <w:lang w:val="vi-VN"/>
              </w:rPr>
            </w:pPr>
          </w:p>
        </w:tc>
        <w:tc>
          <w:tcPr>
            <w:tcW w:w="1260" w:type="dxa"/>
            <w:shd w:val="clear" w:color="auto" w:fill="auto"/>
            <w:vAlign w:val="center"/>
          </w:tcPr>
          <w:p w14:paraId="6F633F2E" w14:textId="77777777" w:rsidR="0035601D" w:rsidRPr="00A966EA" w:rsidRDefault="0035601D">
            <w:pPr>
              <w:spacing w:after="0"/>
              <w:jc w:val="center"/>
              <w:rPr>
                <w:lang w:val="vi-VN"/>
              </w:rPr>
            </w:pPr>
          </w:p>
        </w:tc>
        <w:tc>
          <w:tcPr>
            <w:tcW w:w="1350" w:type="dxa"/>
            <w:shd w:val="clear" w:color="auto" w:fill="auto"/>
            <w:vAlign w:val="center"/>
          </w:tcPr>
          <w:p w14:paraId="6F633F2F" w14:textId="77777777" w:rsidR="0035601D" w:rsidRPr="00A966EA" w:rsidRDefault="0035601D">
            <w:pPr>
              <w:spacing w:after="0"/>
              <w:jc w:val="center"/>
              <w:rPr>
                <w:lang w:val="vi-VN"/>
              </w:rPr>
            </w:pPr>
          </w:p>
        </w:tc>
        <w:tc>
          <w:tcPr>
            <w:tcW w:w="1350" w:type="dxa"/>
            <w:shd w:val="clear" w:color="auto" w:fill="auto"/>
            <w:vAlign w:val="center"/>
          </w:tcPr>
          <w:p w14:paraId="6F633F30" w14:textId="77777777" w:rsidR="0035601D" w:rsidRPr="00A966EA" w:rsidRDefault="0035601D">
            <w:pPr>
              <w:spacing w:after="0"/>
              <w:jc w:val="center"/>
              <w:rPr>
                <w:lang w:val="vi-VN"/>
              </w:rPr>
            </w:pPr>
          </w:p>
        </w:tc>
        <w:tc>
          <w:tcPr>
            <w:tcW w:w="1350" w:type="dxa"/>
            <w:shd w:val="clear" w:color="auto" w:fill="auto"/>
            <w:vAlign w:val="center"/>
          </w:tcPr>
          <w:p w14:paraId="6F633F31" w14:textId="77777777" w:rsidR="0035601D" w:rsidRPr="00A966EA" w:rsidRDefault="0035601D">
            <w:pPr>
              <w:spacing w:after="0"/>
              <w:jc w:val="center"/>
              <w:rPr>
                <w:lang w:val="vi-VN"/>
              </w:rPr>
            </w:pPr>
          </w:p>
        </w:tc>
        <w:tc>
          <w:tcPr>
            <w:tcW w:w="1350" w:type="dxa"/>
            <w:shd w:val="clear" w:color="auto" w:fill="auto"/>
            <w:vAlign w:val="center"/>
          </w:tcPr>
          <w:p w14:paraId="6F633F32" w14:textId="77777777" w:rsidR="0035601D" w:rsidRPr="00A966EA" w:rsidRDefault="003D635B">
            <w:pPr>
              <w:spacing w:after="0"/>
              <w:jc w:val="center"/>
              <w:rPr>
                <w:lang w:val="vi-VN"/>
              </w:rPr>
            </w:pPr>
            <w:r w:rsidRPr="00A966EA">
              <w:t>0</w:t>
            </w:r>
            <w:r w:rsidRPr="00A966EA">
              <w:rPr>
                <w:lang w:val="vi-VN"/>
              </w:rPr>
              <w:t>.838</w:t>
            </w:r>
          </w:p>
        </w:tc>
      </w:tr>
      <w:tr w:rsidR="00A966EA" w:rsidRPr="00A966EA" w14:paraId="6F633F3B" w14:textId="77777777">
        <w:trPr>
          <w:cantSplit/>
        </w:trPr>
        <w:tc>
          <w:tcPr>
            <w:tcW w:w="1255" w:type="dxa"/>
            <w:shd w:val="clear" w:color="auto" w:fill="auto"/>
            <w:vAlign w:val="center"/>
          </w:tcPr>
          <w:p w14:paraId="6F633F34" w14:textId="77777777" w:rsidR="0035601D" w:rsidRPr="00A966EA" w:rsidRDefault="003D635B">
            <w:pPr>
              <w:spacing w:after="0"/>
              <w:jc w:val="center"/>
              <w:rPr>
                <w:b/>
                <w:bCs/>
                <w:lang w:val="vi-VN"/>
              </w:rPr>
            </w:pPr>
            <w:r w:rsidRPr="00A966EA">
              <w:rPr>
                <w:b/>
                <w:bCs/>
              </w:rPr>
              <w:t>DHKH</w:t>
            </w:r>
            <w:r w:rsidRPr="00A966EA">
              <w:rPr>
                <w:b/>
                <w:bCs/>
                <w:lang w:val="vi-VN"/>
              </w:rPr>
              <w:t>1</w:t>
            </w:r>
          </w:p>
        </w:tc>
        <w:tc>
          <w:tcPr>
            <w:tcW w:w="1260" w:type="dxa"/>
            <w:shd w:val="clear" w:color="auto" w:fill="auto"/>
            <w:vAlign w:val="center"/>
          </w:tcPr>
          <w:p w14:paraId="6F633F35" w14:textId="77777777" w:rsidR="0035601D" w:rsidRPr="00A966EA" w:rsidRDefault="0035601D">
            <w:pPr>
              <w:spacing w:after="0"/>
              <w:jc w:val="center"/>
              <w:rPr>
                <w:lang w:val="vi-VN"/>
              </w:rPr>
            </w:pPr>
          </w:p>
        </w:tc>
        <w:tc>
          <w:tcPr>
            <w:tcW w:w="1260" w:type="dxa"/>
            <w:shd w:val="clear" w:color="auto" w:fill="auto"/>
            <w:vAlign w:val="center"/>
          </w:tcPr>
          <w:p w14:paraId="6F633F36" w14:textId="77777777" w:rsidR="0035601D" w:rsidRPr="00A966EA" w:rsidRDefault="0035601D">
            <w:pPr>
              <w:spacing w:after="0"/>
              <w:jc w:val="center"/>
              <w:rPr>
                <w:lang w:val="vi-VN"/>
              </w:rPr>
            </w:pPr>
          </w:p>
        </w:tc>
        <w:tc>
          <w:tcPr>
            <w:tcW w:w="1350" w:type="dxa"/>
            <w:shd w:val="clear" w:color="auto" w:fill="auto"/>
            <w:vAlign w:val="center"/>
          </w:tcPr>
          <w:p w14:paraId="6F633F37" w14:textId="77777777" w:rsidR="0035601D" w:rsidRPr="00A966EA" w:rsidRDefault="0035601D">
            <w:pPr>
              <w:spacing w:after="0"/>
              <w:jc w:val="center"/>
              <w:rPr>
                <w:lang w:val="vi-VN"/>
              </w:rPr>
            </w:pPr>
          </w:p>
        </w:tc>
        <w:tc>
          <w:tcPr>
            <w:tcW w:w="1350" w:type="dxa"/>
            <w:shd w:val="clear" w:color="auto" w:fill="auto"/>
            <w:vAlign w:val="center"/>
          </w:tcPr>
          <w:p w14:paraId="6F633F38" w14:textId="77777777" w:rsidR="0035601D" w:rsidRPr="00A966EA" w:rsidRDefault="0035601D">
            <w:pPr>
              <w:spacing w:after="0"/>
              <w:jc w:val="center"/>
              <w:rPr>
                <w:lang w:val="vi-VN"/>
              </w:rPr>
            </w:pPr>
          </w:p>
        </w:tc>
        <w:tc>
          <w:tcPr>
            <w:tcW w:w="1350" w:type="dxa"/>
            <w:shd w:val="clear" w:color="auto" w:fill="auto"/>
            <w:vAlign w:val="center"/>
          </w:tcPr>
          <w:p w14:paraId="6F633F39" w14:textId="77777777" w:rsidR="0035601D" w:rsidRPr="00A966EA" w:rsidRDefault="0035601D">
            <w:pPr>
              <w:spacing w:after="0"/>
              <w:jc w:val="center"/>
              <w:rPr>
                <w:lang w:val="vi-VN"/>
              </w:rPr>
            </w:pPr>
          </w:p>
        </w:tc>
        <w:tc>
          <w:tcPr>
            <w:tcW w:w="1350" w:type="dxa"/>
            <w:shd w:val="clear" w:color="auto" w:fill="auto"/>
            <w:vAlign w:val="center"/>
          </w:tcPr>
          <w:p w14:paraId="6F633F3A" w14:textId="77777777" w:rsidR="0035601D" w:rsidRPr="00A966EA" w:rsidRDefault="003D635B">
            <w:pPr>
              <w:spacing w:after="0"/>
              <w:jc w:val="center"/>
              <w:rPr>
                <w:lang w:val="vi-VN"/>
              </w:rPr>
            </w:pPr>
            <w:r w:rsidRPr="00A966EA">
              <w:t>0</w:t>
            </w:r>
            <w:r w:rsidRPr="00A966EA">
              <w:rPr>
                <w:lang w:val="vi-VN"/>
              </w:rPr>
              <w:t>.785</w:t>
            </w:r>
          </w:p>
        </w:tc>
      </w:tr>
      <w:tr w:rsidR="00A966EA" w:rsidRPr="00A966EA" w14:paraId="6F633F43" w14:textId="77777777">
        <w:trPr>
          <w:cantSplit/>
        </w:trPr>
        <w:tc>
          <w:tcPr>
            <w:tcW w:w="1255" w:type="dxa"/>
            <w:shd w:val="clear" w:color="auto" w:fill="auto"/>
            <w:vAlign w:val="center"/>
          </w:tcPr>
          <w:p w14:paraId="6F633F3C" w14:textId="77777777" w:rsidR="0035601D" w:rsidRPr="00A966EA" w:rsidRDefault="003D635B">
            <w:pPr>
              <w:spacing w:after="0"/>
              <w:jc w:val="center"/>
              <w:rPr>
                <w:b/>
                <w:bCs/>
                <w:lang w:val="vi-VN"/>
              </w:rPr>
            </w:pPr>
            <w:r w:rsidRPr="00A966EA">
              <w:rPr>
                <w:b/>
                <w:bCs/>
                <w:lang w:val="vi-VN"/>
              </w:rPr>
              <w:t>D</w:t>
            </w:r>
            <w:r w:rsidRPr="00A966EA">
              <w:rPr>
                <w:b/>
                <w:bCs/>
              </w:rPr>
              <w:t>HKH</w:t>
            </w:r>
            <w:r w:rsidRPr="00A966EA">
              <w:rPr>
                <w:b/>
                <w:bCs/>
                <w:lang w:val="vi-VN"/>
              </w:rPr>
              <w:t>3</w:t>
            </w:r>
          </w:p>
        </w:tc>
        <w:tc>
          <w:tcPr>
            <w:tcW w:w="1260" w:type="dxa"/>
            <w:shd w:val="clear" w:color="auto" w:fill="auto"/>
            <w:vAlign w:val="center"/>
          </w:tcPr>
          <w:p w14:paraId="6F633F3D" w14:textId="77777777" w:rsidR="0035601D" w:rsidRPr="00A966EA" w:rsidRDefault="0035601D">
            <w:pPr>
              <w:spacing w:after="0"/>
              <w:jc w:val="center"/>
              <w:rPr>
                <w:lang w:val="vi-VN"/>
              </w:rPr>
            </w:pPr>
          </w:p>
        </w:tc>
        <w:tc>
          <w:tcPr>
            <w:tcW w:w="1260" w:type="dxa"/>
            <w:shd w:val="clear" w:color="auto" w:fill="auto"/>
            <w:vAlign w:val="center"/>
          </w:tcPr>
          <w:p w14:paraId="6F633F3E" w14:textId="77777777" w:rsidR="0035601D" w:rsidRPr="00A966EA" w:rsidRDefault="0035601D">
            <w:pPr>
              <w:spacing w:after="0"/>
              <w:jc w:val="center"/>
              <w:rPr>
                <w:lang w:val="vi-VN"/>
              </w:rPr>
            </w:pPr>
          </w:p>
        </w:tc>
        <w:tc>
          <w:tcPr>
            <w:tcW w:w="1350" w:type="dxa"/>
            <w:shd w:val="clear" w:color="auto" w:fill="auto"/>
            <w:vAlign w:val="center"/>
          </w:tcPr>
          <w:p w14:paraId="6F633F3F" w14:textId="77777777" w:rsidR="0035601D" w:rsidRPr="00A966EA" w:rsidRDefault="0035601D">
            <w:pPr>
              <w:spacing w:after="0"/>
              <w:jc w:val="center"/>
              <w:rPr>
                <w:lang w:val="vi-VN"/>
              </w:rPr>
            </w:pPr>
          </w:p>
        </w:tc>
        <w:tc>
          <w:tcPr>
            <w:tcW w:w="1350" w:type="dxa"/>
            <w:shd w:val="clear" w:color="auto" w:fill="auto"/>
            <w:vAlign w:val="center"/>
          </w:tcPr>
          <w:p w14:paraId="6F633F40" w14:textId="77777777" w:rsidR="0035601D" w:rsidRPr="00A966EA" w:rsidRDefault="0035601D">
            <w:pPr>
              <w:spacing w:after="0"/>
              <w:jc w:val="center"/>
              <w:rPr>
                <w:lang w:val="vi-VN"/>
              </w:rPr>
            </w:pPr>
          </w:p>
        </w:tc>
        <w:tc>
          <w:tcPr>
            <w:tcW w:w="1350" w:type="dxa"/>
            <w:shd w:val="clear" w:color="auto" w:fill="auto"/>
            <w:vAlign w:val="center"/>
          </w:tcPr>
          <w:p w14:paraId="6F633F41" w14:textId="77777777" w:rsidR="0035601D" w:rsidRPr="00A966EA" w:rsidRDefault="0035601D">
            <w:pPr>
              <w:spacing w:after="0"/>
              <w:jc w:val="center"/>
              <w:rPr>
                <w:lang w:val="vi-VN"/>
              </w:rPr>
            </w:pPr>
          </w:p>
        </w:tc>
        <w:tc>
          <w:tcPr>
            <w:tcW w:w="1350" w:type="dxa"/>
            <w:shd w:val="clear" w:color="auto" w:fill="auto"/>
            <w:vAlign w:val="center"/>
          </w:tcPr>
          <w:p w14:paraId="6F633F42" w14:textId="77777777" w:rsidR="0035601D" w:rsidRPr="00A966EA" w:rsidRDefault="003D635B">
            <w:pPr>
              <w:spacing w:after="0"/>
              <w:jc w:val="center"/>
              <w:rPr>
                <w:lang w:val="vi-VN"/>
              </w:rPr>
            </w:pPr>
            <w:r w:rsidRPr="00A966EA">
              <w:t>0</w:t>
            </w:r>
            <w:r w:rsidRPr="00A966EA">
              <w:rPr>
                <w:lang w:val="vi-VN"/>
              </w:rPr>
              <w:t>.711</w:t>
            </w:r>
          </w:p>
        </w:tc>
      </w:tr>
      <w:tr w:rsidR="00A966EA" w:rsidRPr="00A966EA" w14:paraId="6F633F46" w14:textId="77777777">
        <w:trPr>
          <w:cantSplit/>
        </w:trPr>
        <w:tc>
          <w:tcPr>
            <w:tcW w:w="9175" w:type="dxa"/>
            <w:gridSpan w:val="7"/>
            <w:shd w:val="clear" w:color="auto" w:fill="auto"/>
            <w:vAlign w:val="center"/>
          </w:tcPr>
          <w:p w14:paraId="6F633F44" w14:textId="77777777" w:rsidR="0035601D" w:rsidRPr="00A966EA" w:rsidRDefault="003D635B">
            <w:pPr>
              <w:spacing w:after="0"/>
              <w:rPr>
                <w:lang w:val="vi-VN"/>
              </w:rPr>
            </w:pPr>
            <w:r w:rsidRPr="00A966EA">
              <w:rPr>
                <w:lang w:val="vi-VN"/>
              </w:rPr>
              <w:t>Extraction Method: Principal Component Analysis.</w:t>
            </w:r>
          </w:p>
          <w:p w14:paraId="6F633F45" w14:textId="77777777" w:rsidR="0035601D" w:rsidRPr="00A966EA" w:rsidRDefault="003D635B">
            <w:pPr>
              <w:spacing w:after="0"/>
              <w:rPr>
                <w:lang w:val="vi-VN"/>
              </w:rPr>
            </w:pPr>
            <w:r w:rsidRPr="00A966EA">
              <w:rPr>
                <w:lang w:val="vi-VN"/>
              </w:rPr>
              <w:t>Rotation Method: Varimax with Kaiser Normalization.</w:t>
            </w:r>
          </w:p>
        </w:tc>
      </w:tr>
      <w:tr w:rsidR="00A966EA" w:rsidRPr="00A966EA" w14:paraId="6F633F48" w14:textId="77777777">
        <w:trPr>
          <w:cantSplit/>
        </w:trPr>
        <w:tc>
          <w:tcPr>
            <w:tcW w:w="9175" w:type="dxa"/>
            <w:gridSpan w:val="7"/>
            <w:shd w:val="clear" w:color="auto" w:fill="auto"/>
            <w:vAlign w:val="center"/>
          </w:tcPr>
          <w:p w14:paraId="6F633F47" w14:textId="77777777" w:rsidR="0035601D" w:rsidRPr="00A966EA" w:rsidRDefault="003D635B">
            <w:pPr>
              <w:spacing w:after="0"/>
              <w:rPr>
                <w:lang w:val="vi-VN"/>
              </w:rPr>
            </w:pPr>
            <w:r w:rsidRPr="00A966EA">
              <w:rPr>
                <w:lang w:val="vi-VN"/>
              </w:rPr>
              <w:t>a. Rotation converged in 6 iterations.</w:t>
            </w:r>
          </w:p>
        </w:tc>
      </w:tr>
    </w:tbl>
    <w:p w14:paraId="6F633F49" w14:textId="77777777" w:rsidR="0035601D" w:rsidRPr="00A966EA" w:rsidRDefault="003D635B">
      <w:pPr>
        <w:spacing w:after="0"/>
        <w:jc w:val="right"/>
        <w:rPr>
          <w:i/>
        </w:rPr>
      </w:pPr>
      <w:r w:rsidRPr="00A966EA">
        <w:rPr>
          <w:i/>
        </w:rPr>
        <w:t>Nguồn: Kết quả nghiên cứu của tác giả</w:t>
      </w:r>
    </w:p>
    <w:p w14:paraId="6F633F4A" w14:textId="77777777" w:rsidR="0035601D" w:rsidRPr="00A966EA" w:rsidRDefault="003D635B">
      <w:pPr>
        <w:tabs>
          <w:tab w:val="clear" w:pos="567"/>
        </w:tabs>
        <w:spacing w:after="160" w:line="259" w:lineRule="auto"/>
        <w:jc w:val="left"/>
        <w:rPr>
          <w:i/>
        </w:rPr>
      </w:pPr>
      <w:r w:rsidRPr="00A966EA">
        <w:rPr>
          <w:i/>
        </w:rPr>
        <w:br w:type="page"/>
      </w:r>
    </w:p>
    <w:p w14:paraId="6F633F4B" w14:textId="77777777" w:rsidR="0035601D" w:rsidRPr="00A966EA" w:rsidRDefault="003D635B">
      <w:pPr>
        <w:pStyle w:val="ListParagraph"/>
        <w:numPr>
          <w:ilvl w:val="0"/>
          <w:numId w:val="14"/>
        </w:numPr>
        <w:spacing w:after="0" w:line="360" w:lineRule="auto"/>
        <w:contextualSpacing w:val="0"/>
        <w:rPr>
          <w:rFonts w:ascii="Times New Roman" w:hAnsi="Times New Roman" w:cs="Times New Roman"/>
          <w:b/>
          <w:bCs/>
          <w:sz w:val="26"/>
          <w:szCs w:val="26"/>
        </w:rPr>
      </w:pPr>
      <w:r w:rsidRPr="00A966EA">
        <w:rPr>
          <w:rFonts w:ascii="Times New Roman" w:hAnsi="Times New Roman" w:cs="Times New Roman"/>
          <w:b/>
          <w:bCs/>
          <w:iCs/>
          <w:sz w:val="26"/>
          <w:szCs w:val="26"/>
        </w:rPr>
        <w:lastRenderedPageBreak/>
        <w:t>Phân tích nhân tố kham phá đối với biến phụ thuộc</w:t>
      </w:r>
    </w:p>
    <w:p w14:paraId="6F633F4C" w14:textId="77777777" w:rsidR="0035601D" w:rsidRPr="00A966EA" w:rsidRDefault="003D635B">
      <w:pPr>
        <w:pStyle w:val="Q"/>
      </w:pPr>
      <w:r w:rsidRPr="00A966EA">
        <w:t>Bốn biến quan sát của khái niệm “Cam kết với tổ chức” được phân tích theo phương pháp Principal components với phép quay Variamax. Các biến có hệ số tải nhân tố &lt; 0.5 không đảm bảo được độ hội tụ với các biến còn lại trong thang đo sẽ bị loại bỏ.</w:t>
      </w:r>
    </w:p>
    <w:p w14:paraId="6F633F4D" w14:textId="77777777" w:rsidR="0035601D" w:rsidRPr="00A966EA" w:rsidRDefault="003D635B">
      <w:pPr>
        <w:pStyle w:val="Q"/>
      </w:pPr>
      <w:r w:rsidRPr="00A966EA">
        <w:t>Kết quả kiểm định KMO và Barlett’s đối với biến phụ thuộc:</w:t>
      </w:r>
    </w:p>
    <w:p w14:paraId="6F633F4E" w14:textId="77777777" w:rsidR="0035601D" w:rsidRPr="00A966EA" w:rsidRDefault="003D635B">
      <w:pPr>
        <w:pStyle w:val="B"/>
        <w:rPr>
          <w:i/>
          <w:iCs/>
        </w:rPr>
      </w:pPr>
      <w:bookmarkStart w:id="187" w:name="_Toc172067084"/>
      <w:bookmarkStart w:id="188" w:name="_Toc175153561"/>
      <w:r w:rsidRPr="00A966EA">
        <w:t>Bảng 2.</w:t>
      </w:r>
      <w:fldSimple w:instr=" SEQ Bảng_2. \* ARABIC ">
        <w:r w:rsidR="00080355" w:rsidRPr="00A966EA">
          <w:rPr>
            <w:noProof/>
          </w:rPr>
          <w:t>9</w:t>
        </w:r>
      </w:fldSimple>
      <w:r w:rsidRPr="00A966EA">
        <w:t xml:space="preserve"> Kiểm định KMO và Barlett’s với biến độc lập</w:t>
      </w:r>
      <w:bookmarkEnd w:id="187"/>
      <w:bookmarkEnd w:id="188"/>
    </w:p>
    <w:tbl>
      <w:tblPr>
        <w:tblStyle w:val="TableGrid"/>
        <w:tblW w:w="5000" w:type="pct"/>
        <w:tblLook w:val="04A0" w:firstRow="1" w:lastRow="0" w:firstColumn="1" w:lastColumn="0" w:noHBand="0" w:noVBand="1"/>
      </w:tblPr>
      <w:tblGrid>
        <w:gridCol w:w="4533"/>
        <w:gridCol w:w="4529"/>
      </w:tblGrid>
      <w:tr w:rsidR="00A966EA" w:rsidRPr="00A966EA" w14:paraId="6F633F50" w14:textId="77777777">
        <w:tc>
          <w:tcPr>
            <w:tcW w:w="5000" w:type="pct"/>
            <w:gridSpan w:val="2"/>
          </w:tcPr>
          <w:p w14:paraId="6F633F4F" w14:textId="77777777" w:rsidR="0035601D" w:rsidRPr="00A966EA" w:rsidRDefault="003D635B">
            <w:pPr>
              <w:spacing w:before="120" w:after="0"/>
              <w:jc w:val="center"/>
              <w:rPr>
                <w:b/>
                <w:bCs/>
              </w:rPr>
            </w:pPr>
            <w:r w:rsidRPr="00A966EA">
              <w:rPr>
                <w:b/>
                <w:bCs/>
              </w:rPr>
              <w:t>Kiểm định KMO và Barlett’s</w:t>
            </w:r>
          </w:p>
        </w:tc>
      </w:tr>
      <w:tr w:rsidR="00A966EA" w:rsidRPr="00A966EA" w14:paraId="6F633F53" w14:textId="77777777">
        <w:tc>
          <w:tcPr>
            <w:tcW w:w="2501" w:type="pct"/>
          </w:tcPr>
          <w:p w14:paraId="6F633F51" w14:textId="77777777" w:rsidR="0035601D" w:rsidRPr="00A966EA" w:rsidRDefault="003D635B">
            <w:pPr>
              <w:spacing w:before="120" w:after="0"/>
            </w:pPr>
            <w:r w:rsidRPr="00A966EA">
              <w:t>Chỉ số KMO</w:t>
            </w:r>
          </w:p>
        </w:tc>
        <w:tc>
          <w:tcPr>
            <w:tcW w:w="2499" w:type="pct"/>
          </w:tcPr>
          <w:p w14:paraId="6F633F52" w14:textId="77777777" w:rsidR="0035601D" w:rsidRPr="00A966EA" w:rsidRDefault="003D635B">
            <w:pPr>
              <w:spacing w:before="120" w:after="0"/>
            </w:pPr>
            <w:r w:rsidRPr="00A966EA">
              <w:t>0.755</w:t>
            </w:r>
          </w:p>
        </w:tc>
      </w:tr>
      <w:tr w:rsidR="00A966EA" w:rsidRPr="00A966EA" w14:paraId="6F633F56" w14:textId="77777777">
        <w:tc>
          <w:tcPr>
            <w:tcW w:w="2501" w:type="pct"/>
          </w:tcPr>
          <w:p w14:paraId="6F633F54" w14:textId="77777777" w:rsidR="0035601D" w:rsidRPr="00A966EA" w:rsidRDefault="003D635B">
            <w:pPr>
              <w:spacing w:before="120" w:after="0"/>
            </w:pPr>
            <w:r w:rsidRPr="00A966EA">
              <w:t>Kiểm định Barlett’s</w:t>
            </w:r>
          </w:p>
        </w:tc>
        <w:tc>
          <w:tcPr>
            <w:tcW w:w="2499" w:type="pct"/>
          </w:tcPr>
          <w:p w14:paraId="6F633F55" w14:textId="77777777" w:rsidR="0035601D" w:rsidRPr="00A966EA" w:rsidRDefault="003D635B">
            <w:pPr>
              <w:spacing w:before="120" w:after="0"/>
            </w:pPr>
            <w:r w:rsidRPr="00A966EA">
              <w:t>556.878</w:t>
            </w:r>
          </w:p>
        </w:tc>
      </w:tr>
      <w:tr w:rsidR="00A966EA" w:rsidRPr="00A966EA" w14:paraId="6F633F59" w14:textId="77777777">
        <w:tc>
          <w:tcPr>
            <w:tcW w:w="2501" w:type="pct"/>
          </w:tcPr>
          <w:p w14:paraId="6F633F57" w14:textId="77777777" w:rsidR="0035601D" w:rsidRPr="00A966EA" w:rsidRDefault="003D635B">
            <w:pPr>
              <w:spacing w:before="120" w:after="0"/>
            </w:pPr>
            <w:r w:rsidRPr="00A966EA">
              <w:t>Df</w:t>
            </w:r>
          </w:p>
        </w:tc>
        <w:tc>
          <w:tcPr>
            <w:tcW w:w="2499" w:type="pct"/>
          </w:tcPr>
          <w:p w14:paraId="6F633F58" w14:textId="77777777" w:rsidR="0035601D" w:rsidRPr="00A966EA" w:rsidRDefault="003D635B">
            <w:pPr>
              <w:spacing w:before="120" w:after="0"/>
            </w:pPr>
            <w:r w:rsidRPr="00A966EA">
              <w:t>6</w:t>
            </w:r>
          </w:p>
        </w:tc>
      </w:tr>
      <w:tr w:rsidR="00A966EA" w:rsidRPr="00A966EA" w14:paraId="6F633F5C" w14:textId="77777777">
        <w:tc>
          <w:tcPr>
            <w:tcW w:w="2501" w:type="pct"/>
          </w:tcPr>
          <w:p w14:paraId="6F633F5A" w14:textId="77777777" w:rsidR="0035601D" w:rsidRPr="00A966EA" w:rsidRDefault="003D635B">
            <w:pPr>
              <w:spacing w:before="120" w:after="0"/>
            </w:pPr>
            <w:r w:rsidRPr="00A966EA">
              <w:t>Sig.</w:t>
            </w:r>
          </w:p>
        </w:tc>
        <w:tc>
          <w:tcPr>
            <w:tcW w:w="2499" w:type="pct"/>
          </w:tcPr>
          <w:p w14:paraId="6F633F5B" w14:textId="77777777" w:rsidR="0035601D" w:rsidRPr="00A966EA" w:rsidRDefault="003D635B">
            <w:pPr>
              <w:spacing w:before="120" w:after="0"/>
            </w:pPr>
            <w:r w:rsidRPr="00A966EA">
              <w:t>0.000</w:t>
            </w:r>
          </w:p>
        </w:tc>
      </w:tr>
    </w:tbl>
    <w:p w14:paraId="6F633F5D" w14:textId="77777777" w:rsidR="0035601D" w:rsidRPr="00A966EA" w:rsidRDefault="003D635B">
      <w:pPr>
        <w:spacing w:after="0"/>
        <w:jc w:val="right"/>
      </w:pPr>
      <w:r w:rsidRPr="00A966EA">
        <w:rPr>
          <w:i/>
        </w:rPr>
        <w:t>Nguồn: Kết quả nghiên cứu của tác giả</w:t>
      </w:r>
      <w:r w:rsidRPr="00A966EA">
        <w:tab/>
      </w:r>
    </w:p>
    <w:p w14:paraId="6F633F5E" w14:textId="77777777" w:rsidR="0035601D" w:rsidRPr="00A966EA" w:rsidRDefault="003D635B">
      <w:pPr>
        <w:pStyle w:val="Q"/>
      </w:pPr>
      <w:r w:rsidRPr="00A966EA">
        <w:t>Hệ số KMO = 0.755&gt; 0.5: phân tích nhân tố thích hợp với dữ liệu nghiên cứu.</w:t>
      </w:r>
    </w:p>
    <w:p w14:paraId="6F633F5F" w14:textId="77777777" w:rsidR="0035601D" w:rsidRPr="00A966EA" w:rsidRDefault="003D635B">
      <w:pPr>
        <w:pStyle w:val="Q"/>
      </w:pPr>
      <w:r w:rsidRPr="00A966EA">
        <w:t>Kết quả kiểm định Barlett’s là 556.878 với mức ý nghĩa sig = 0.000 &lt; 0.05, như vậy dữ liệu dùng để phân tích nhân tố là hoàn toàn thích hợp.</w:t>
      </w:r>
    </w:p>
    <w:p w14:paraId="6F633F60" w14:textId="77777777" w:rsidR="0035601D" w:rsidRPr="00A966EA" w:rsidRDefault="003D635B">
      <w:pPr>
        <w:pStyle w:val="B"/>
        <w:rPr>
          <w:i/>
          <w:iCs/>
        </w:rPr>
      </w:pPr>
      <w:bookmarkStart w:id="189" w:name="_Toc175153562"/>
      <w:bookmarkStart w:id="190" w:name="_Toc172067085"/>
      <w:r w:rsidRPr="00A966EA">
        <w:t>Bảng 2.</w:t>
      </w:r>
      <w:fldSimple w:instr=" SEQ Bảng_2. \* ARABIC ">
        <w:r w:rsidR="00080355" w:rsidRPr="00A966EA">
          <w:rPr>
            <w:noProof/>
          </w:rPr>
          <w:t>10</w:t>
        </w:r>
      </w:fldSimple>
      <w:r w:rsidRPr="00A966EA">
        <w:t xml:space="preserve"> Bảng Eigenvalues và phương sai trích đối với biến phụ thuộc</w:t>
      </w:r>
      <w:bookmarkEnd w:id="189"/>
      <w:bookmarkEnd w:id="1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7"/>
        <w:gridCol w:w="977"/>
        <w:gridCol w:w="1298"/>
        <w:gridCol w:w="1570"/>
        <w:gridCol w:w="953"/>
        <w:gridCol w:w="1243"/>
        <w:gridCol w:w="1687"/>
        <w:gridCol w:w="7"/>
      </w:tblGrid>
      <w:tr w:rsidR="00A966EA" w:rsidRPr="00A966EA" w14:paraId="6F633F64" w14:textId="77777777">
        <w:trPr>
          <w:cantSplit/>
        </w:trPr>
        <w:tc>
          <w:tcPr>
            <w:tcW w:w="732" w:type="pct"/>
            <w:vMerge w:val="restart"/>
            <w:shd w:val="clear" w:color="auto" w:fill="FFFFFF"/>
            <w:vAlign w:val="center"/>
          </w:tcPr>
          <w:p w14:paraId="6F633F61" w14:textId="77777777" w:rsidR="0035601D" w:rsidRPr="00A966EA" w:rsidRDefault="003D635B">
            <w:pPr>
              <w:spacing w:after="0"/>
              <w:jc w:val="center"/>
              <w:rPr>
                <w:b/>
                <w:bCs/>
                <w:lang w:val="vi-VN"/>
              </w:rPr>
            </w:pPr>
            <w:r w:rsidRPr="00A966EA">
              <w:rPr>
                <w:b/>
                <w:bCs/>
                <w:lang w:val="vi-VN"/>
              </w:rPr>
              <w:t>Component</w:t>
            </w:r>
          </w:p>
        </w:tc>
        <w:tc>
          <w:tcPr>
            <w:tcW w:w="2121" w:type="pct"/>
            <w:gridSpan w:val="3"/>
            <w:shd w:val="clear" w:color="auto" w:fill="FFFFFF"/>
            <w:vAlign w:val="center"/>
          </w:tcPr>
          <w:p w14:paraId="6F633F62" w14:textId="77777777" w:rsidR="0035601D" w:rsidRPr="00A966EA" w:rsidRDefault="003D635B">
            <w:pPr>
              <w:spacing w:after="0"/>
              <w:jc w:val="center"/>
              <w:rPr>
                <w:b/>
                <w:bCs/>
                <w:lang w:val="vi-VN"/>
              </w:rPr>
            </w:pPr>
            <w:r w:rsidRPr="00A966EA">
              <w:rPr>
                <w:b/>
                <w:bCs/>
                <w:lang w:val="vi-VN"/>
              </w:rPr>
              <w:t>Initial Eigenvalues</w:t>
            </w:r>
          </w:p>
        </w:tc>
        <w:tc>
          <w:tcPr>
            <w:tcW w:w="2147" w:type="pct"/>
            <w:gridSpan w:val="4"/>
            <w:shd w:val="clear" w:color="auto" w:fill="FFFFFF"/>
            <w:vAlign w:val="center"/>
          </w:tcPr>
          <w:p w14:paraId="6F633F63" w14:textId="77777777" w:rsidR="0035601D" w:rsidRPr="00A966EA" w:rsidRDefault="003D635B">
            <w:pPr>
              <w:spacing w:after="0"/>
              <w:jc w:val="center"/>
              <w:rPr>
                <w:b/>
                <w:bCs/>
                <w:lang w:val="vi-VN"/>
              </w:rPr>
            </w:pPr>
            <w:r w:rsidRPr="00A966EA">
              <w:rPr>
                <w:b/>
                <w:bCs/>
                <w:lang w:val="vi-VN"/>
              </w:rPr>
              <w:t>Extraction Sums of Squared Loadings</w:t>
            </w:r>
          </w:p>
        </w:tc>
      </w:tr>
      <w:tr w:rsidR="00A966EA" w:rsidRPr="00A966EA" w14:paraId="6F633F6C" w14:textId="77777777">
        <w:trPr>
          <w:gridAfter w:val="1"/>
          <w:wAfter w:w="3" w:type="pct"/>
          <w:cantSplit/>
        </w:trPr>
        <w:tc>
          <w:tcPr>
            <w:tcW w:w="732" w:type="pct"/>
            <w:vMerge/>
            <w:shd w:val="clear" w:color="auto" w:fill="FFFFFF"/>
            <w:vAlign w:val="center"/>
          </w:tcPr>
          <w:p w14:paraId="6F633F65" w14:textId="77777777" w:rsidR="0035601D" w:rsidRPr="00A966EA" w:rsidRDefault="0035601D">
            <w:pPr>
              <w:spacing w:after="0"/>
              <w:jc w:val="center"/>
              <w:rPr>
                <w:b/>
                <w:bCs/>
                <w:lang w:val="vi-VN"/>
              </w:rPr>
            </w:pPr>
          </w:p>
        </w:tc>
        <w:tc>
          <w:tcPr>
            <w:tcW w:w="539" w:type="pct"/>
            <w:shd w:val="clear" w:color="auto" w:fill="FFFFFF"/>
            <w:vAlign w:val="center"/>
          </w:tcPr>
          <w:p w14:paraId="6F633F66" w14:textId="77777777" w:rsidR="0035601D" w:rsidRPr="00A966EA" w:rsidRDefault="003D635B">
            <w:pPr>
              <w:spacing w:after="0"/>
              <w:jc w:val="center"/>
              <w:rPr>
                <w:b/>
                <w:bCs/>
                <w:lang w:val="vi-VN"/>
              </w:rPr>
            </w:pPr>
            <w:r w:rsidRPr="00A966EA">
              <w:rPr>
                <w:b/>
                <w:bCs/>
                <w:lang w:val="vi-VN"/>
              </w:rPr>
              <w:t>Total</w:t>
            </w:r>
          </w:p>
        </w:tc>
        <w:tc>
          <w:tcPr>
            <w:tcW w:w="716" w:type="pct"/>
            <w:shd w:val="clear" w:color="auto" w:fill="FFFFFF"/>
            <w:vAlign w:val="center"/>
          </w:tcPr>
          <w:p w14:paraId="6F633F67" w14:textId="77777777" w:rsidR="0035601D" w:rsidRPr="00A966EA" w:rsidRDefault="003D635B">
            <w:pPr>
              <w:spacing w:after="0"/>
              <w:jc w:val="center"/>
              <w:rPr>
                <w:b/>
                <w:bCs/>
                <w:lang w:val="vi-VN"/>
              </w:rPr>
            </w:pPr>
            <w:r w:rsidRPr="00A966EA">
              <w:rPr>
                <w:b/>
                <w:bCs/>
                <w:lang w:val="vi-VN"/>
              </w:rPr>
              <w:t>% of Variance</w:t>
            </w:r>
          </w:p>
        </w:tc>
        <w:tc>
          <w:tcPr>
            <w:tcW w:w="865" w:type="pct"/>
            <w:shd w:val="clear" w:color="auto" w:fill="FFFFFF"/>
            <w:vAlign w:val="center"/>
          </w:tcPr>
          <w:p w14:paraId="6F633F68" w14:textId="77777777" w:rsidR="0035601D" w:rsidRPr="00A966EA" w:rsidRDefault="003D635B">
            <w:pPr>
              <w:spacing w:after="0"/>
              <w:jc w:val="center"/>
              <w:rPr>
                <w:b/>
                <w:bCs/>
                <w:lang w:val="vi-VN"/>
              </w:rPr>
            </w:pPr>
            <w:r w:rsidRPr="00A966EA">
              <w:rPr>
                <w:b/>
                <w:bCs/>
                <w:lang w:val="vi-VN"/>
              </w:rPr>
              <w:t>Cumulativ</w:t>
            </w:r>
            <w:r w:rsidRPr="00A966EA">
              <w:rPr>
                <w:b/>
                <w:bCs/>
              </w:rPr>
              <w:t>e</w:t>
            </w:r>
            <w:r w:rsidRPr="00A966EA">
              <w:rPr>
                <w:b/>
                <w:bCs/>
                <w:lang w:val="vi-VN"/>
              </w:rPr>
              <w:t>%</w:t>
            </w:r>
          </w:p>
        </w:tc>
        <w:tc>
          <w:tcPr>
            <w:tcW w:w="526" w:type="pct"/>
            <w:shd w:val="clear" w:color="auto" w:fill="FFFFFF"/>
            <w:vAlign w:val="center"/>
          </w:tcPr>
          <w:p w14:paraId="6F633F69" w14:textId="77777777" w:rsidR="0035601D" w:rsidRPr="00A966EA" w:rsidRDefault="003D635B">
            <w:pPr>
              <w:spacing w:after="0"/>
              <w:jc w:val="center"/>
              <w:rPr>
                <w:b/>
                <w:bCs/>
                <w:lang w:val="vi-VN"/>
              </w:rPr>
            </w:pPr>
            <w:r w:rsidRPr="00A966EA">
              <w:rPr>
                <w:b/>
                <w:bCs/>
                <w:lang w:val="vi-VN"/>
              </w:rPr>
              <w:t>Total</w:t>
            </w:r>
          </w:p>
        </w:tc>
        <w:tc>
          <w:tcPr>
            <w:tcW w:w="686" w:type="pct"/>
            <w:shd w:val="clear" w:color="auto" w:fill="FFFFFF"/>
            <w:vAlign w:val="center"/>
          </w:tcPr>
          <w:p w14:paraId="6F633F6A" w14:textId="77777777" w:rsidR="0035601D" w:rsidRPr="00A966EA" w:rsidRDefault="003D635B">
            <w:pPr>
              <w:spacing w:after="0"/>
              <w:jc w:val="center"/>
              <w:rPr>
                <w:b/>
                <w:bCs/>
                <w:lang w:val="vi-VN"/>
              </w:rPr>
            </w:pPr>
            <w:r w:rsidRPr="00A966EA">
              <w:rPr>
                <w:b/>
                <w:bCs/>
                <w:lang w:val="vi-VN"/>
              </w:rPr>
              <w:t>% of Variance</w:t>
            </w:r>
          </w:p>
        </w:tc>
        <w:tc>
          <w:tcPr>
            <w:tcW w:w="931" w:type="pct"/>
            <w:shd w:val="clear" w:color="auto" w:fill="FFFFFF"/>
            <w:vAlign w:val="center"/>
          </w:tcPr>
          <w:p w14:paraId="6F633F6B" w14:textId="77777777" w:rsidR="0035601D" w:rsidRPr="00A966EA" w:rsidRDefault="003D635B">
            <w:pPr>
              <w:spacing w:after="0"/>
              <w:jc w:val="center"/>
              <w:rPr>
                <w:b/>
                <w:bCs/>
                <w:lang w:val="vi-VN"/>
              </w:rPr>
            </w:pPr>
            <w:r w:rsidRPr="00A966EA">
              <w:rPr>
                <w:b/>
                <w:bCs/>
                <w:lang w:val="vi-VN"/>
              </w:rPr>
              <w:t>Cumulative %</w:t>
            </w:r>
          </w:p>
        </w:tc>
      </w:tr>
      <w:tr w:rsidR="00A966EA" w:rsidRPr="00A966EA" w14:paraId="6F633F74" w14:textId="77777777">
        <w:trPr>
          <w:gridAfter w:val="1"/>
          <w:wAfter w:w="3" w:type="pct"/>
          <w:cantSplit/>
        </w:trPr>
        <w:tc>
          <w:tcPr>
            <w:tcW w:w="732" w:type="pct"/>
            <w:shd w:val="clear" w:color="auto" w:fill="auto"/>
            <w:vAlign w:val="center"/>
          </w:tcPr>
          <w:p w14:paraId="6F633F6D" w14:textId="77777777" w:rsidR="0035601D" w:rsidRPr="00A966EA" w:rsidRDefault="003D635B">
            <w:pPr>
              <w:spacing w:after="0"/>
              <w:jc w:val="center"/>
              <w:rPr>
                <w:lang w:val="vi-VN"/>
              </w:rPr>
            </w:pPr>
            <w:r w:rsidRPr="00A966EA">
              <w:t>1</w:t>
            </w:r>
          </w:p>
        </w:tc>
        <w:tc>
          <w:tcPr>
            <w:tcW w:w="539" w:type="pct"/>
            <w:shd w:val="clear" w:color="auto" w:fill="auto"/>
            <w:vAlign w:val="center"/>
          </w:tcPr>
          <w:p w14:paraId="6F633F6E" w14:textId="77777777" w:rsidR="0035601D" w:rsidRPr="00A966EA" w:rsidRDefault="003D635B">
            <w:pPr>
              <w:spacing w:after="0"/>
              <w:jc w:val="center"/>
              <w:rPr>
                <w:lang w:val="vi-VN"/>
              </w:rPr>
            </w:pPr>
            <w:r w:rsidRPr="00A966EA">
              <w:t>2.567</w:t>
            </w:r>
          </w:p>
        </w:tc>
        <w:tc>
          <w:tcPr>
            <w:tcW w:w="716" w:type="pct"/>
            <w:shd w:val="clear" w:color="auto" w:fill="auto"/>
            <w:vAlign w:val="center"/>
          </w:tcPr>
          <w:p w14:paraId="6F633F6F" w14:textId="77777777" w:rsidR="0035601D" w:rsidRPr="00A966EA" w:rsidRDefault="003D635B">
            <w:pPr>
              <w:spacing w:after="0"/>
              <w:jc w:val="center"/>
              <w:rPr>
                <w:lang w:val="vi-VN"/>
              </w:rPr>
            </w:pPr>
            <w:r w:rsidRPr="00A966EA">
              <w:t>64.172</w:t>
            </w:r>
          </w:p>
        </w:tc>
        <w:tc>
          <w:tcPr>
            <w:tcW w:w="865" w:type="pct"/>
            <w:shd w:val="clear" w:color="auto" w:fill="auto"/>
            <w:vAlign w:val="center"/>
          </w:tcPr>
          <w:p w14:paraId="6F633F70" w14:textId="77777777" w:rsidR="0035601D" w:rsidRPr="00A966EA" w:rsidRDefault="003D635B">
            <w:pPr>
              <w:spacing w:after="0"/>
              <w:jc w:val="center"/>
              <w:rPr>
                <w:lang w:val="vi-VN"/>
              </w:rPr>
            </w:pPr>
            <w:r w:rsidRPr="00A966EA">
              <w:t>64.172</w:t>
            </w:r>
          </w:p>
        </w:tc>
        <w:tc>
          <w:tcPr>
            <w:tcW w:w="526" w:type="pct"/>
            <w:shd w:val="clear" w:color="auto" w:fill="auto"/>
            <w:vAlign w:val="center"/>
          </w:tcPr>
          <w:p w14:paraId="6F633F71" w14:textId="77777777" w:rsidR="0035601D" w:rsidRPr="00A966EA" w:rsidRDefault="003D635B">
            <w:pPr>
              <w:spacing w:after="0"/>
              <w:jc w:val="center"/>
              <w:rPr>
                <w:lang w:val="vi-VN"/>
              </w:rPr>
            </w:pPr>
            <w:r w:rsidRPr="00A966EA">
              <w:t>2.567</w:t>
            </w:r>
          </w:p>
        </w:tc>
        <w:tc>
          <w:tcPr>
            <w:tcW w:w="686" w:type="pct"/>
            <w:shd w:val="clear" w:color="auto" w:fill="auto"/>
            <w:vAlign w:val="center"/>
          </w:tcPr>
          <w:p w14:paraId="6F633F72" w14:textId="77777777" w:rsidR="0035601D" w:rsidRPr="00A966EA" w:rsidRDefault="003D635B">
            <w:pPr>
              <w:spacing w:after="0"/>
              <w:jc w:val="center"/>
              <w:rPr>
                <w:lang w:val="vi-VN"/>
              </w:rPr>
            </w:pPr>
            <w:r w:rsidRPr="00A966EA">
              <w:t>64.172</w:t>
            </w:r>
          </w:p>
        </w:tc>
        <w:tc>
          <w:tcPr>
            <w:tcW w:w="931" w:type="pct"/>
            <w:shd w:val="clear" w:color="auto" w:fill="auto"/>
            <w:vAlign w:val="center"/>
          </w:tcPr>
          <w:p w14:paraId="6F633F73" w14:textId="77777777" w:rsidR="0035601D" w:rsidRPr="00A966EA" w:rsidRDefault="003D635B">
            <w:pPr>
              <w:spacing w:after="0"/>
              <w:jc w:val="center"/>
              <w:rPr>
                <w:lang w:val="vi-VN"/>
              </w:rPr>
            </w:pPr>
            <w:r w:rsidRPr="00A966EA">
              <w:t>64.172</w:t>
            </w:r>
          </w:p>
        </w:tc>
      </w:tr>
      <w:tr w:rsidR="00A966EA" w:rsidRPr="00A966EA" w14:paraId="6F633F7C" w14:textId="77777777">
        <w:trPr>
          <w:gridAfter w:val="1"/>
          <w:wAfter w:w="3" w:type="pct"/>
          <w:cantSplit/>
        </w:trPr>
        <w:tc>
          <w:tcPr>
            <w:tcW w:w="732" w:type="pct"/>
            <w:shd w:val="clear" w:color="auto" w:fill="auto"/>
            <w:vAlign w:val="center"/>
          </w:tcPr>
          <w:p w14:paraId="6F633F75" w14:textId="77777777" w:rsidR="0035601D" w:rsidRPr="00A966EA" w:rsidRDefault="003D635B">
            <w:pPr>
              <w:spacing w:after="0"/>
              <w:jc w:val="center"/>
              <w:rPr>
                <w:lang w:val="vi-VN"/>
              </w:rPr>
            </w:pPr>
            <w:r w:rsidRPr="00A966EA">
              <w:t>2</w:t>
            </w:r>
          </w:p>
        </w:tc>
        <w:tc>
          <w:tcPr>
            <w:tcW w:w="539" w:type="pct"/>
            <w:shd w:val="clear" w:color="auto" w:fill="auto"/>
            <w:vAlign w:val="center"/>
          </w:tcPr>
          <w:p w14:paraId="6F633F76" w14:textId="77777777" w:rsidR="0035601D" w:rsidRPr="00A966EA" w:rsidRDefault="003D635B">
            <w:pPr>
              <w:spacing w:after="0"/>
              <w:jc w:val="center"/>
              <w:rPr>
                <w:lang w:val="vi-VN"/>
              </w:rPr>
            </w:pPr>
            <w:r w:rsidRPr="00A966EA">
              <w:t>0.905</w:t>
            </w:r>
          </w:p>
        </w:tc>
        <w:tc>
          <w:tcPr>
            <w:tcW w:w="716" w:type="pct"/>
            <w:shd w:val="clear" w:color="auto" w:fill="auto"/>
            <w:vAlign w:val="center"/>
          </w:tcPr>
          <w:p w14:paraId="6F633F77" w14:textId="77777777" w:rsidR="0035601D" w:rsidRPr="00A966EA" w:rsidRDefault="003D635B">
            <w:pPr>
              <w:spacing w:after="0"/>
              <w:jc w:val="center"/>
              <w:rPr>
                <w:lang w:val="vi-VN"/>
              </w:rPr>
            </w:pPr>
            <w:r w:rsidRPr="00A966EA">
              <w:t>22.633</w:t>
            </w:r>
          </w:p>
        </w:tc>
        <w:tc>
          <w:tcPr>
            <w:tcW w:w="865" w:type="pct"/>
            <w:shd w:val="clear" w:color="auto" w:fill="auto"/>
            <w:vAlign w:val="center"/>
          </w:tcPr>
          <w:p w14:paraId="6F633F78" w14:textId="77777777" w:rsidR="0035601D" w:rsidRPr="00A966EA" w:rsidRDefault="003D635B">
            <w:pPr>
              <w:spacing w:after="0"/>
              <w:jc w:val="center"/>
              <w:rPr>
                <w:lang w:val="vi-VN"/>
              </w:rPr>
            </w:pPr>
            <w:r w:rsidRPr="00A966EA">
              <w:t>86.806</w:t>
            </w:r>
          </w:p>
        </w:tc>
        <w:tc>
          <w:tcPr>
            <w:tcW w:w="526" w:type="pct"/>
            <w:shd w:val="clear" w:color="auto" w:fill="auto"/>
            <w:vAlign w:val="center"/>
          </w:tcPr>
          <w:p w14:paraId="6F633F79" w14:textId="77777777" w:rsidR="0035601D" w:rsidRPr="00A966EA" w:rsidRDefault="0035601D">
            <w:pPr>
              <w:spacing w:after="0"/>
              <w:jc w:val="center"/>
              <w:rPr>
                <w:lang w:val="vi-VN"/>
              </w:rPr>
            </w:pPr>
          </w:p>
        </w:tc>
        <w:tc>
          <w:tcPr>
            <w:tcW w:w="686" w:type="pct"/>
            <w:shd w:val="clear" w:color="auto" w:fill="auto"/>
            <w:vAlign w:val="center"/>
          </w:tcPr>
          <w:p w14:paraId="6F633F7A" w14:textId="77777777" w:rsidR="0035601D" w:rsidRPr="00A966EA" w:rsidRDefault="0035601D">
            <w:pPr>
              <w:spacing w:after="0"/>
              <w:jc w:val="center"/>
              <w:rPr>
                <w:lang w:val="vi-VN"/>
              </w:rPr>
            </w:pPr>
          </w:p>
        </w:tc>
        <w:tc>
          <w:tcPr>
            <w:tcW w:w="931" w:type="pct"/>
            <w:shd w:val="clear" w:color="auto" w:fill="auto"/>
            <w:vAlign w:val="center"/>
          </w:tcPr>
          <w:p w14:paraId="6F633F7B" w14:textId="77777777" w:rsidR="0035601D" w:rsidRPr="00A966EA" w:rsidRDefault="0035601D">
            <w:pPr>
              <w:spacing w:after="0"/>
              <w:jc w:val="center"/>
              <w:rPr>
                <w:lang w:val="vi-VN"/>
              </w:rPr>
            </w:pPr>
          </w:p>
        </w:tc>
      </w:tr>
    </w:tbl>
    <w:p w14:paraId="6F633F7D" w14:textId="77777777" w:rsidR="0035601D" w:rsidRPr="00A966EA" w:rsidRDefault="003D635B">
      <w:pPr>
        <w:spacing w:after="0"/>
        <w:jc w:val="right"/>
      </w:pPr>
      <w:r w:rsidRPr="00A966EA">
        <w:rPr>
          <w:i/>
        </w:rPr>
        <w:t>Nguồn: Kết quả nghiên cứu của tác giả</w:t>
      </w:r>
      <w:r w:rsidRPr="00A966EA">
        <w:tab/>
      </w:r>
    </w:p>
    <w:p w14:paraId="6F633F7E" w14:textId="77777777" w:rsidR="0035601D" w:rsidRPr="00A966EA" w:rsidRDefault="003D635B">
      <w:pPr>
        <w:spacing w:after="0"/>
      </w:pPr>
      <w:r w:rsidRPr="00A966EA">
        <w:tab/>
        <w:t xml:space="preserve">Kết quả cho thấy 4 biến quan sát ban đầu được nhóm thành 1 nhóm. </w:t>
      </w:r>
    </w:p>
    <w:p w14:paraId="6F633F7F" w14:textId="77777777" w:rsidR="0035601D" w:rsidRPr="00A966EA" w:rsidRDefault="003D635B">
      <w:pPr>
        <w:spacing w:after="0"/>
      </w:pPr>
      <w:r w:rsidRPr="00A966EA">
        <w:tab/>
        <w:t xml:space="preserve">- Giá trị tổng phương sai trích = 64.172% &gt; 50%: đạt yêu cầu; khi đó có thể nói rằng 1 nhân tố này giải thích 66.696% biến thiên của dữ liệu. </w:t>
      </w:r>
    </w:p>
    <w:p w14:paraId="6F633F80" w14:textId="77777777" w:rsidR="0035601D" w:rsidRPr="00A966EA" w:rsidRDefault="003D635B">
      <w:pPr>
        <w:spacing w:after="0"/>
      </w:pPr>
      <w:r w:rsidRPr="00A966EA">
        <w:tab/>
        <w:t xml:space="preserve">- Giá trị hệ số Eigenvalues của nhân tố = 2.567 &gt; 1. </w:t>
      </w:r>
    </w:p>
    <w:p w14:paraId="6F633F81" w14:textId="77777777" w:rsidR="0035601D" w:rsidRPr="00A966EA" w:rsidRDefault="003D635B">
      <w:pPr>
        <w:spacing w:after="0"/>
      </w:pPr>
      <w:r w:rsidRPr="00A966EA">
        <w:tab/>
        <w:t>Ma trận nhân tố:</w:t>
      </w:r>
    </w:p>
    <w:p w14:paraId="6F633F82" w14:textId="77777777" w:rsidR="0035601D" w:rsidRPr="00A966EA" w:rsidRDefault="003D635B">
      <w:pPr>
        <w:tabs>
          <w:tab w:val="clear" w:pos="567"/>
        </w:tabs>
        <w:spacing w:after="160" w:line="259" w:lineRule="auto"/>
        <w:jc w:val="left"/>
      </w:pPr>
      <w:r w:rsidRPr="00A966EA">
        <w:br w:type="page"/>
      </w:r>
    </w:p>
    <w:p w14:paraId="6F633F83" w14:textId="77777777" w:rsidR="0035601D" w:rsidRPr="00A966EA" w:rsidRDefault="003D635B">
      <w:pPr>
        <w:pStyle w:val="B"/>
        <w:rPr>
          <w:i/>
          <w:iCs/>
        </w:rPr>
      </w:pPr>
      <w:bookmarkStart w:id="191" w:name="_Toc175153563"/>
      <w:bookmarkStart w:id="192" w:name="_Toc172067086"/>
      <w:r w:rsidRPr="00A966EA">
        <w:lastRenderedPageBreak/>
        <w:t>Bảng 2.</w:t>
      </w:r>
      <w:fldSimple w:instr=" SEQ Bảng_2. \* ARABIC ">
        <w:r w:rsidR="00080355" w:rsidRPr="00A966EA">
          <w:rPr>
            <w:noProof/>
          </w:rPr>
          <w:t>11</w:t>
        </w:r>
      </w:fldSimple>
      <w:r w:rsidRPr="00A966EA">
        <w:t xml:space="preserve"> Ma trận nhân tố</w:t>
      </w:r>
      <w:bookmarkEnd w:id="191"/>
      <w:bookmarkEnd w:id="192"/>
    </w:p>
    <w:tbl>
      <w:tblPr>
        <w:tblStyle w:val="TableGrid"/>
        <w:tblW w:w="5000" w:type="pct"/>
        <w:tblLook w:val="04A0" w:firstRow="1" w:lastRow="0" w:firstColumn="1" w:lastColumn="0" w:noHBand="0" w:noVBand="1"/>
      </w:tblPr>
      <w:tblGrid>
        <w:gridCol w:w="4417"/>
        <w:gridCol w:w="4645"/>
      </w:tblGrid>
      <w:tr w:rsidR="00A966EA" w:rsidRPr="00A966EA" w14:paraId="6F633F86" w14:textId="77777777">
        <w:trPr>
          <w:trHeight w:val="276"/>
        </w:trPr>
        <w:tc>
          <w:tcPr>
            <w:tcW w:w="2437" w:type="pct"/>
            <w:vMerge w:val="restart"/>
            <w:vAlign w:val="center"/>
          </w:tcPr>
          <w:p w14:paraId="6F633F84" w14:textId="77777777" w:rsidR="0035601D" w:rsidRPr="00A966EA" w:rsidRDefault="0035601D">
            <w:pPr>
              <w:spacing w:after="0"/>
              <w:jc w:val="center"/>
              <w:rPr>
                <w:b/>
                <w:bCs/>
              </w:rPr>
            </w:pPr>
          </w:p>
        </w:tc>
        <w:tc>
          <w:tcPr>
            <w:tcW w:w="2563" w:type="pct"/>
            <w:vAlign w:val="center"/>
          </w:tcPr>
          <w:p w14:paraId="6F633F85" w14:textId="77777777" w:rsidR="0035601D" w:rsidRPr="00A966EA" w:rsidRDefault="003D635B">
            <w:pPr>
              <w:spacing w:after="0"/>
              <w:jc w:val="center"/>
              <w:rPr>
                <w:b/>
                <w:bCs/>
              </w:rPr>
            </w:pPr>
            <w:r w:rsidRPr="00A966EA">
              <w:rPr>
                <w:b/>
                <w:bCs/>
              </w:rPr>
              <w:t>Nhân tố</w:t>
            </w:r>
          </w:p>
        </w:tc>
      </w:tr>
      <w:tr w:rsidR="00A966EA" w:rsidRPr="00A966EA" w14:paraId="6F633F89" w14:textId="77777777">
        <w:trPr>
          <w:trHeight w:val="276"/>
        </w:trPr>
        <w:tc>
          <w:tcPr>
            <w:tcW w:w="2437" w:type="pct"/>
            <w:vMerge/>
            <w:vAlign w:val="center"/>
          </w:tcPr>
          <w:p w14:paraId="6F633F87" w14:textId="77777777" w:rsidR="0035601D" w:rsidRPr="00A966EA" w:rsidRDefault="0035601D">
            <w:pPr>
              <w:spacing w:after="0"/>
              <w:jc w:val="center"/>
              <w:rPr>
                <w:b/>
                <w:bCs/>
              </w:rPr>
            </w:pPr>
          </w:p>
        </w:tc>
        <w:tc>
          <w:tcPr>
            <w:tcW w:w="2563" w:type="pct"/>
            <w:noWrap/>
            <w:vAlign w:val="center"/>
          </w:tcPr>
          <w:p w14:paraId="6F633F88" w14:textId="77777777" w:rsidR="0035601D" w:rsidRPr="00A966EA" w:rsidRDefault="003D635B">
            <w:pPr>
              <w:spacing w:after="0"/>
              <w:jc w:val="center"/>
              <w:rPr>
                <w:b/>
                <w:bCs/>
              </w:rPr>
            </w:pPr>
            <w:r w:rsidRPr="00A966EA">
              <w:rPr>
                <w:b/>
                <w:bCs/>
              </w:rPr>
              <w:t>1</w:t>
            </w:r>
          </w:p>
        </w:tc>
      </w:tr>
      <w:tr w:rsidR="00A966EA" w:rsidRPr="00A966EA" w14:paraId="6F633F8C" w14:textId="77777777">
        <w:trPr>
          <w:trHeight w:val="276"/>
        </w:trPr>
        <w:tc>
          <w:tcPr>
            <w:tcW w:w="2437" w:type="pct"/>
          </w:tcPr>
          <w:p w14:paraId="6F633F8A" w14:textId="77777777" w:rsidR="0035601D" w:rsidRPr="00A966EA" w:rsidRDefault="003D635B">
            <w:pPr>
              <w:spacing w:after="0"/>
              <w:rPr>
                <w:b/>
                <w:bCs/>
              </w:rPr>
            </w:pPr>
            <w:r w:rsidRPr="00A966EA">
              <w:rPr>
                <w:b/>
                <w:bCs/>
              </w:rPr>
              <w:t>CKTC2</w:t>
            </w:r>
          </w:p>
        </w:tc>
        <w:tc>
          <w:tcPr>
            <w:tcW w:w="2563" w:type="pct"/>
            <w:noWrap/>
          </w:tcPr>
          <w:p w14:paraId="6F633F8B" w14:textId="77777777" w:rsidR="0035601D" w:rsidRPr="00A966EA" w:rsidRDefault="003D635B">
            <w:pPr>
              <w:spacing w:after="0"/>
              <w:jc w:val="center"/>
            </w:pPr>
            <w:r w:rsidRPr="00A966EA">
              <w:t>0.911</w:t>
            </w:r>
          </w:p>
        </w:tc>
      </w:tr>
      <w:tr w:rsidR="00A966EA" w:rsidRPr="00A966EA" w14:paraId="6F633F8F" w14:textId="77777777">
        <w:trPr>
          <w:trHeight w:val="276"/>
        </w:trPr>
        <w:tc>
          <w:tcPr>
            <w:tcW w:w="2437" w:type="pct"/>
          </w:tcPr>
          <w:p w14:paraId="6F633F8D" w14:textId="77777777" w:rsidR="0035601D" w:rsidRPr="00A966EA" w:rsidRDefault="003D635B">
            <w:pPr>
              <w:spacing w:after="0"/>
              <w:rPr>
                <w:b/>
                <w:bCs/>
              </w:rPr>
            </w:pPr>
            <w:r w:rsidRPr="00A966EA">
              <w:rPr>
                <w:b/>
                <w:bCs/>
              </w:rPr>
              <w:t>CKTC1</w:t>
            </w:r>
          </w:p>
        </w:tc>
        <w:tc>
          <w:tcPr>
            <w:tcW w:w="2563" w:type="pct"/>
            <w:noWrap/>
          </w:tcPr>
          <w:p w14:paraId="6F633F8E" w14:textId="77777777" w:rsidR="0035601D" w:rsidRPr="00A966EA" w:rsidRDefault="003D635B">
            <w:pPr>
              <w:spacing w:after="0"/>
              <w:jc w:val="center"/>
            </w:pPr>
            <w:r w:rsidRPr="00A966EA">
              <w:t>0.910</w:t>
            </w:r>
          </w:p>
        </w:tc>
      </w:tr>
      <w:tr w:rsidR="00A966EA" w:rsidRPr="00A966EA" w14:paraId="6F633F92" w14:textId="77777777">
        <w:trPr>
          <w:trHeight w:val="276"/>
        </w:trPr>
        <w:tc>
          <w:tcPr>
            <w:tcW w:w="2437" w:type="pct"/>
          </w:tcPr>
          <w:p w14:paraId="6F633F90" w14:textId="77777777" w:rsidR="0035601D" w:rsidRPr="00A966EA" w:rsidRDefault="003D635B">
            <w:pPr>
              <w:spacing w:after="0"/>
              <w:rPr>
                <w:b/>
                <w:bCs/>
              </w:rPr>
            </w:pPr>
            <w:r w:rsidRPr="00A966EA">
              <w:rPr>
                <w:b/>
                <w:bCs/>
              </w:rPr>
              <w:t>CKTC3</w:t>
            </w:r>
          </w:p>
        </w:tc>
        <w:tc>
          <w:tcPr>
            <w:tcW w:w="2563" w:type="pct"/>
            <w:noWrap/>
          </w:tcPr>
          <w:p w14:paraId="6F633F91" w14:textId="77777777" w:rsidR="0035601D" w:rsidRPr="00A966EA" w:rsidRDefault="003D635B">
            <w:pPr>
              <w:spacing w:after="0"/>
              <w:jc w:val="center"/>
            </w:pPr>
            <w:r w:rsidRPr="00A966EA">
              <w:t>0.873</w:t>
            </w:r>
          </w:p>
        </w:tc>
      </w:tr>
      <w:tr w:rsidR="00A966EA" w:rsidRPr="00A966EA" w14:paraId="6F633F95" w14:textId="77777777">
        <w:trPr>
          <w:trHeight w:val="276"/>
        </w:trPr>
        <w:tc>
          <w:tcPr>
            <w:tcW w:w="2437" w:type="pct"/>
          </w:tcPr>
          <w:p w14:paraId="6F633F93" w14:textId="77777777" w:rsidR="0035601D" w:rsidRPr="00A966EA" w:rsidRDefault="003D635B">
            <w:pPr>
              <w:spacing w:after="0"/>
              <w:rPr>
                <w:b/>
                <w:bCs/>
              </w:rPr>
            </w:pPr>
            <w:r w:rsidRPr="00A966EA">
              <w:rPr>
                <w:b/>
                <w:bCs/>
              </w:rPr>
              <w:t>CKTC4</w:t>
            </w:r>
          </w:p>
        </w:tc>
        <w:tc>
          <w:tcPr>
            <w:tcW w:w="2563" w:type="pct"/>
          </w:tcPr>
          <w:p w14:paraId="6F633F94" w14:textId="77777777" w:rsidR="0035601D" w:rsidRPr="00A966EA" w:rsidRDefault="003D635B">
            <w:pPr>
              <w:spacing w:after="0"/>
              <w:jc w:val="center"/>
            </w:pPr>
            <w:r w:rsidRPr="00A966EA">
              <w:t>0.739</w:t>
            </w:r>
          </w:p>
        </w:tc>
      </w:tr>
    </w:tbl>
    <w:p w14:paraId="6F633F96" w14:textId="77777777" w:rsidR="0035601D" w:rsidRPr="00A966EA" w:rsidRDefault="003D635B">
      <w:pPr>
        <w:spacing w:after="0"/>
        <w:jc w:val="right"/>
        <w:rPr>
          <w:lang w:val="vi-VN"/>
        </w:rPr>
      </w:pPr>
      <w:r w:rsidRPr="00A966EA">
        <w:rPr>
          <w:i/>
        </w:rPr>
        <w:t>Nguồn: Kết quả nghiên cứu của tác giả</w:t>
      </w:r>
      <w:r w:rsidRPr="00A966EA">
        <w:rPr>
          <w:lang w:val="vi-VN"/>
        </w:rPr>
        <w:tab/>
      </w:r>
    </w:p>
    <w:p w14:paraId="6F633F97" w14:textId="77777777" w:rsidR="0035601D" w:rsidRPr="00A966EA" w:rsidRDefault="003D635B">
      <w:pPr>
        <w:spacing w:after="0"/>
      </w:pPr>
      <w:r w:rsidRPr="00A966EA">
        <w:rPr>
          <w:lang w:val="vi-VN"/>
        </w:rPr>
        <w:tab/>
        <w:t>Nhân tố trích tương ứng với khái niệm “sự cam kết với tổ chức của nhân</w:t>
      </w:r>
      <w:r w:rsidRPr="00A966EA">
        <w:t xml:space="preserve"> </w:t>
      </w:r>
      <w:r w:rsidRPr="00A966EA">
        <w:rPr>
          <w:lang w:val="vi-VN"/>
        </w:rPr>
        <w:t>viên” trong mô hình</w:t>
      </w:r>
    </w:p>
    <w:p w14:paraId="6F633F98" w14:textId="77777777" w:rsidR="0035601D" w:rsidRPr="00A966EA" w:rsidRDefault="003D635B">
      <w:pPr>
        <w:pStyle w:val="Heading2"/>
        <w:spacing w:after="0"/>
      </w:pPr>
      <w:bookmarkStart w:id="193" w:name="_Toc175006994"/>
      <w:r w:rsidRPr="00A966EA">
        <w:rPr>
          <w:lang w:val="vi-VN"/>
        </w:rPr>
        <w:t>2.</w:t>
      </w:r>
      <w:r w:rsidRPr="00A966EA">
        <w:t>3.4 Kiểm định giả thuyết và mô hình nghiên cứu</w:t>
      </w:r>
      <w:bookmarkEnd w:id="193"/>
    </w:p>
    <w:p w14:paraId="6F633F99" w14:textId="77777777" w:rsidR="0035601D" w:rsidRPr="00A966EA" w:rsidRDefault="003D635B">
      <w:pPr>
        <w:spacing w:after="0"/>
      </w:pPr>
      <w:r w:rsidRPr="00A966EA">
        <w:tab/>
        <w:t>Kết quả phân tích ở trên cho thấy các biến quan sát được phân biệt thành 6 nhân tố độc lập và 1 nhân tố phụ thuộc. Do đó có thể nói kết quả phân tích nhân tố là phù hợp với mô hình nghiên cứu đã đề xuất ban đầu.</w:t>
      </w:r>
    </w:p>
    <w:p w14:paraId="6F633F9A" w14:textId="77777777" w:rsidR="0035601D" w:rsidRPr="00A966EA" w:rsidRDefault="003D635B">
      <w:pPr>
        <w:spacing w:after="0"/>
      </w:pPr>
      <w:r w:rsidRPr="00A966EA">
        <w:tab/>
        <w:t>Sau khi tiến hành phân tích độ tin cậy của các thang đo thông qua hệ số Cronbach’s Alpha và phân tích nhân tố để xác định các nhân tố thu được từ các biến quan sát, có 7 nhân tố được đưa vào để kiểm định mô hình. Phân tích tương quan Pearson được sử dụng để xem xét sự phù hợp khi đưa các thành phần vào mô hình hồi quy. Kết quả phân tích hồi quy đa biến sẽ được sử dụng để kiểm định các giả thuyết của mô hình.</w:t>
      </w:r>
    </w:p>
    <w:p w14:paraId="6F633F9B" w14:textId="77777777" w:rsidR="0035601D" w:rsidRPr="00A966EA" w:rsidRDefault="003D635B">
      <w:pPr>
        <w:pStyle w:val="ListParagraph"/>
        <w:numPr>
          <w:ilvl w:val="0"/>
          <w:numId w:val="14"/>
        </w:numPr>
        <w:spacing w:after="0" w:line="360" w:lineRule="auto"/>
        <w:contextualSpacing w:val="0"/>
        <w:rPr>
          <w:rFonts w:ascii="Times New Roman" w:hAnsi="Times New Roman" w:cs="Times New Roman"/>
          <w:b/>
          <w:bCs/>
          <w:sz w:val="26"/>
          <w:szCs w:val="26"/>
        </w:rPr>
      </w:pPr>
      <w:r w:rsidRPr="00A966EA">
        <w:rPr>
          <w:rFonts w:ascii="Times New Roman" w:hAnsi="Times New Roman" w:cs="Times New Roman"/>
          <w:b/>
          <w:bCs/>
          <w:iCs/>
          <w:sz w:val="26"/>
          <w:szCs w:val="26"/>
        </w:rPr>
        <w:t>Kiểm định hệ số tương quan Pearson</w:t>
      </w:r>
    </w:p>
    <w:p w14:paraId="6F633F9C" w14:textId="77777777" w:rsidR="0035601D" w:rsidRPr="00A966EA" w:rsidRDefault="003D635B">
      <w:pPr>
        <w:spacing w:after="0"/>
      </w:pPr>
      <w:r w:rsidRPr="00A966EA">
        <w:tab/>
        <w:t xml:space="preserve">Kiểm định hệ số tương quan Pearson dùng để kiểm tra mối liên hệ tuyến tính giữa các biến độc lập và biến phụ thuộc. Nếu các biến có tương quan chặt thì phải lưu ý đến vấn đề đa cộng tuyến khi phân tích hồi quy (giả thuyết H0: hệ số tương quan bằng 0). </w:t>
      </w:r>
    </w:p>
    <w:p w14:paraId="6F633F9D" w14:textId="77777777" w:rsidR="0035601D" w:rsidRPr="00A966EA" w:rsidRDefault="003D635B">
      <w:pPr>
        <w:spacing w:after="0"/>
      </w:pPr>
      <w:r w:rsidRPr="00A966EA">
        <w:tab/>
        <w:t>Ma trận tương quan giữa các biến:</w:t>
      </w:r>
    </w:p>
    <w:p w14:paraId="6F633F9E" w14:textId="77777777" w:rsidR="0035601D" w:rsidRPr="00A966EA" w:rsidRDefault="003D635B">
      <w:pPr>
        <w:pStyle w:val="B"/>
        <w:rPr>
          <w:i/>
          <w:iCs/>
        </w:rPr>
      </w:pPr>
      <w:bookmarkStart w:id="194" w:name="_Toc172067087"/>
      <w:bookmarkStart w:id="195" w:name="_Toc175153564"/>
      <w:r w:rsidRPr="00A966EA">
        <w:t>Bảng 2.</w:t>
      </w:r>
      <w:fldSimple w:instr=" SEQ Bảng_2. \* ARABIC ">
        <w:r w:rsidR="00080355" w:rsidRPr="00A966EA">
          <w:rPr>
            <w:noProof/>
          </w:rPr>
          <w:t>12</w:t>
        </w:r>
      </w:fldSimple>
      <w:r w:rsidRPr="00A966EA">
        <w:t xml:space="preserve"> Ma trận tương quan giữa các biến</w:t>
      </w:r>
      <w:bookmarkEnd w:id="194"/>
      <w:bookmarkEnd w:id="1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6"/>
        <w:gridCol w:w="1441"/>
        <w:gridCol w:w="1058"/>
        <w:gridCol w:w="881"/>
        <w:gridCol w:w="935"/>
        <w:gridCol w:w="865"/>
        <w:gridCol w:w="881"/>
        <w:gridCol w:w="961"/>
        <w:gridCol w:w="1004"/>
      </w:tblGrid>
      <w:tr w:rsidR="00A966EA" w:rsidRPr="00A966EA" w14:paraId="6F633FA0" w14:textId="77777777">
        <w:trPr>
          <w:cantSplit/>
          <w:tblHeader/>
          <w:jc w:val="center"/>
        </w:trPr>
        <w:tc>
          <w:tcPr>
            <w:tcW w:w="5000" w:type="pct"/>
            <w:gridSpan w:val="9"/>
            <w:shd w:val="clear" w:color="auto" w:fill="E7E6E6" w:themeFill="background2"/>
            <w:vAlign w:val="center"/>
          </w:tcPr>
          <w:p w14:paraId="6F633F9F" w14:textId="77777777" w:rsidR="0035601D" w:rsidRPr="00A966EA" w:rsidRDefault="003D635B">
            <w:pPr>
              <w:spacing w:after="0" w:line="288" w:lineRule="auto"/>
              <w:jc w:val="center"/>
              <w:rPr>
                <w:sz w:val="24"/>
                <w:szCs w:val="24"/>
                <w:lang w:val="vi-VN"/>
              </w:rPr>
            </w:pPr>
            <w:r w:rsidRPr="00A966EA">
              <w:rPr>
                <w:b/>
                <w:bCs/>
                <w:sz w:val="24"/>
                <w:szCs w:val="24"/>
                <w:lang w:val="vi-VN"/>
              </w:rPr>
              <w:t>Correlations</w:t>
            </w:r>
          </w:p>
        </w:tc>
      </w:tr>
      <w:tr w:rsidR="00A966EA" w:rsidRPr="00A966EA" w14:paraId="6F633FA9" w14:textId="77777777">
        <w:trPr>
          <w:cantSplit/>
          <w:tblHeader/>
          <w:jc w:val="center"/>
        </w:trPr>
        <w:tc>
          <w:tcPr>
            <w:tcW w:w="1367" w:type="pct"/>
            <w:gridSpan w:val="2"/>
            <w:shd w:val="clear" w:color="auto" w:fill="auto"/>
            <w:vAlign w:val="center"/>
          </w:tcPr>
          <w:p w14:paraId="6F633FA1" w14:textId="77777777" w:rsidR="0035601D" w:rsidRPr="00A966EA" w:rsidRDefault="0035601D">
            <w:pPr>
              <w:spacing w:after="0" w:line="288" w:lineRule="auto"/>
              <w:jc w:val="center"/>
              <w:rPr>
                <w:sz w:val="24"/>
                <w:szCs w:val="24"/>
                <w:lang w:val="vi-VN"/>
              </w:rPr>
            </w:pPr>
          </w:p>
        </w:tc>
        <w:tc>
          <w:tcPr>
            <w:tcW w:w="584" w:type="pct"/>
            <w:shd w:val="clear" w:color="auto" w:fill="E7E6E6" w:themeFill="background2"/>
            <w:vAlign w:val="center"/>
          </w:tcPr>
          <w:p w14:paraId="6F633FA2" w14:textId="77777777" w:rsidR="0035601D" w:rsidRPr="00A966EA" w:rsidRDefault="003D635B">
            <w:pPr>
              <w:spacing w:after="0" w:line="288" w:lineRule="auto"/>
              <w:jc w:val="center"/>
              <w:rPr>
                <w:sz w:val="24"/>
                <w:szCs w:val="24"/>
                <w:lang w:val="vi-VN"/>
              </w:rPr>
            </w:pPr>
            <w:r w:rsidRPr="00A966EA">
              <w:rPr>
                <w:sz w:val="24"/>
                <w:szCs w:val="24"/>
                <w:lang w:val="vi-VN"/>
              </w:rPr>
              <w:t>CKTC</w:t>
            </w:r>
          </w:p>
        </w:tc>
        <w:tc>
          <w:tcPr>
            <w:tcW w:w="486" w:type="pct"/>
            <w:shd w:val="clear" w:color="auto" w:fill="E7E6E6" w:themeFill="background2"/>
            <w:vAlign w:val="center"/>
          </w:tcPr>
          <w:p w14:paraId="6F633FA3" w14:textId="77777777" w:rsidR="0035601D" w:rsidRPr="00A966EA" w:rsidRDefault="003D635B">
            <w:pPr>
              <w:spacing w:after="0" w:line="288" w:lineRule="auto"/>
              <w:jc w:val="center"/>
              <w:rPr>
                <w:sz w:val="24"/>
                <w:szCs w:val="24"/>
              </w:rPr>
            </w:pPr>
            <w:r w:rsidRPr="00A966EA">
              <w:rPr>
                <w:sz w:val="24"/>
                <w:szCs w:val="24"/>
              </w:rPr>
              <w:t>DHKH</w:t>
            </w:r>
          </w:p>
        </w:tc>
        <w:tc>
          <w:tcPr>
            <w:tcW w:w="516" w:type="pct"/>
            <w:shd w:val="clear" w:color="auto" w:fill="E7E6E6" w:themeFill="background2"/>
            <w:vAlign w:val="center"/>
          </w:tcPr>
          <w:p w14:paraId="6F633FA4" w14:textId="77777777" w:rsidR="0035601D" w:rsidRPr="00A966EA" w:rsidRDefault="003D635B">
            <w:pPr>
              <w:spacing w:after="0" w:line="288" w:lineRule="auto"/>
              <w:jc w:val="center"/>
              <w:rPr>
                <w:sz w:val="24"/>
                <w:szCs w:val="24"/>
              </w:rPr>
            </w:pPr>
            <w:r w:rsidRPr="00A966EA">
              <w:rPr>
                <w:sz w:val="24"/>
                <w:szCs w:val="24"/>
              </w:rPr>
              <w:t>LVN</w:t>
            </w:r>
          </w:p>
        </w:tc>
        <w:tc>
          <w:tcPr>
            <w:tcW w:w="477" w:type="pct"/>
            <w:shd w:val="clear" w:color="auto" w:fill="E7E6E6" w:themeFill="background2"/>
            <w:vAlign w:val="center"/>
          </w:tcPr>
          <w:p w14:paraId="6F633FA5" w14:textId="77777777" w:rsidR="0035601D" w:rsidRPr="00A966EA" w:rsidRDefault="003D635B">
            <w:pPr>
              <w:spacing w:after="0" w:line="288" w:lineRule="auto"/>
              <w:jc w:val="center"/>
              <w:rPr>
                <w:sz w:val="24"/>
                <w:szCs w:val="24"/>
                <w:lang w:val="vi-VN"/>
              </w:rPr>
            </w:pPr>
            <w:r w:rsidRPr="00A966EA">
              <w:rPr>
                <w:sz w:val="24"/>
                <w:szCs w:val="24"/>
                <w:lang w:val="vi-VN"/>
              </w:rPr>
              <w:t>PT</w:t>
            </w:r>
          </w:p>
        </w:tc>
        <w:tc>
          <w:tcPr>
            <w:tcW w:w="486" w:type="pct"/>
            <w:shd w:val="clear" w:color="auto" w:fill="E7E6E6" w:themeFill="background2"/>
            <w:vAlign w:val="center"/>
          </w:tcPr>
          <w:p w14:paraId="6F633FA6" w14:textId="77777777" w:rsidR="0035601D" w:rsidRPr="00A966EA" w:rsidRDefault="003D635B">
            <w:pPr>
              <w:spacing w:after="0" w:line="288" w:lineRule="auto"/>
              <w:jc w:val="center"/>
              <w:rPr>
                <w:sz w:val="24"/>
                <w:szCs w:val="24"/>
                <w:lang w:val="vi-VN"/>
              </w:rPr>
            </w:pPr>
            <w:r w:rsidRPr="00A966EA">
              <w:rPr>
                <w:sz w:val="24"/>
                <w:szCs w:val="24"/>
                <w:lang w:val="vi-VN"/>
              </w:rPr>
              <w:t>GT</w:t>
            </w:r>
          </w:p>
        </w:tc>
        <w:tc>
          <w:tcPr>
            <w:tcW w:w="530" w:type="pct"/>
            <w:shd w:val="clear" w:color="auto" w:fill="E7E6E6" w:themeFill="background2"/>
            <w:vAlign w:val="center"/>
          </w:tcPr>
          <w:p w14:paraId="6F633FA7" w14:textId="77777777" w:rsidR="0035601D" w:rsidRPr="00A966EA" w:rsidRDefault="003D635B">
            <w:pPr>
              <w:spacing w:after="0" w:line="288" w:lineRule="auto"/>
              <w:jc w:val="center"/>
              <w:rPr>
                <w:sz w:val="24"/>
                <w:szCs w:val="24"/>
              </w:rPr>
            </w:pPr>
            <w:r w:rsidRPr="00A966EA">
              <w:rPr>
                <w:sz w:val="24"/>
                <w:szCs w:val="24"/>
              </w:rPr>
              <w:t>DTPT</w:t>
            </w:r>
          </w:p>
        </w:tc>
        <w:tc>
          <w:tcPr>
            <w:tcW w:w="554" w:type="pct"/>
            <w:shd w:val="clear" w:color="auto" w:fill="E7E6E6" w:themeFill="background2"/>
            <w:vAlign w:val="center"/>
          </w:tcPr>
          <w:p w14:paraId="6F633FA8" w14:textId="77777777" w:rsidR="0035601D" w:rsidRPr="00A966EA" w:rsidRDefault="003D635B">
            <w:pPr>
              <w:spacing w:after="0" w:line="288" w:lineRule="auto"/>
              <w:jc w:val="center"/>
              <w:rPr>
                <w:sz w:val="24"/>
                <w:szCs w:val="24"/>
                <w:lang w:val="vi-VN"/>
              </w:rPr>
            </w:pPr>
            <w:r w:rsidRPr="00A966EA">
              <w:rPr>
                <w:sz w:val="24"/>
                <w:szCs w:val="24"/>
                <w:lang w:val="vi-VN"/>
              </w:rPr>
              <w:t>TQ</w:t>
            </w:r>
          </w:p>
        </w:tc>
      </w:tr>
      <w:tr w:rsidR="00A966EA" w:rsidRPr="00A966EA" w14:paraId="6F633FB3" w14:textId="77777777">
        <w:trPr>
          <w:cantSplit/>
          <w:jc w:val="center"/>
        </w:trPr>
        <w:tc>
          <w:tcPr>
            <w:tcW w:w="572" w:type="pct"/>
            <w:vMerge w:val="restart"/>
            <w:shd w:val="clear" w:color="auto" w:fill="auto"/>
            <w:vAlign w:val="center"/>
          </w:tcPr>
          <w:p w14:paraId="6F633FAA" w14:textId="77777777" w:rsidR="0035601D" w:rsidRPr="00A966EA" w:rsidRDefault="003D635B">
            <w:pPr>
              <w:spacing w:after="0" w:line="288" w:lineRule="auto"/>
              <w:jc w:val="center"/>
              <w:rPr>
                <w:b/>
                <w:bCs/>
                <w:sz w:val="24"/>
                <w:szCs w:val="24"/>
                <w:lang w:val="vi-VN"/>
              </w:rPr>
            </w:pPr>
            <w:r w:rsidRPr="00A966EA">
              <w:rPr>
                <w:b/>
                <w:bCs/>
                <w:sz w:val="24"/>
                <w:szCs w:val="24"/>
                <w:lang w:val="vi-VN"/>
              </w:rPr>
              <w:t>CKTC</w:t>
            </w:r>
          </w:p>
        </w:tc>
        <w:tc>
          <w:tcPr>
            <w:tcW w:w="795" w:type="pct"/>
            <w:shd w:val="clear" w:color="auto" w:fill="auto"/>
            <w:vAlign w:val="center"/>
          </w:tcPr>
          <w:p w14:paraId="6F633FAB" w14:textId="77777777" w:rsidR="0035601D" w:rsidRPr="00A966EA" w:rsidRDefault="003D635B">
            <w:pPr>
              <w:spacing w:after="0" w:line="288" w:lineRule="auto"/>
              <w:jc w:val="center"/>
              <w:rPr>
                <w:sz w:val="24"/>
                <w:szCs w:val="24"/>
                <w:lang w:val="vi-VN"/>
              </w:rPr>
            </w:pPr>
            <w:r w:rsidRPr="00A966EA">
              <w:rPr>
                <w:sz w:val="24"/>
                <w:szCs w:val="24"/>
                <w:lang w:val="vi-VN"/>
              </w:rPr>
              <w:t>Pearson Correlation</w:t>
            </w:r>
          </w:p>
        </w:tc>
        <w:tc>
          <w:tcPr>
            <w:tcW w:w="584" w:type="pct"/>
            <w:shd w:val="clear" w:color="auto" w:fill="auto"/>
            <w:vAlign w:val="center"/>
          </w:tcPr>
          <w:p w14:paraId="6F633FAC" w14:textId="77777777" w:rsidR="0035601D" w:rsidRPr="00A966EA" w:rsidRDefault="003D635B">
            <w:pPr>
              <w:spacing w:after="0" w:line="288" w:lineRule="auto"/>
              <w:jc w:val="center"/>
              <w:rPr>
                <w:sz w:val="24"/>
                <w:szCs w:val="24"/>
                <w:lang w:val="vi-VN"/>
              </w:rPr>
            </w:pPr>
            <w:r w:rsidRPr="00A966EA">
              <w:rPr>
                <w:sz w:val="24"/>
                <w:szCs w:val="24"/>
                <w:lang w:val="vi-VN"/>
              </w:rPr>
              <w:t>1</w:t>
            </w:r>
          </w:p>
        </w:tc>
        <w:tc>
          <w:tcPr>
            <w:tcW w:w="486" w:type="pct"/>
            <w:shd w:val="clear" w:color="auto" w:fill="auto"/>
            <w:vAlign w:val="center"/>
          </w:tcPr>
          <w:p w14:paraId="6F633FAD"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.303</w:t>
            </w:r>
            <w:r w:rsidRPr="00A966EA">
              <w:rPr>
                <w:sz w:val="24"/>
                <w:szCs w:val="24"/>
                <w:vertAlign w:val="superscript"/>
                <w:lang w:val="vi-VN"/>
              </w:rPr>
              <w:t>**</w:t>
            </w:r>
          </w:p>
        </w:tc>
        <w:tc>
          <w:tcPr>
            <w:tcW w:w="516" w:type="pct"/>
            <w:shd w:val="clear" w:color="auto" w:fill="auto"/>
            <w:vAlign w:val="center"/>
          </w:tcPr>
          <w:p w14:paraId="6F633FAE"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.147</w:t>
            </w:r>
            <w:r w:rsidRPr="00A966EA">
              <w:rPr>
                <w:sz w:val="24"/>
                <w:szCs w:val="24"/>
                <w:vertAlign w:val="superscript"/>
                <w:lang w:val="vi-VN"/>
              </w:rPr>
              <w:t>*</w:t>
            </w:r>
          </w:p>
        </w:tc>
        <w:tc>
          <w:tcPr>
            <w:tcW w:w="477" w:type="pct"/>
            <w:shd w:val="clear" w:color="auto" w:fill="auto"/>
            <w:vAlign w:val="center"/>
          </w:tcPr>
          <w:p w14:paraId="6F633FAF"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.431</w:t>
            </w:r>
            <w:r w:rsidRPr="00A966EA">
              <w:rPr>
                <w:sz w:val="24"/>
                <w:szCs w:val="24"/>
                <w:vertAlign w:val="superscript"/>
                <w:lang w:val="vi-VN"/>
              </w:rPr>
              <w:t>**</w:t>
            </w:r>
          </w:p>
        </w:tc>
        <w:tc>
          <w:tcPr>
            <w:tcW w:w="486" w:type="pct"/>
            <w:shd w:val="clear" w:color="auto" w:fill="auto"/>
            <w:vAlign w:val="center"/>
          </w:tcPr>
          <w:p w14:paraId="6F633FB0"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.140</w:t>
            </w:r>
            <w:r w:rsidRPr="00A966EA">
              <w:rPr>
                <w:sz w:val="24"/>
                <w:szCs w:val="24"/>
                <w:vertAlign w:val="superscript"/>
                <w:lang w:val="vi-VN"/>
              </w:rPr>
              <w:t>*</w:t>
            </w:r>
          </w:p>
        </w:tc>
        <w:tc>
          <w:tcPr>
            <w:tcW w:w="530" w:type="pct"/>
            <w:shd w:val="clear" w:color="auto" w:fill="auto"/>
            <w:vAlign w:val="center"/>
          </w:tcPr>
          <w:p w14:paraId="6F633FB1"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.265</w:t>
            </w:r>
            <w:r w:rsidRPr="00A966EA">
              <w:rPr>
                <w:sz w:val="24"/>
                <w:szCs w:val="24"/>
                <w:vertAlign w:val="superscript"/>
                <w:lang w:val="vi-VN"/>
              </w:rPr>
              <w:t>**</w:t>
            </w:r>
          </w:p>
        </w:tc>
        <w:tc>
          <w:tcPr>
            <w:tcW w:w="554" w:type="pct"/>
            <w:shd w:val="clear" w:color="auto" w:fill="auto"/>
            <w:vAlign w:val="center"/>
          </w:tcPr>
          <w:p w14:paraId="6F633FB2"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.388</w:t>
            </w:r>
            <w:r w:rsidRPr="00A966EA">
              <w:rPr>
                <w:sz w:val="24"/>
                <w:szCs w:val="24"/>
                <w:vertAlign w:val="superscript"/>
                <w:lang w:val="vi-VN"/>
              </w:rPr>
              <w:t>**</w:t>
            </w:r>
          </w:p>
        </w:tc>
      </w:tr>
      <w:tr w:rsidR="00A966EA" w:rsidRPr="00A966EA" w14:paraId="6F633FBD" w14:textId="77777777">
        <w:trPr>
          <w:cantSplit/>
          <w:jc w:val="center"/>
        </w:trPr>
        <w:tc>
          <w:tcPr>
            <w:tcW w:w="572" w:type="pct"/>
            <w:vMerge/>
            <w:shd w:val="clear" w:color="auto" w:fill="auto"/>
            <w:vAlign w:val="center"/>
          </w:tcPr>
          <w:p w14:paraId="6F633FB4" w14:textId="77777777" w:rsidR="0035601D" w:rsidRPr="00A966EA" w:rsidRDefault="0035601D">
            <w:pPr>
              <w:spacing w:after="0" w:line="288" w:lineRule="auto"/>
              <w:jc w:val="center"/>
              <w:rPr>
                <w:b/>
                <w:bCs/>
                <w:sz w:val="24"/>
                <w:szCs w:val="24"/>
                <w:lang w:val="vi-VN"/>
              </w:rPr>
            </w:pPr>
          </w:p>
        </w:tc>
        <w:tc>
          <w:tcPr>
            <w:tcW w:w="795" w:type="pct"/>
            <w:shd w:val="clear" w:color="auto" w:fill="auto"/>
            <w:vAlign w:val="center"/>
          </w:tcPr>
          <w:p w14:paraId="6F633FB5" w14:textId="77777777" w:rsidR="0035601D" w:rsidRPr="00A966EA" w:rsidRDefault="003D635B">
            <w:pPr>
              <w:spacing w:after="0" w:line="288" w:lineRule="auto"/>
              <w:jc w:val="center"/>
              <w:rPr>
                <w:sz w:val="24"/>
                <w:szCs w:val="24"/>
                <w:lang w:val="vi-VN"/>
              </w:rPr>
            </w:pPr>
            <w:r w:rsidRPr="00A966EA">
              <w:rPr>
                <w:sz w:val="24"/>
                <w:szCs w:val="24"/>
                <w:lang w:val="vi-VN"/>
              </w:rPr>
              <w:t>Sig. (2-tailed)</w:t>
            </w:r>
          </w:p>
        </w:tc>
        <w:tc>
          <w:tcPr>
            <w:tcW w:w="584" w:type="pct"/>
            <w:shd w:val="clear" w:color="auto" w:fill="auto"/>
            <w:vAlign w:val="center"/>
          </w:tcPr>
          <w:p w14:paraId="6F633FB6" w14:textId="77777777" w:rsidR="0035601D" w:rsidRPr="00A966EA" w:rsidRDefault="0035601D">
            <w:pPr>
              <w:spacing w:after="0" w:line="288" w:lineRule="auto"/>
              <w:jc w:val="center"/>
              <w:rPr>
                <w:sz w:val="24"/>
                <w:szCs w:val="24"/>
                <w:lang w:val="vi-VN"/>
              </w:rPr>
            </w:pPr>
          </w:p>
        </w:tc>
        <w:tc>
          <w:tcPr>
            <w:tcW w:w="486" w:type="pct"/>
            <w:shd w:val="clear" w:color="auto" w:fill="auto"/>
            <w:vAlign w:val="center"/>
          </w:tcPr>
          <w:p w14:paraId="6F633FB7"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.000</w:t>
            </w:r>
          </w:p>
        </w:tc>
        <w:tc>
          <w:tcPr>
            <w:tcW w:w="516" w:type="pct"/>
            <w:shd w:val="clear" w:color="auto" w:fill="auto"/>
            <w:vAlign w:val="center"/>
          </w:tcPr>
          <w:p w14:paraId="6F633FB8"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.011</w:t>
            </w:r>
          </w:p>
        </w:tc>
        <w:tc>
          <w:tcPr>
            <w:tcW w:w="477" w:type="pct"/>
            <w:shd w:val="clear" w:color="auto" w:fill="auto"/>
            <w:vAlign w:val="center"/>
          </w:tcPr>
          <w:p w14:paraId="6F633FB9"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.000</w:t>
            </w:r>
          </w:p>
        </w:tc>
        <w:tc>
          <w:tcPr>
            <w:tcW w:w="486" w:type="pct"/>
            <w:shd w:val="clear" w:color="auto" w:fill="auto"/>
            <w:vAlign w:val="center"/>
          </w:tcPr>
          <w:p w14:paraId="6F633FBA"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.015</w:t>
            </w:r>
          </w:p>
        </w:tc>
        <w:tc>
          <w:tcPr>
            <w:tcW w:w="530" w:type="pct"/>
            <w:shd w:val="clear" w:color="auto" w:fill="auto"/>
            <w:vAlign w:val="center"/>
          </w:tcPr>
          <w:p w14:paraId="6F633FBB"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.000</w:t>
            </w:r>
          </w:p>
        </w:tc>
        <w:tc>
          <w:tcPr>
            <w:tcW w:w="554" w:type="pct"/>
            <w:shd w:val="clear" w:color="auto" w:fill="auto"/>
            <w:vAlign w:val="center"/>
          </w:tcPr>
          <w:p w14:paraId="6F633FBC"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.000</w:t>
            </w:r>
          </w:p>
        </w:tc>
      </w:tr>
      <w:tr w:rsidR="00A966EA" w:rsidRPr="00A966EA" w14:paraId="6F633FC7" w14:textId="77777777">
        <w:trPr>
          <w:cantSplit/>
          <w:jc w:val="center"/>
        </w:trPr>
        <w:tc>
          <w:tcPr>
            <w:tcW w:w="572" w:type="pct"/>
            <w:vMerge/>
            <w:shd w:val="clear" w:color="auto" w:fill="auto"/>
            <w:vAlign w:val="center"/>
          </w:tcPr>
          <w:p w14:paraId="6F633FBE" w14:textId="77777777" w:rsidR="0035601D" w:rsidRPr="00A966EA" w:rsidRDefault="0035601D">
            <w:pPr>
              <w:spacing w:after="0" w:line="288" w:lineRule="auto"/>
              <w:jc w:val="center"/>
              <w:rPr>
                <w:b/>
                <w:bCs/>
                <w:sz w:val="24"/>
                <w:szCs w:val="24"/>
                <w:lang w:val="vi-VN"/>
              </w:rPr>
            </w:pPr>
          </w:p>
        </w:tc>
        <w:tc>
          <w:tcPr>
            <w:tcW w:w="795" w:type="pct"/>
            <w:shd w:val="clear" w:color="auto" w:fill="auto"/>
            <w:vAlign w:val="center"/>
          </w:tcPr>
          <w:p w14:paraId="6F633FBF" w14:textId="77777777" w:rsidR="0035601D" w:rsidRPr="00A966EA" w:rsidRDefault="003D635B">
            <w:pPr>
              <w:spacing w:after="0" w:line="288" w:lineRule="auto"/>
              <w:jc w:val="center"/>
              <w:rPr>
                <w:sz w:val="24"/>
                <w:szCs w:val="24"/>
                <w:lang w:val="vi-VN"/>
              </w:rPr>
            </w:pPr>
            <w:r w:rsidRPr="00A966EA">
              <w:rPr>
                <w:sz w:val="24"/>
                <w:szCs w:val="24"/>
                <w:lang w:val="vi-VN"/>
              </w:rPr>
              <w:t>N</w:t>
            </w:r>
          </w:p>
        </w:tc>
        <w:tc>
          <w:tcPr>
            <w:tcW w:w="584" w:type="pct"/>
            <w:shd w:val="clear" w:color="auto" w:fill="auto"/>
            <w:vAlign w:val="center"/>
          </w:tcPr>
          <w:p w14:paraId="6F633FC0"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86" w:type="pct"/>
            <w:shd w:val="clear" w:color="auto" w:fill="auto"/>
            <w:vAlign w:val="center"/>
          </w:tcPr>
          <w:p w14:paraId="6F633FC1"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16" w:type="pct"/>
            <w:shd w:val="clear" w:color="auto" w:fill="auto"/>
            <w:vAlign w:val="center"/>
          </w:tcPr>
          <w:p w14:paraId="6F633FC2"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77" w:type="pct"/>
            <w:shd w:val="clear" w:color="auto" w:fill="auto"/>
            <w:vAlign w:val="center"/>
          </w:tcPr>
          <w:p w14:paraId="6F633FC3"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86" w:type="pct"/>
            <w:shd w:val="clear" w:color="auto" w:fill="auto"/>
            <w:vAlign w:val="center"/>
          </w:tcPr>
          <w:p w14:paraId="6F633FC4"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30" w:type="pct"/>
            <w:shd w:val="clear" w:color="auto" w:fill="auto"/>
            <w:vAlign w:val="center"/>
          </w:tcPr>
          <w:p w14:paraId="6F633FC5"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54" w:type="pct"/>
            <w:shd w:val="clear" w:color="auto" w:fill="auto"/>
            <w:vAlign w:val="center"/>
          </w:tcPr>
          <w:p w14:paraId="6F633FC6" w14:textId="77777777" w:rsidR="0035601D" w:rsidRPr="00A966EA" w:rsidRDefault="003D635B">
            <w:pPr>
              <w:spacing w:after="0" w:line="288" w:lineRule="auto"/>
              <w:jc w:val="center"/>
              <w:rPr>
                <w:sz w:val="24"/>
                <w:szCs w:val="24"/>
                <w:lang w:val="vi-VN"/>
              </w:rPr>
            </w:pPr>
            <w:r w:rsidRPr="00A966EA">
              <w:rPr>
                <w:sz w:val="24"/>
                <w:szCs w:val="24"/>
                <w:lang w:val="vi-VN"/>
              </w:rPr>
              <w:t>300</w:t>
            </w:r>
          </w:p>
        </w:tc>
      </w:tr>
      <w:tr w:rsidR="00A966EA" w:rsidRPr="00A966EA" w14:paraId="6F633FD1" w14:textId="77777777">
        <w:trPr>
          <w:cantSplit/>
          <w:jc w:val="center"/>
        </w:trPr>
        <w:tc>
          <w:tcPr>
            <w:tcW w:w="572" w:type="pct"/>
            <w:vMerge w:val="restart"/>
            <w:shd w:val="clear" w:color="auto" w:fill="E7E6E6" w:themeFill="background2"/>
            <w:vAlign w:val="center"/>
          </w:tcPr>
          <w:p w14:paraId="6F633FC8" w14:textId="77777777" w:rsidR="0035601D" w:rsidRPr="00A966EA" w:rsidRDefault="003D635B">
            <w:pPr>
              <w:spacing w:after="0" w:line="288" w:lineRule="auto"/>
              <w:jc w:val="center"/>
              <w:rPr>
                <w:b/>
                <w:bCs/>
                <w:sz w:val="24"/>
                <w:szCs w:val="24"/>
              </w:rPr>
            </w:pPr>
            <w:r w:rsidRPr="00A966EA">
              <w:rPr>
                <w:b/>
                <w:bCs/>
                <w:sz w:val="24"/>
                <w:szCs w:val="24"/>
                <w:lang w:val="vi-VN"/>
              </w:rPr>
              <w:lastRenderedPageBreak/>
              <w:t>D</w:t>
            </w:r>
            <w:r w:rsidRPr="00A966EA">
              <w:rPr>
                <w:b/>
                <w:bCs/>
                <w:sz w:val="24"/>
                <w:szCs w:val="24"/>
              </w:rPr>
              <w:t>HKH</w:t>
            </w:r>
          </w:p>
        </w:tc>
        <w:tc>
          <w:tcPr>
            <w:tcW w:w="795" w:type="pct"/>
            <w:shd w:val="clear" w:color="auto" w:fill="E7E6E6" w:themeFill="background2"/>
            <w:vAlign w:val="center"/>
          </w:tcPr>
          <w:p w14:paraId="6F633FC9" w14:textId="77777777" w:rsidR="0035601D" w:rsidRPr="00A966EA" w:rsidRDefault="003D635B">
            <w:pPr>
              <w:spacing w:after="0" w:line="288" w:lineRule="auto"/>
              <w:jc w:val="center"/>
              <w:rPr>
                <w:sz w:val="24"/>
                <w:szCs w:val="24"/>
                <w:lang w:val="vi-VN"/>
              </w:rPr>
            </w:pPr>
            <w:r w:rsidRPr="00A966EA">
              <w:rPr>
                <w:sz w:val="24"/>
                <w:szCs w:val="24"/>
                <w:lang w:val="vi-VN"/>
              </w:rPr>
              <w:t>Pearson Correlation</w:t>
            </w:r>
          </w:p>
        </w:tc>
        <w:tc>
          <w:tcPr>
            <w:tcW w:w="584" w:type="pct"/>
            <w:shd w:val="clear" w:color="auto" w:fill="E7E6E6" w:themeFill="background2"/>
            <w:vAlign w:val="center"/>
          </w:tcPr>
          <w:p w14:paraId="6F633FCA"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.303</w:t>
            </w:r>
            <w:r w:rsidRPr="00A966EA">
              <w:rPr>
                <w:sz w:val="24"/>
                <w:szCs w:val="24"/>
                <w:vertAlign w:val="superscript"/>
                <w:lang w:val="vi-VN"/>
              </w:rPr>
              <w:t>**</w:t>
            </w:r>
          </w:p>
        </w:tc>
        <w:tc>
          <w:tcPr>
            <w:tcW w:w="486" w:type="pct"/>
            <w:shd w:val="clear" w:color="auto" w:fill="E7E6E6" w:themeFill="background2"/>
            <w:vAlign w:val="center"/>
          </w:tcPr>
          <w:p w14:paraId="6F633FCB" w14:textId="77777777" w:rsidR="0035601D" w:rsidRPr="00A966EA" w:rsidRDefault="003D635B">
            <w:pPr>
              <w:spacing w:after="0" w:line="288" w:lineRule="auto"/>
              <w:jc w:val="center"/>
              <w:rPr>
                <w:sz w:val="24"/>
                <w:szCs w:val="24"/>
                <w:lang w:val="vi-VN"/>
              </w:rPr>
            </w:pPr>
            <w:r w:rsidRPr="00A966EA">
              <w:rPr>
                <w:sz w:val="24"/>
                <w:szCs w:val="24"/>
                <w:lang w:val="vi-VN"/>
              </w:rPr>
              <w:t>1</w:t>
            </w:r>
          </w:p>
        </w:tc>
        <w:tc>
          <w:tcPr>
            <w:tcW w:w="516" w:type="pct"/>
            <w:shd w:val="clear" w:color="auto" w:fill="E7E6E6" w:themeFill="background2"/>
            <w:vAlign w:val="center"/>
          </w:tcPr>
          <w:p w14:paraId="6F633FCC"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.009</w:t>
            </w:r>
          </w:p>
        </w:tc>
        <w:tc>
          <w:tcPr>
            <w:tcW w:w="477" w:type="pct"/>
            <w:shd w:val="clear" w:color="auto" w:fill="E7E6E6" w:themeFill="background2"/>
            <w:vAlign w:val="center"/>
          </w:tcPr>
          <w:p w14:paraId="6F633FCD"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.412</w:t>
            </w:r>
            <w:r w:rsidRPr="00A966EA">
              <w:rPr>
                <w:sz w:val="24"/>
                <w:szCs w:val="24"/>
                <w:vertAlign w:val="superscript"/>
                <w:lang w:val="vi-VN"/>
              </w:rPr>
              <w:t>**</w:t>
            </w:r>
          </w:p>
        </w:tc>
        <w:tc>
          <w:tcPr>
            <w:tcW w:w="486" w:type="pct"/>
            <w:shd w:val="clear" w:color="auto" w:fill="E7E6E6" w:themeFill="background2"/>
            <w:vAlign w:val="center"/>
          </w:tcPr>
          <w:p w14:paraId="6F633FCE" w14:textId="77777777" w:rsidR="0035601D" w:rsidRPr="00A966EA" w:rsidRDefault="003D635B">
            <w:pPr>
              <w:spacing w:after="0" w:line="288" w:lineRule="auto"/>
              <w:jc w:val="center"/>
              <w:rPr>
                <w:sz w:val="24"/>
                <w:szCs w:val="24"/>
                <w:lang w:val="vi-VN"/>
              </w:rPr>
            </w:pPr>
            <w:r w:rsidRPr="00A966EA">
              <w:rPr>
                <w:sz w:val="24"/>
                <w:szCs w:val="24"/>
                <w:lang w:val="vi-VN"/>
              </w:rPr>
              <w:t>-</w:t>
            </w:r>
            <w:r w:rsidRPr="00A966EA">
              <w:rPr>
                <w:sz w:val="24"/>
                <w:szCs w:val="24"/>
              </w:rPr>
              <w:t>0</w:t>
            </w:r>
            <w:r w:rsidRPr="00A966EA">
              <w:rPr>
                <w:sz w:val="24"/>
                <w:szCs w:val="24"/>
                <w:lang w:val="vi-VN"/>
              </w:rPr>
              <w:t>.054</w:t>
            </w:r>
          </w:p>
        </w:tc>
        <w:tc>
          <w:tcPr>
            <w:tcW w:w="530" w:type="pct"/>
            <w:shd w:val="clear" w:color="auto" w:fill="E7E6E6" w:themeFill="background2"/>
            <w:vAlign w:val="center"/>
          </w:tcPr>
          <w:p w14:paraId="6F633FCF"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.098</w:t>
            </w:r>
          </w:p>
        </w:tc>
        <w:tc>
          <w:tcPr>
            <w:tcW w:w="554" w:type="pct"/>
            <w:shd w:val="clear" w:color="auto" w:fill="E7E6E6" w:themeFill="background2"/>
            <w:vAlign w:val="center"/>
          </w:tcPr>
          <w:p w14:paraId="6F633FD0"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.392</w:t>
            </w:r>
            <w:r w:rsidRPr="00A966EA">
              <w:rPr>
                <w:sz w:val="24"/>
                <w:szCs w:val="24"/>
                <w:vertAlign w:val="superscript"/>
                <w:lang w:val="vi-VN"/>
              </w:rPr>
              <w:t>**</w:t>
            </w:r>
          </w:p>
        </w:tc>
      </w:tr>
      <w:tr w:rsidR="00A966EA" w:rsidRPr="00A966EA" w14:paraId="6F633FDB" w14:textId="77777777">
        <w:trPr>
          <w:cantSplit/>
          <w:jc w:val="center"/>
        </w:trPr>
        <w:tc>
          <w:tcPr>
            <w:tcW w:w="572" w:type="pct"/>
            <w:vMerge/>
            <w:shd w:val="clear" w:color="auto" w:fill="E7E6E6" w:themeFill="background2"/>
            <w:vAlign w:val="center"/>
          </w:tcPr>
          <w:p w14:paraId="6F633FD2" w14:textId="77777777" w:rsidR="0035601D" w:rsidRPr="00A966EA" w:rsidRDefault="0035601D">
            <w:pPr>
              <w:spacing w:after="0" w:line="288" w:lineRule="auto"/>
              <w:jc w:val="center"/>
              <w:rPr>
                <w:b/>
                <w:bCs/>
                <w:sz w:val="24"/>
                <w:szCs w:val="24"/>
                <w:lang w:val="vi-VN"/>
              </w:rPr>
            </w:pPr>
          </w:p>
        </w:tc>
        <w:tc>
          <w:tcPr>
            <w:tcW w:w="795" w:type="pct"/>
            <w:shd w:val="clear" w:color="auto" w:fill="E7E6E6" w:themeFill="background2"/>
            <w:vAlign w:val="center"/>
          </w:tcPr>
          <w:p w14:paraId="6F633FD3" w14:textId="77777777" w:rsidR="0035601D" w:rsidRPr="00A966EA" w:rsidRDefault="003D635B">
            <w:pPr>
              <w:spacing w:after="0" w:line="288" w:lineRule="auto"/>
              <w:jc w:val="center"/>
              <w:rPr>
                <w:sz w:val="24"/>
                <w:szCs w:val="24"/>
                <w:lang w:val="vi-VN"/>
              </w:rPr>
            </w:pPr>
            <w:r w:rsidRPr="00A966EA">
              <w:rPr>
                <w:sz w:val="24"/>
                <w:szCs w:val="24"/>
                <w:lang w:val="vi-VN"/>
              </w:rPr>
              <w:t>Sig. (2-tailed)</w:t>
            </w:r>
          </w:p>
        </w:tc>
        <w:tc>
          <w:tcPr>
            <w:tcW w:w="584" w:type="pct"/>
            <w:shd w:val="clear" w:color="auto" w:fill="E7E6E6" w:themeFill="background2"/>
            <w:vAlign w:val="center"/>
          </w:tcPr>
          <w:p w14:paraId="6F633FD4"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.000</w:t>
            </w:r>
          </w:p>
        </w:tc>
        <w:tc>
          <w:tcPr>
            <w:tcW w:w="486" w:type="pct"/>
            <w:shd w:val="clear" w:color="auto" w:fill="E7E6E6" w:themeFill="background2"/>
            <w:vAlign w:val="center"/>
          </w:tcPr>
          <w:p w14:paraId="6F633FD5" w14:textId="77777777" w:rsidR="0035601D" w:rsidRPr="00A966EA" w:rsidRDefault="0035601D">
            <w:pPr>
              <w:spacing w:after="0" w:line="288" w:lineRule="auto"/>
              <w:jc w:val="center"/>
              <w:rPr>
                <w:sz w:val="24"/>
                <w:szCs w:val="24"/>
                <w:lang w:val="vi-VN"/>
              </w:rPr>
            </w:pPr>
          </w:p>
        </w:tc>
        <w:tc>
          <w:tcPr>
            <w:tcW w:w="516" w:type="pct"/>
            <w:shd w:val="clear" w:color="auto" w:fill="E7E6E6" w:themeFill="background2"/>
            <w:vAlign w:val="center"/>
          </w:tcPr>
          <w:p w14:paraId="6F633FD6"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.874</w:t>
            </w:r>
          </w:p>
        </w:tc>
        <w:tc>
          <w:tcPr>
            <w:tcW w:w="477" w:type="pct"/>
            <w:shd w:val="clear" w:color="auto" w:fill="E7E6E6" w:themeFill="background2"/>
            <w:vAlign w:val="center"/>
          </w:tcPr>
          <w:p w14:paraId="6F633FD7"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.000</w:t>
            </w:r>
          </w:p>
        </w:tc>
        <w:tc>
          <w:tcPr>
            <w:tcW w:w="486" w:type="pct"/>
            <w:shd w:val="clear" w:color="auto" w:fill="E7E6E6" w:themeFill="background2"/>
            <w:vAlign w:val="center"/>
          </w:tcPr>
          <w:p w14:paraId="6F633FD8"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.351</w:t>
            </w:r>
          </w:p>
        </w:tc>
        <w:tc>
          <w:tcPr>
            <w:tcW w:w="530" w:type="pct"/>
            <w:shd w:val="clear" w:color="auto" w:fill="E7E6E6" w:themeFill="background2"/>
            <w:vAlign w:val="center"/>
          </w:tcPr>
          <w:p w14:paraId="6F633FD9"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.091</w:t>
            </w:r>
          </w:p>
        </w:tc>
        <w:tc>
          <w:tcPr>
            <w:tcW w:w="554" w:type="pct"/>
            <w:shd w:val="clear" w:color="auto" w:fill="E7E6E6" w:themeFill="background2"/>
            <w:vAlign w:val="center"/>
          </w:tcPr>
          <w:p w14:paraId="6F633FDA"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.000</w:t>
            </w:r>
          </w:p>
        </w:tc>
      </w:tr>
      <w:tr w:rsidR="00A966EA" w:rsidRPr="00A966EA" w14:paraId="6F633FE5" w14:textId="77777777">
        <w:trPr>
          <w:cantSplit/>
          <w:jc w:val="center"/>
        </w:trPr>
        <w:tc>
          <w:tcPr>
            <w:tcW w:w="572" w:type="pct"/>
            <w:vMerge/>
            <w:shd w:val="clear" w:color="auto" w:fill="E7E6E6" w:themeFill="background2"/>
            <w:vAlign w:val="center"/>
          </w:tcPr>
          <w:p w14:paraId="6F633FDC" w14:textId="77777777" w:rsidR="0035601D" w:rsidRPr="00A966EA" w:rsidRDefault="0035601D">
            <w:pPr>
              <w:spacing w:after="0" w:line="288" w:lineRule="auto"/>
              <w:jc w:val="center"/>
              <w:rPr>
                <w:b/>
                <w:bCs/>
                <w:sz w:val="24"/>
                <w:szCs w:val="24"/>
                <w:lang w:val="vi-VN"/>
              </w:rPr>
            </w:pPr>
          </w:p>
        </w:tc>
        <w:tc>
          <w:tcPr>
            <w:tcW w:w="795" w:type="pct"/>
            <w:shd w:val="clear" w:color="auto" w:fill="E7E6E6" w:themeFill="background2"/>
            <w:vAlign w:val="center"/>
          </w:tcPr>
          <w:p w14:paraId="6F633FDD" w14:textId="77777777" w:rsidR="0035601D" w:rsidRPr="00A966EA" w:rsidRDefault="003D635B">
            <w:pPr>
              <w:spacing w:after="0" w:line="288" w:lineRule="auto"/>
              <w:jc w:val="center"/>
              <w:rPr>
                <w:sz w:val="24"/>
                <w:szCs w:val="24"/>
                <w:lang w:val="vi-VN"/>
              </w:rPr>
            </w:pPr>
            <w:r w:rsidRPr="00A966EA">
              <w:rPr>
                <w:sz w:val="24"/>
                <w:szCs w:val="24"/>
                <w:lang w:val="vi-VN"/>
              </w:rPr>
              <w:t>N</w:t>
            </w:r>
          </w:p>
        </w:tc>
        <w:tc>
          <w:tcPr>
            <w:tcW w:w="584" w:type="pct"/>
            <w:shd w:val="clear" w:color="auto" w:fill="E7E6E6" w:themeFill="background2"/>
            <w:vAlign w:val="center"/>
          </w:tcPr>
          <w:p w14:paraId="6F633FDE"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86" w:type="pct"/>
            <w:shd w:val="clear" w:color="auto" w:fill="E7E6E6" w:themeFill="background2"/>
            <w:vAlign w:val="center"/>
          </w:tcPr>
          <w:p w14:paraId="6F633FDF"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16" w:type="pct"/>
            <w:shd w:val="clear" w:color="auto" w:fill="E7E6E6" w:themeFill="background2"/>
            <w:vAlign w:val="center"/>
          </w:tcPr>
          <w:p w14:paraId="6F633FE0"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77" w:type="pct"/>
            <w:shd w:val="clear" w:color="auto" w:fill="E7E6E6" w:themeFill="background2"/>
            <w:vAlign w:val="center"/>
          </w:tcPr>
          <w:p w14:paraId="6F633FE1"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86" w:type="pct"/>
            <w:shd w:val="clear" w:color="auto" w:fill="E7E6E6" w:themeFill="background2"/>
            <w:vAlign w:val="center"/>
          </w:tcPr>
          <w:p w14:paraId="6F633FE2"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30" w:type="pct"/>
            <w:shd w:val="clear" w:color="auto" w:fill="E7E6E6" w:themeFill="background2"/>
            <w:vAlign w:val="center"/>
          </w:tcPr>
          <w:p w14:paraId="6F633FE3"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54" w:type="pct"/>
            <w:shd w:val="clear" w:color="auto" w:fill="E7E6E6" w:themeFill="background2"/>
            <w:vAlign w:val="center"/>
          </w:tcPr>
          <w:p w14:paraId="6F633FE4" w14:textId="77777777" w:rsidR="0035601D" w:rsidRPr="00A966EA" w:rsidRDefault="003D635B">
            <w:pPr>
              <w:spacing w:after="0" w:line="288" w:lineRule="auto"/>
              <w:jc w:val="center"/>
              <w:rPr>
                <w:sz w:val="24"/>
                <w:szCs w:val="24"/>
                <w:lang w:val="vi-VN"/>
              </w:rPr>
            </w:pPr>
            <w:r w:rsidRPr="00A966EA">
              <w:rPr>
                <w:sz w:val="24"/>
                <w:szCs w:val="24"/>
                <w:lang w:val="vi-VN"/>
              </w:rPr>
              <w:t>300</w:t>
            </w:r>
          </w:p>
        </w:tc>
      </w:tr>
      <w:tr w:rsidR="00A966EA" w:rsidRPr="00A966EA" w14:paraId="6F633FEF" w14:textId="77777777">
        <w:trPr>
          <w:cantSplit/>
          <w:jc w:val="center"/>
        </w:trPr>
        <w:tc>
          <w:tcPr>
            <w:tcW w:w="572" w:type="pct"/>
            <w:vMerge w:val="restart"/>
            <w:shd w:val="clear" w:color="auto" w:fill="auto"/>
            <w:vAlign w:val="center"/>
          </w:tcPr>
          <w:p w14:paraId="6F633FE6" w14:textId="77777777" w:rsidR="0035601D" w:rsidRPr="00A966EA" w:rsidRDefault="003D635B">
            <w:pPr>
              <w:spacing w:after="0" w:line="288" w:lineRule="auto"/>
              <w:jc w:val="center"/>
              <w:rPr>
                <w:b/>
                <w:bCs/>
                <w:sz w:val="24"/>
                <w:szCs w:val="24"/>
              </w:rPr>
            </w:pPr>
            <w:r w:rsidRPr="00A966EA">
              <w:rPr>
                <w:b/>
                <w:bCs/>
                <w:sz w:val="24"/>
                <w:szCs w:val="24"/>
              </w:rPr>
              <w:t>LVN</w:t>
            </w:r>
          </w:p>
        </w:tc>
        <w:tc>
          <w:tcPr>
            <w:tcW w:w="795" w:type="pct"/>
            <w:shd w:val="clear" w:color="auto" w:fill="auto"/>
            <w:vAlign w:val="center"/>
          </w:tcPr>
          <w:p w14:paraId="6F633FE7" w14:textId="77777777" w:rsidR="0035601D" w:rsidRPr="00A966EA" w:rsidRDefault="003D635B">
            <w:pPr>
              <w:spacing w:after="0" w:line="288" w:lineRule="auto"/>
              <w:jc w:val="center"/>
              <w:rPr>
                <w:sz w:val="24"/>
                <w:szCs w:val="24"/>
                <w:lang w:val="vi-VN"/>
              </w:rPr>
            </w:pPr>
            <w:r w:rsidRPr="00A966EA">
              <w:rPr>
                <w:sz w:val="24"/>
                <w:szCs w:val="24"/>
                <w:lang w:val="vi-VN"/>
              </w:rPr>
              <w:t>Pearson Correlation</w:t>
            </w:r>
          </w:p>
        </w:tc>
        <w:tc>
          <w:tcPr>
            <w:tcW w:w="584" w:type="pct"/>
            <w:shd w:val="clear" w:color="auto" w:fill="auto"/>
            <w:vAlign w:val="center"/>
          </w:tcPr>
          <w:p w14:paraId="6F633FE8"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.147</w:t>
            </w:r>
            <w:r w:rsidRPr="00A966EA">
              <w:rPr>
                <w:sz w:val="24"/>
                <w:szCs w:val="24"/>
                <w:vertAlign w:val="superscript"/>
                <w:lang w:val="vi-VN"/>
              </w:rPr>
              <w:t>*</w:t>
            </w:r>
          </w:p>
        </w:tc>
        <w:tc>
          <w:tcPr>
            <w:tcW w:w="486" w:type="pct"/>
            <w:shd w:val="clear" w:color="auto" w:fill="auto"/>
            <w:vAlign w:val="center"/>
          </w:tcPr>
          <w:p w14:paraId="6F633FE9"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.009</w:t>
            </w:r>
          </w:p>
        </w:tc>
        <w:tc>
          <w:tcPr>
            <w:tcW w:w="516" w:type="pct"/>
            <w:shd w:val="clear" w:color="auto" w:fill="auto"/>
            <w:vAlign w:val="center"/>
          </w:tcPr>
          <w:p w14:paraId="6F633FEA" w14:textId="77777777" w:rsidR="0035601D" w:rsidRPr="00A966EA" w:rsidRDefault="003D635B">
            <w:pPr>
              <w:spacing w:after="0" w:line="288" w:lineRule="auto"/>
              <w:jc w:val="center"/>
              <w:rPr>
                <w:sz w:val="24"/>
                <w:szCs w:val="24"/>
                <w:lang w:val="vi-VN"/>
              </w:rPr>
            </w:pPr>
            <w:r w:rsidRPr="00A966EA">
              <w:rPr>
                <w:sz w:val="24"/>
                <w:szCs w:val="24"/>
                <w:lang w:val="vi-VN"/>
              </w:rPr>
              <w:t>1</w:t>
            </w:r>
          </w:p>
        </w:tc>
        <w:tc>
          <w:tcPr>
            <w:tcW w:w="477" w:type="pct"/>
            <w:shd w:val="clear" w:color="auto" w:fill="auto"/>
            <w:vAlign w:val="center"/>
          </w:tcPr>
          <w:p w14:paraId="6F633FEB"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.183</w:t>
            </w:r>
            <w:r w:rsidRPr="00A966EA">
              <w:rPr>
                <w:sz w:val="24"/>
                <w:szCs w:val="24"/>
                <w:vertAlign w:val="superscript"/>
                <w:lang w:val="vi-VN"/>
              </w:rPr>
              <w:t>**</w:t>
            </w:r>
          </w:p>
        </w:tc>
        <w:tc>
          <w:tcPr>
            <w:tcW w:w="486" w:type="pct"/>
            <w:shd w:val="clear" w:color="auto" w:fill="auto"/>
            <w:vAlign w:val="center"/>
          </w:tcPr>
          <w:p w14:paraId="6F633FEC"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.063</w:t>
            </w:r>
          </w:p>
        </w:tc>
        <w:tc>
          <w:tcPr>
            <w:tcW w:w="530" w:type="pct"/>
            <w:shd w:val="clear" w:color="auto" w:fill="auto"/>
            <w:vAlign w:val="center"/>
          </w:tcPr>
          <w:p w14:paraId="6F633FED"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.015</w:t>
            </w:r>
          </w:p>
        </w:tc>
        <w:tc>
          <w:tcPr>
            <w:tcW w:w="554" w:type="pct"/>
            <w:shd w:val="clear" w:color="auto" w:fill="auto"/>
            <w:vAlign w:val="center"/>
          </w:tcPr>
          <w:p w14:paraId="6F633FEE"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.021</w:t>
            </w:r>
          </w:p>
        </w:tc>
      </w:tr>
      <w:tr w:rsidR="00A966EA" w:rsidRPr="00A966EA" w14:paraId="6F633FF9" w14:textId="77777777">
        <w:trPr>
          <w:cantSplit/>
          <w:jc w:val="center"/>
        </w:trPr>
        <w:tc>
          <w:tcPr>
            <w:tcW w:w="572" w:type="pct"/>
            <w:vMerge/>
            <w:shd w:val="clear" w:color="auto" w:fill="auto"/>
            <w:vAlign w:val="center"/>
          </w:tcPr>
          <w:p w14:paraId="6F633FF0" w14:textId="77777777" w:rsidR="0035601D" w:rsidRPr="00A966EA" w:rsidRDefault="0035601D">
            <w:pPr>
              <w:spacing w:after="0" w:line="288" w:lineRule="auto"/>
              <w:jc w:val="center"/>
              <w:rPr>
                <w:b/>
                <w:bCs/>
                <w:sz w:val="24"/>
                <w:szCs w:val="24"/>
                <w:lang w:val="vi-VN"/>
              </w:rPr>
            </w:pPr>
          </w:p>
        </w:tc>
        <w:tc>
          <w:tcPr>
            <w:tcW w:w="795" w:type="pct"/>
            <w:shd w:val="clear" w:color="auto" w:fill="auto"/>
            <w:vAlign w:val="center"/>
          </w:tcPr>
          <w:p w14:paraId="6F633FF1" w14:textId="77777777" w:rsidR="0035601D" w:rsidRPr="00A966EA" w:rsidRDefault="003D635B">
            <w:pPr>
              <w:spacing w:after="0" w:line="288" w:lineRule="auto"/>
              <w:jc w:val="center"/>
              <w:rPr>
                <w:sz w:val="24"/>
                <w:szCs w:val="24"/>
                <w:lang w:val="vi-VN"/>
              </w:rPr>
            </w:pPr>
            <w:r w:rsidRPr="00A966EA">
              <w:rPr>
                <w:sz w:val="24"/>
                <w:szCs w:val="24"/>
                <w:lang w:val="vi-VN"/>
              </w:rPr>
              <w:t>Sig. (2-tailed)</w:t>
            </w:r>
          </w:p>
        </w:tc>
        <w:tc>
          <w:tcPr>
            <w:tcW w:w="584" w:type="pct"/>
            <w:shd w:val="clear" w:color="auto" w:fill="auto"/>
            <w:vAlign w:val="center"/>
          </w:tcPr>
          <w:p w14:paraId="6F633FF2"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.011</w:t>
            </w:r>
          </w:p>
        </w:tc>
        <w:tc>
          <w:tcPr>
            <w:tcW w:w="486" w:type="pct"/>
            <w:shd w:val="clear" w:color="auto" w:fill="auto"/>
            <w:vAlign w:val="center"/>
          </w:tcPr>
          <w:p w14:paraId="6F633FF3"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.874</w:t>
            </w:r>
          </w:p>
        </w:tc>
        <w:tc>
          <w:tcPr>
            <w:tcW w:w="516" w:type="pct"/>
            <w:shd w:val="clear" w:color="auto" w:fill="auto"/>
            <w:vAlign w:val="center"/>
          </w:tcPr>
          <w:p w14:paraId="6F633FF4" w14:textId="77777777" w:rsidR="0035601D" w:rsidRPr="00A966EA" w:rsidRDefault="0035601D">
            <w:pPr>
              <w:spacing w:after="0" w:line="288" w:lineRule="auto"/>
              <w:jc w:val="center"/>
              <w:rPr>
                <w:sz w:val="24"/>
                <w:szCs w:val="24"/>
                <w:lang w:val="vi-VN"/>
              </w:rPr>
            </w:pPr>
          </w:p>
        </w:tc>
        <w:tc>
          <w:tcPr>
            <w:tcW w:w="477" w:type="pct"/>
            <w:shd w:val="clear" w:color="auto" w:fill="auto"/>
            <w:vAlign w:val="center"/>
          </w:tcPr>
          <w:p w14:paraId="6F633FF5"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.001</w:t>
            </w:r>
          </w:p>
        </w:tc>
        <w:tc>
          <w:tcPr>
            <w:tcW w:w="486" w:type="pct"/>
            <w:shd w:val="clear" w:color="auto" w:fill="auto"/>
            <w:vAlign w:val="center"/>
          </w:tcPr>
          <w:p w14:paraId="6F633FF6"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.277</w:t>
            </w:r>
          </w:p>
        </w:tc>
        <w:tc>
          <w:tcPr>
            <w:tcW w:w="530" w:type="pct"/>
            <w:shd w:val="clear" w:color="auto" w:fill="auto"/>
            <w:vAlign w:val="center"/>
          </w:tcPr>
          <w:p w14:paraId="6F633FF7"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.790</w:t>
            </w:r>
          </w:p>
        </w:tc>
        <w:tc>
          <w:tcPr>
            <w:tcW w:w="554" w:type="pct"/>
            <w:shd w:val="clear" w:color="auto" w:fill="auto"/>
            <w:vAlign w:val="center"/>
          </w:tcPr>
          <w:p w14:paraId="6F633FF8"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.718</w:t>
            </w:r>
          </w:p>
        </w:tc>
      </w:tr>
      <w:tr w:rsidR="00A966EA" w:rsidRPr="00A966EA" w14:paraId="6F634003" w14:textId="77777777">
        <w:trPr>
          <w:cantSplit/>
          <w:jc w:val="center"/>
        </w:trPr>
        <w:tc>
          <w:tcPr>
            <w:tcW w:w="572" w:type="pct"/>
            <w:vMerge/>
            <w:shd w:val="clear" w:color="auto" w:fill="auto"/>
            <w:vAlign w:val="center"/>
          </w:tcPr>
          <w:p w14:paraId="6F633FFA" w14:textId="77777777" w:rsidR="0035601D" w:rsidRPr="00A966EA" w:rsidRDefault="0035601D">
            <w:pPr>
              <w:spacing w:after="0" w:line="288" w:lineRule="auto"/>
              <w:jc w:val="center"/>
              <w:rPr>
                <w:b/>
                <w:bCs/>
                <w:sz w:val="24"/>
                <w:szCs w:val="24"/>
                <w:lang w:val="vi-VN"/>
              </w:rPr>
            </w:pPr>
          </w:p>
        </w:tc>
        <w:tc>
          <w:tcPr>
            <w:tcW w:w="795" w:type="pct"/>
            <w:shd w:val="clear" w:color="auto" w:fill="auto"/>
            <w:vAlign w:val="center"/>
          </w:tcPr>
          <w:p w14:paraId="6F633FFB" w14:textId="77777777" w:rsidR="0035601D" w:rsidRPr="00A966EA" w:rsidRDefault="003D635B">
            <w:pPr>
              <w:spacing w:after="0" w:line="288" w:lineRule="auto"/>
              <w:jc w:val="center"/>
              <w:rPr>
                <w:sz w:val="24"/>
                <w:szCs w:val="24"/>
                <w:lang w:val="vi-VN"/>
              </w:rPr>
            </w:pPr>
            <w:r w:rsidRPr="00A966EA">
              <w:rPr>
                <w:sz w:val="24"/>
                <w:szCs w:val="24"/>
                <w:lang w:val="vi-VN"/>
              </w:rPr>
              <w:t>N</w:t>
            </w:r>
          </w:p>
        </w:tc>
        <w:tc>
          <w:tcPr>
            <w:tcW w:w="584" w:type="pct"/>
            <w:shd w:val="clear" w:color="auto" w:fill="auto"/>
            <w:vAlign w:val="center"/>
          </w:tcPr>
          <w:p w14:paraId="6F633FFC"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86" w:type="pct"/>
            <w:shd w:val="clear" w:color="auto" w:fill="auto"/>
            <w:vAlign w:val="center"/>
          </w:tcPr>
          <w:p w14:paraId="6F633FFD"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16" w:type="pct"/>
            <w:shd w:val="clear" w:color="auto" w:fill="auto"/>
            <w:vAlign w:val="center"/>
          </w:tcPr>
          <w:p w14:paraId="6F633FFE"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77" w:type="pct"/>
            <w:shd w:val="clear" w:color="auto" w:fill="auto"/>
            <w:vAlign w:val="center"/>
          </w:tcPr>
          <w:p w14:paraId="6F633FFF"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86" w:type="pct"/>
            <w:shd w:val="clear" w:color="auto" w:fill="auto"/>
            <w:vAlign w:val="center"/>
          </w:tcPr>
          <w:p w14:paraId="6F634000"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30" w:type="pct"/>
            <w:shd w:val="clear" w:color="auto" w:fill="auto"/>
            <w:vAlign w:val="center"/>
          </w:tcPr>
          <w:p w14:paraId="6F634001"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54" w:type="pct"/>
            <w:shd w:val="clear" w:color="auto" w:fill="auto"/>
            <w:vAlign w:val="center"/>
          </w:tcPr>
          <w:p w14:paraId="6F634002" w14:textId="77777777" w:rsidR="0035601D" w:rsidRPr="00A966EA" w:rsidRDefault="003D635B">
            <w:pPr>
              <w:spacing w:after="0" w:line="288" w:lineRule="auto"/>
              <w:jc w:val="center"/>
              <w:rPr>
                <w:sz w:val="24"/>
                <w:szCs w:val="24"/>
                <w:lang w:val="vi-VN"/>
              </w:rPr>
            </w:pPr>
            <w:r w:rsidRPr="00A966EA">
              <w:rPr>
                <w:sz w:val="24"/>
                <w:szCs w:val="24"/>
                <w:lang w:val="vi-VN"/>
              </w:rPr>
              <w:t>300</w:t>
            </w:r>
          </w:p>
        </w:tc>
      </w:tr>
      <w:tr w:rsidR="00A966EA" w:rsidRPr="00A966EA" w14:paraId="6F63400D" w14:textId="77777777">
        <w:trPr>
          <w:cantSplit/>
          <w:jc w:val="center"/>
        </w:trPr>
        <w:tc>
          <w:tcPr>
            <w:tcW w:w="572" w:type="pct"/>
            <w:vMerge w:val="restart"/>
            <w:shd w:val="clear" w:color="auto" w:fill="E7E6E6" w:themeFill="background2"/>
            <w:vAlign w:val="center"/>
          </w:tcPr>
          <w:p w14:paraId="6F634004" w14:textId="77777777" w:rsidR="0035601D" w:rsidRPr="00A966EA" w:rsidRDefault="003D635B">
            <w:pPr>
              <w:spacing w:after="0" w:line="288" w:lineRule="auto"/>
              <w:jc w:val="center"/>
              <w:rPr>
                <w:b/>
                <w:bCs/>
                <w:sz w:val="24"/>
                <w:szCs w:val="24"/>
                <w:lang w:val="vi-VN"/>
              </w:rPr>
            </w:pPr>
            <w:r w:rsidRPr="00A966EA">
              <w:rPr>
                <w:b/>
                <w:bCs/>
                <w:sz w:val="24"/>
                <w:szCs w:val="24"/>
                <w:lang w:val="vi-VN"/>
              </w:rPr>
              <w:t>PT</w:t>
            </w:r>
          </w:p>
        </w:tc>
        <w:tc>
          <w:tcPr>
            <w:tcW w:w="795" w:type="pct"/>
            <w:shd w:val="clear" w:color="auto" w:fill="E7E6E6" w:themeFill="background2"/>
            <w:vAlign w:val="center"/>
          </w:tcPr>
          <w:p w14:paraId="6F634005" w14:textId="77777777" w:rsidR="0035601D" w:rsidRPr="00A966EA" w:rsidRDefault="003D635B">
            <w:pPr>
              <w:spacing w:after="0" w:line="288" w:lineRule="auto"/>
              <w:jc w:val="center"/>
              <w:rPr>
                <w:sz w:val="24"/>
                <w:szCs w:val="24"/>
                <w:lang w:val="vi-VN"/>
              </w:rPr>
            </w:pPr>
            <w:r w:rsidRPr="00A966EA">
              <w:rPr>
                <w:sz w:val="24"/>
                <w:szCs w:val="24"/>
                <w:lang w:val="vi-VN"/>
              </w:rPr>
              <w:t>Pearson Correlation</w:t>
            </w:r>
          </w:p>
        </w:tc>
        <w:tc>
          <w:tcPr>
            <w:tcW w:w="584" w:type="pct"/>
            <w:shd w:val="clear" w:color="auto" w:fill="E7E6E6" w:themeFill="background2"/>
            <w:vAlign w:val="center"/>
          </w:tcPr>
          <w:p w14:paraId="6F634006"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.431</w:t>
            </w:r>
            <w:r w:rsidRPr="00A966EA">
              <w:rPr>
                <w:sz w:val="24"/>
                <w:szCs w:val="24"/>
                <w:vertAlign w:val="superscript"/>
                <w:lang w:val="vi-VN"/>
              </w:rPr>
              <w:t>**</w:t>
            </w:r>
          </w:p>
        </w:tc>
        <w:tc>
          <w:tcPr>
            <w:tcW w:w="486" w:type="pct"/>
            <w:shd w:val="clear" w:color="auto" w:fill="E7E6E6" w:themeFill="background2"/>
            <w:vAlign w:val="center"/>
          </w:tcPr>
          <w:p w14:paraId="6F634007"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.412</w:t>
            </w:r>
            <w:r w:rsidRPr="00A966EA">
              <w:rPr>
                <w:sz w:val="24"/>
                <w:szCs w:val="24"/>
                <w:vertAlign w:val="superscript"/>
                <w:lang w:val="vi-VN"/>
              </w:rPr>
              <w:t>**</w:t>
            </w:r>
          </w:p>
        </w:tc>
        <w:tc>
          <w:tcPr>
            <w:tcW w:w="516" w:type="pct"/>
            <w:shd w:val="clear" w:color="auto" w:fill="E7E6E6" w:themeFill="background2"/>
            <w:vAlign w:val="center"/>
          </w:tcPr>
          <w:p w14:paraId="6F634008"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.183</w:t>
            </w:r>
            <w:r w:rsidRPr="00A966EA">
              <w:rPr>
                <w:sz w:val="24"/>
                <w:szCs w:val="24"/>
                <w:vertAlign w:val="superscript"/>
                <w:lang w:val="vi-VN"/>
              </w:rPr>
              <w:t>**</w:t>
            </w:r>
          </w:p>
        </w:tc>
        <w:tc>
          <w:tcPr>
            <w:tcW w:w="477" w:type="pct"/>
            <w:shd w:val="clear" w:color="auto" w:fill="E7E6E6" w:themeFill="background2"/>
            <w:vAlign w:val="center"/>
          </w:tcPr>
          <w:p w14:paraId="6F634009" w14:textId="77777777" w:rsidR="0035601D" w:rsidRPr="00A966EA" w:rsidRDefault="003D635B">
            <w:pPr>
              <w:spacing w:after="0" w:line="288" w:lineRule="auto"/>
              <w:jc w:val="center"/>
              <w:rPr>
                <w:sz w:val="24"/>
                <w:szCs w:val="24"/>
                <w:lang w:val="vi-VN"/>
              </w:rPr>
            </w:pPr>
            <w:r w:rsidRPr="00A966EA">
              <w:rPr>
                <w:sz w:val="24"/>
                <w:szCs w:val="24"/>
                <w:lang w:val="vi-VN"/>
              </w:rPr>
              <w:t>1</w:t>
            </w:r>
          </w:p>
        </w:tc>
        <w:tc>
          <w:tcPr>
            <w:tcW w:w="486" w:type="pct"/>
            <w:shd w:val="clear" w:color="auto" w:fill="E7E6E6" w:themeFill="background2"/>
            <w:vAlign w:val="center"/>
          </w:tcPr>
          <w:p w14:paraId="6F63400A"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.021</w:t>
            </w:r>
          </w:p>
        </w:tc>
        <w:tc>
          <w:tcPr>
            <w:tcW w:w="530" w:type="pct"/>
            <w:shd w:val="clear" w:color="auto" w:fill="E7E6E6" w:themeFill="background2"/>
            <w:vAlign w:val="center"/>
          </w:tcPr>
          <w:p w14:paraId="6F63400B"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.179</w:t>
            </w:r>
            <w:r w:rsidRPr="00A966EA">
              <w:rPr>
                <w:sz w:val="24"/>
                <w:szCs w:val="24"/>
                <w:vertAlign w:val="superscript"/>
                <w:lang w:val="vi-VN"/>
              </w:rPr>
              <w:t>**</w:t>
            </w:r>
          </w:p>
        </w:tc>
        <w:tc>
          <w:tcPr>
            <w:tcW w:w="554" w:type="pct"/>
            <w:shd w:val="clear" w:color="auto" w:fill="E7E6E6" w:themeFill="background2"/>
            <w:vAlign w:val="center"/>
          </w:tcPr>
          <w:p w14:paraId="6F63400C"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.369</w:t>
            </w:r>
            <w:r w:rsidRPr="00A966EA">
              <w:rPr>
                <w:sz w:val="24"/>
                <w:szCs w:val="24"/>
                <w:vertAlign w:val="superscript"/>
                <w:lang w:val="vi-VN"/>
              </w:rPr>
              <w:t>**</w:t>
            </w:r>
          </w:p>
        </w:tc>
      </w:tr>
      <w:tr w:rsidR="00A966EA" w:rsidRPr="00A966EA" w14:paraId="6F634017" w14:textId="77777777">
        <w:trPr>
          <w:cantSplit/>
          <w:jc w:val="center"/>
        </w:trPr>
        <w:tc>
          <w:tcPr>
            <w:tcW w:w="572" w:type="pct"/>
            <w:vMerge/>
            <w:shd w:val="clear" w:color="auto" w:fill="E7E6E6" w:themeFill="background2"/>
            <w:vAlign w:val="center"/>
          </w:tcPr>
          <w:p w14:paraId="6F63400E" w14:textId="77777777" w:rsidR="0035601D" w:rsidRPr="00A966EA" w:rsidRDefault="0035601D">
            <w:pPr>
              <w:spacing w:after="0" w:line="288" w:lineRule="auto"/>
              <w:jc w:val="center"/>
              <w:rPr>
                <w:b/>
                <w:bCs/>
                <w:sz w:val="24"/>
                <w:szCs w:val="24"/>
                <w:lang w:val="vi-VN"/>
              </w:rPr>
            </w:pPr>
          </w:p>
        </w:tc>
        <w:tc>
          <w:tcPr>
            <w:tcW w:w="795" w:type="pct"/>
            <w:shd w:val="clear" w:color="auto" w:fill="E7E6E6" w:themeFill="background2"/>
            <w:vAlign w:val="center"/>
          </w:tcPr>
          <w:p w14:paraId="6F63400F" w14:textId="77777777" w:rsidR="0035601D" w:rsidRPr="00A966EA" w:rsidRDefault="003D635B">
            <w:pPr>
              <w:spacing w:after="0" w:line="288" w:lineRule="auto"/>
              <w:jc w:val="center"/>
              <w:rPr>
                <w:sz w:val="24"/>
                <w:szCs w:val="24"/>
                <w:lang w:val="vi-VN"/>
              </w:rPr>
            </w:pPr>
            <w:r w:rsidRPr="00A966EA">
              <w:rPr>
                <w:sz w:val="24"/>
                <w:szCs w:val="24"/>
                <w:lang w:val="vi-VN"/>
              </w:rPr>
              <w:t>Sig. (2-tailed)</w:t>
            </w:r>
          </w:p>
        </w:tc>
        <w:tc>
          <w:tcPr>
            <w:tcW w:w="584" w:type="pct"/>
            <w:shd w:val="clear" w:color="auto" w:fill="E7E6E6" w:themeFill="background2"/>
            <w:vAlign w:val="center"/>
          </w:tcPr>
          <w:p w14:paraId="6F634010"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.000</w:t>
            </w:r>
          </w:p>
        </w:tc>
        <w:tc>
          <w:tcPr>
            <w:tcW w:w="486" w:type="pct"/>
            <w:shd w:val="clear" w:color="auto" w:fill="E7E6E6" w:themeFill="background2"/>
            <w:vAlign w:val="center"/>
          </w:tcPr>
          <w:p w14:paraId="6F634011"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.000</w:t>
            </w:r>
          </w:p>
        </w:tc>
        <w:tc>
          <w:tcPr>
            <w:tcW w:w="516" w:type="pct"/>
            <w:shd w:val="clear" w:color="auto" w:fill="E7E6E6" w:themeFill="background2"/>
            <w:vAlign w:val="center"/>
          </w:tcPr>
          <w:p w14:paraId="6F634012"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.001</w:t>
            </w:r>
          </w:p>
        </w:tc>
        <w:tc>
          <w:tcPr>
            <w:tcW w:w="477" w:type="pct"/>
            <w:shd w:val="clear" w:color="auto" w:fill="E7E6E6" w:themeFill="background2"/>
            <w:vAlign w:val="center"/>
          </w:tcPr>
          <w:p w14:paraId="6F634013" w14:textId="77777777" w:rsidR="0035601D" w:rsidRPr="00A966EA" w:rsidRDefault="0035601D">
            <w:pPr>
              <w:spacing w:after="0" w:line="288" w:lineRule="auto"/>
              <w:jc w:val="center"/>
              <w:rPr>
                <w:sz w:val="24"/>
                <w:szCs w:val="24"/>
                <w:lang w:val="vi-VN"/>
              </w:rPr>
            </w:pPr>
          </w:p>
        </w:tc>
        <w:tc>
          <w:tcPr>
            <w:tcW w:w="486" w:type="pct"/>
            <w:shd w:val="clear" w:color="auto" w:fill="E7E6E6" w:themeFill="background2"/>
            <w:vAlign w:val="center"/>
          </w:tcPr>
          <w:p w14:paraId="6F634014"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.723</w:t>
            </w:r>
          </w:p>
        </w:tc>
        <w:tc>
          <w:tcPr>
            <w:tcW w:w="530" w:type="pct"/>
            <w:shd w:val="clear" w:color="auto" w:fill="E7E6E6" w:themeFill="background2"/>
            <w:vAlign w:val="center"/>
          </w:tcPr>
          <w:p w14:paraId="6F634015"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.002</w:t>
            </w:r>
          </w:p>
        </w:tc>
        <w:tc>
          <w:tcPr>
            <w:tcW w:w="554" w:type="pct"/>
            <w:shd w:val="clear" w:color="auto" w:fill="E7E6E6" w:themeFill="background2"/>
            <w:vAlign w:val="center"/>
          </w:tcPr>
          <w:p w14:paraId="6F634016"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.000</w:t>
            </w:r>
          </w:p>
        </w:tc>
      </w:tr>
      <w:tr w:rsidR="00A966EA" w:rsidRPr="00A966EA" w14:paraId="6F634021" w14:textId="77777777">
        <w:trPr>
          <w:cantSplit/>
          <w:jc w:val="center"/>
        </w:trPr>
        <w:tc>
          <w:tcPr>
            <w:tcW w:w="572" w:type="pct"/>
            <w:vMerge/>
            <w:shd w:val="clear" w:color="auto" w:fill="E7E6E6" w:themeFill="background2"/>
            <w:vAlign w:val="center"/>
          </w:tcPr>
          <w:p w14:paraId="6F634018" w14:textId="77777777" w:rsidR="0035601D" w:rsidRPr="00A966EA" w:rsidRDefault="0035601D">
            <w:pPr>
              <w:spacing w:after="0" w:line="288" w:lineRule="auto"/>
              <w:jc w:val="center"/>
              <w:rPr>
                <w:b/>
                <w:bCs/>
                <w:sz w:val="24"/>
                <w:szCs w:val="24"/>
                <w:lang w:val="vi-VN"/>
              </w:rPr>
            </w:pPr>
          </w:p>
        </w:tc>
        <w:tc>
          <w:tcPr>
            <w:tcW w:w="795" w:type="pct"/>
            <w:shd w:val="clear" w:color="auto" w:fill="E7E6E6" w:themeFill="background2"/>
            <w:vAlign w:val="center"/>
          </w:tcPr>
          <w:p w14:paraId="6F634019" w14:textId="77777777" w:rsidR="0035601D" w:rsidRPr="00A966EA" w:rsidRDefault="003D635B">
            <w:pPr>
              <w:spacing w:after="0" w:line="288" w:lineRule="auto"/>
              <w:jc w:val="center"/>
              <w:rPr>
                <w:sz w:val="24"/>
                <w:szCs w:val="24"/>
                <w:lang w:val="vi-VN"/>
              </w:rPr>
            </w:pPr>
            <w:r w:rsidRPr="00A966EA">
              <w:rPr>
                <w:sz w:val="24"/>
                <w:szCs w:val="24"/>
                <w:lang w:val="vi-VN"/>
              </w:rPr>
              <w:t>N</w:t>
            </w:r>
          </w:p>
        </w:tc>
        <w:tc>
          <w:tcPr>
            <w:tcW w:w="584" w:type="pct"/>
            <w:shd w:val="clear" w:color="auto" w:fill="E7E6E6" w:themeFill="background2"/>
            <w:vAlign w:val="center"/>
          </w:tcPr>
          <w:p w14:paraId="6F63401A"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86" w:type="pct"/>
            <w:shd w:val="clear" w:color="auto" w:fill="E7E6E6" w:themeFill="background2"/>
            <w:vAlign w:val="center"/>
          </w:tcPr>
          <w:p w14:paraId="6F63401B"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16" w:type="pct"/>
            <w:shd w:val="clear" w:color="auto" w:fill="E7E6E6" w:themeFill="background2"/>
            <w:vAlign w:val="center"/>
          </w:tcPr>
          <w:p w14:paraId="6F63401C"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77" w:type="pct"/>
            <w:shd w:val="clear" w:color="auto" w:fill="E7E6E6" w:themeFill="background2"/>
            <w:vAlign w:val="center"/>
          </w:tcPr>
          <w:p w14:paraId="6F63401D"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86" w:type="pct"/>
            <w:shd w:val="clear" w:color="auto" w:fill="E7E6E6" w:themeFill="background2"/>
            <w:vAlign w:val="center"/>
          </w:tcPr>
          <w:p w14:paraId="6F63401E"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30" w:type="pct"/>
            <w:shd w:val="clear" w:color="auto" w:fill="E7E6E6" w:themeFill="background2"/>
            <w:vAlign w:val="center"/>
          </w:tcPr>
          <w:p w14:paraId="6F63401F"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54" w:type="pct"/>
            <w:shd w:val="clear" w:color="auto" w:fill="E7E6E6" w:themeFill="background2"/>
            <w:vAlign w:val="center"/>
          </w:tcPr>
          <w:p w14:paraId="6F634020" w14:textId="77777777" w:rsidR="0035601D" w:rsidRPr="00A966EA" w:rsidRDefault="003D635B">
            <w:pPr>
              <w:spacing w:after="0" w:line="288" w:lineRule="auto"/>
              <w:jc w:val="center"/>
              <w:rPr>
                <w:sz w:val="24"/>
                <w:szCs w:val="24"/>
                <w:lang w:val="vi-VN"/>
              </w:rPr>
            </w:pPr>
            <w:r w:rsidRPr="00A966EA">
              <w:rPr>
                <w:sz w:val="24"/>
                <w:szCs w:val="24"/>
                <w:lang w:val="vi-VN"/>
              </w:rPr>
              <w:t>300</w:t>
            </w:r>
          </w:p>
        </w:tc>
      </w:tr>
      <w:tr w:rsidR="00A966EA" w:rsidRPr="00A966EA" w14:paraId="6F63402B" w14:textId="77777777">
        <w:trPr>
          <w:cantSplit/>
          <w:jc w:val="center"/>
        </w:trPr>
        <w:tc>
          <w:tcPr>
            <w:tcW w:w="572" w:type="pct"/>
            <w:vMerge w:val="restart"/>
            <w:shd w:val="clear" w:color="auto" w:fill="auto"/>
            <w:vAlign w:val="center"/>
          </w:tcPr>
          <w:p w14:paraId="6F634022" w14:textId="77777777" w:rsidR="0035601D" w:rsidRPr="00A966EA" w:rsidRDefault="003D635B">
            <w:pPr>
              <w:spacing w:after="0" w:line="288" w:lineRule="auto"/>
              <w:jc w:val="center"/>
              <w:rPr>
                <w:b/>
                <w:bCs/>
                <w:sz w:val="24"/>
                <w:szCs w:val="24"/>
                <w:lang w:val="vi-VN"/>
              </w:rPr>
            </w:pPr>
            <w:r w:rsidRPr="00A966EA">
              <w:rPr>
                <w:b/>
                <w:bCs/>
                <w:sz w:val="24"/>
                <w:szCs w:val="24"/>
                <w:lang w:val="vi-VN"/>
              </w:rPr>
              <w:t>GTT</w:t>
            </w:r>
          </w:p>
        </w:tc>
        <w:tc>
          <w:tcPr>
            <w:tcW w:w="795" w:type="pct"/>
            <w:shd w:val="clear" w:color="auto" w:fill="auto"/>
            <w:vAlign w:val="center"/>
          </w:tcPr>
          <w:p w14:paraId="6F634023" w14:textId="77777777" w:rsidR="0035601D" w:rsidRPr="00A966EA" w:rsidRDefault="003D635B">
            <w:pPr>
              <w:spacing w:after="0" w:line="288" w:lineRule="auto"/>
              <w:jc w:val="center"/>
              <w:rPr>
                <w:sz w:val="24"/>
                <w:szCs w:val="24"/>
                <w:lang w:val="vi-VN"/>
              </w:rPr>
            </w:pPr>
            <w:r w:rsidRPr="00A966EA">
              <w:rPr>
                <w:sz w:val="24"/>
                <w:szCs w:val="24"/>
                <w:lang w:val="vi-VN"/>
              </w:rPr>
              <w:t>Pearson Correlation</w:t>
            </w:r>
          </w:p>
        </w:tc>
        <w:tc>
          <w:tcPr>
            <w:tcW w:w="584" w:type="pct"/>
            <w:shd w:val="clear" w:color="auto" w:fill="auto"/>
            <w:vAlign w:val="center"/>
          </w:tcPr>
          <w:p w14:paraId="6F634024"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.140</w:t>
            </w:r>
            <w:r w:rsidRPr="00A966EA">
              <w:rPr>
                <w:sz w:val="24"/>
                <w:szCs w:val="24"/>
                <w:vertAlign w:val="superscript"/>
                <w:lang w:val="vi-VN"/>
              </w:rPr>
              <w:t>*</w:t>
            </w:r>
          </w:p>
        </w:tc>
        <w:tc>
          <w:tcPr>
            <w:tcW w:w="486" w:type="pct"/>
            <w:shd w:val="clear" w:color="auto" w:fill="auto"/>
            <w:vAlign w:val="center"/>
          </w:tcPr>
          <w:p w14:paraId="6F634025" w14:textId="77777777" w:rsidR="0035601D" w:rsidRPr="00A966EA" w:rsidRDefault="003D635B">
            <w:pPr>
              <w:spacing w:after="0" w:line="288" w:lineRule="auto"/>
              <w:jc w:val="center"/>
              <w:rPr>
                <w:sz w:val="24"/>
                <w:szCs w:val="24"/>
                <w:lang w:val="vi-VN"/>
              </w:rPr>
            </w:pPr>
            <w:r w:rsidRPr="00A966EA">
              <w:rPr>
                <w:sz w:val="24"/>
                <w:szCs w:val="24"/>
                <w:lang w:val="vi-VN"/>
              </w:rPr>
              <w:t>-</w:t>
            </w:r>
            <w:r w:rsidRPr="00A966EA">
              <w:rPr>
                <w:sz w:val="24"/>
                <w:szCs w:val="24"/>
              </w:rPr>
              <w:t>0</w:t>
            </w:r>
            <w:r w:rsidRPr="00A966EA">
              <w:rPr>
                <w:sz w:val="24"/>
                <w:szCs w:val="24"/>
                <w:lang w:val="vi-VN"/>
              </w:rPr>
              <w:t>.054</w:t>
            </w:r>
          </w:p>
        </w:tc>
        <w:tc>
          <w:tcPr>
            <w:tcW w:w="516" w:type="pct"/>
            <w:shd w:val="clear" w:color="auto" w:fill="auto"/>
            <w:vAlign w:val="center"/>
          </w:tcPr>
          <w:p w14:paraId="6F634026"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.063</w:t>
            </w:r>
          </w:p>
        </w:tc>
        <w:tc>
          <w:tcPr>
            <w:tcW w:w="477" w:type="pct"/>
            <w:shd w:val="clear" w:color="auto" w:fill="auto"/>
            <w:vAlign w:val="center"/>
          </w:tcPr>
          <w:p w14:paraId="6F634027"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.021</w:t>
            </w:r>
          </w:p>
        </w:tc>
        <w:tc>
          <w:tcPr>
            <w:tcW w:w="486" w:type="pct"/>
            <w:shd w:val="clear" w:color="auto" w:fill="auto"/>
            <w:vAlign w:val="center"/>
          </w:tcPr>
          <w:p w14:paraId="6F634028" w14:textId="77777777" w:rsidR="0035601D" w:rsidRPr="00A966EA" w:rsidRDefault="003D635B">
            <w:pPr>
              <w:spacing w:after="0" w:line="288" w:lineRule="auto"/>
              <w:jc w:val="center"/>
              <w:rPr>
                <w:sz w:val="24"/>
                <w:szCs w:val="24"/>
                <w:lang w:val="vi-VN"/>
              </w:rPr>
            </w:pPr>
            <w:r w:rsidRPr="00A966EA">
              <w:rPr>
                <w:sz w:val="24"/>
                <w:szCs w:val="24"/>
                <w:lang w:val="vi-VN"/>
              </w:rPr>
              <w:t>1</w:t>
            </w:r>
          </w:p>
        </w:tc>
        <w:tc>
          <w:tcPr>
            <w:tcW w:w="530" w:type="pct"/>
            <w:shd w:val="clear" w:color="auto" w:fill="auto"/>
            <w:vAlign w:val="center"/>
          </w:tcPr>
          <w:p w14:paraId="6F634029" w14:textId="77777777" w:rsidR="0035601D" w:rsidRPr="00A966EA" w:rsidRDefault="003D635B">
            <w:pPr>
              <w:spacing w:after="0" w:line="288" w:lineRule="auto"/>
              <w:jc w:val="center"/>
              <w:rPr>
                <w:sz w:val="24"/>
                <w:szCs w:val="24"/>
                <w:lang w:val="vi-VN"/>
              </w:rPr>
            </w:pPr>
            <w:r w:rsidRPr="00A966EA">
              <w:rPr>
                <w:sz w:val="24"/>
                <w:szCs w:val="24"/>
                <w:lang w:val="vi-VN"/>
              </w:rPr>
              <w:t>-</w:t>
            </w:r>
            <w:r w:rsidRPr="00A966EA">
              <w:rPr>
                <w:sz w:val="24"/>
                <w:szCs w:val="24"/>
              </w:rPr>
              <w:t>0</w:t>
            </w:r>
            <w:r w:rsidRPr="00A966EA">
              <w:rPr>
                <w:sz w:val="24"/>
                <w:szCs w:val="24"/>
                <w:lang w:val="vi-VN"/>
              </w:rPr>
              <w:t>.030</w:t>
            </w:r>
          </w:p>
        </w:tc>
        <w:tc>
          <w:tcPr>
            <w:tcW w:w="554" w:type="pct"/>
            <w:shd w:val="clear" w:color="auto" w:fill="auto"/>
            <w:vAlign w:val="center"/>
          </w:tcPr>
          <w:p w14:paraId="6F63402A" w14:textId="77777777" w:rsidR="0035601D" w:rsidRPr="00A966EA" w:rsidRDefault="003D635B">
            <w:pPr>
              <w:spacing w:after="0" w:line="288" w:lineRule="auto"/>
              <w:jc w:val="center"/>
              <w:rPr>
                <w:sz w:val="24"/>
                <w:szCs w:val="24"/>
                <w:lang w:val="vi-VN"/>
              </w:rPr>
            </w:pPr>
            <w:r w:rsidRPr="00A966EA">
              <w:rPr>
                <w:sz w:val="24"/>
                <w:szCs w:val="24"/>
                <w:lang w:val="vi-VN"/>
              </w:rPr>
              <w:t>-</w:t>
            </w:r>
            <w:r w:rsidRPr="00A966EA">
              <w:rPr>
                <w:sz w:val="24"/>
                <w:szCs w:val="24"/>
              </w:rPr>
              <w:t>0</w:t>
            </w:r>
            <w:r w:rsidRPr="00A966EA">
              <w:rPr>
                <w:sz w:val="24"/>
                <w:szCs w:val="24"/>
                <w:lang w:val="vi-VN"/>
              </w:rPr>
              <w:t>.038</w:t>
            </w:r>
          </w:p>
        </w:tc>
      </w:tr>
      <w:tr w:rsidR="00A966EA" w:rsidRPr="00A966EA" w14:paraId="6F634035" w14:textId="77777777">
        <w:trPr>
          <w:cantSplit/>
          <w:jc w:val="center"/>
        </w:trPr>
        <w:tc>
          <w:tcPr>
            <w:tcW w:w="572" w:type="pct"/>
            <w:vMerge/>
            <w:shd w:val="clear" w:color="auto" w:fill="auto"/>
            <w:vAlign w:val="center"/>
          </w:tcPr>
          <w:p w14:paraId="6F63402C" w14:textId="77777777" w:rsidR="0035601D" w:rsidRPr="00A966EA" w:rsidRDefault="0035601D">
            <w:pPr>
              <w:spacing w:after="0" w:line="288" w:lineRule="auto"/>
              <w:jc w:val="center"/>
              <w:rPr>
                <w:b/>
                <w:bCs/>
                <w:sz w:val="24"/>
                <w:szCs w:val="24"/>
                <w:lang w:val="vi-VN"/>
              </w:rPr>
            </w:pPr>
          </w:p>
        </w:tc>
        <w:tc>
          <w:tcPr>
            <w:tcW w:w="795" w:type="pct"/>
            <w:shd w:val="clear" w:color="auto" w:fill="auto"/>
            <w:vAlign w:val="center"/>
          </w:tcPr>
          <w:p w14:paraId="6F63402D" w14:textId="77777777" w:rsidR="0035601D" w:rsidRPr="00A966EA" w:rsidRDefault="003D635B">
            <w:pPr>
              <w:spacing w:after="0" w:line="288" w:lineRule="auto"/>
              <w:jc w:val="center"/>
              <w:rPr>
                <w:sz w:val="24"/>
                <w:szCs w:val="24"/>
                <w:lang w:val="vi-VN"/>
              </w:rPr>
            </w:pPr>
            <w:r w:rsidRPr="00A966EA">
              <w:rPr>
                <w:sz w:val="24"/>
                <w:szCs w:val="24"/>
                <w:lang w:val="vi-VN"/>
              </w:rPr>
              <w:t>Sig. (2-tailed)</w:t>
            </w:r>
          </w:p>
        </w:tc>
        <w:tc>
          <w:tcPr>
            <w:tcW w:w="584" w:type="pct"/>
            <w:shd w:val="clear" w:color="auto" w:fill="auto"/>
            <w:vAlign w:val="center"/>
          </w:tcPr>
          <w:p w14:paraId="6F63402E"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.015</w:t>
            </w:r>
          </w:p>
        </w:tc>
        <w:tc>
          <w:tcPr>
            <w:tcW w:w="486" w:type="pct"/>
            <w:shd w:val="clear" w:color="auto" w:fill="auto"/>
            <w:vAlign w:val="center"/>
          </w:tcPr>
          <w:p w14:paraId="6F63402F"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.351</w:t>
            </w:r>
          </w:p>
        </w:tc>
        <w:tc>
          <w:tcPr>
            <w:tcW w:w="516" w:type="pct"/>
            <w:shd w:val="clear" w:color="auto" w:fill="auto"/>
            <w:vAlign w:val="center"/>
          </w:tcPr>
          <w:p w14:paraId="6F634030"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.277</w:t>
            </w:r>
          </w:p>
        </w:tc>
        <w:tc>
          <w:tcPr>
            <w:tcW w:w="477" w:type="pct"/>
            <w:shd w:val="clear" w:color="auto" w:fill="auto"/>
            <w:vAlign w:val="center"/>
          </w:tcPr>
          <w:p w14:paraId="6F634031"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.723</w:t>
            </w:r>
          </w:p>
        </w:tc>
        <w:tc>
          <w:tcPr>
            <w:tcW w:w="486" w:type="pct"/>
            <w:shd w:val="clear" w:color="auto" w:fill="auto"/>
            <w:vAlign w:val="center"/>
          </w:tcPr>
          <w:p w14:paraId="6F634032" w14:textId="77777777" w:rsidR="0035601D" w:rsidRPr="00A966EA" w:rsidRDefault="0035601D">
            <w:pPr>
              <w:spacing w:after="0" w:line="288" w:lineRule="auto"/>
              <w:jc w:val="center"/>
              <w:rPr>
                <w:sz w:val="24"/>
                <w:szCs w:val="24"/>
                <w:lang w:val="vi-VN"/>
              </w:rPr>
            </w:pPr>
          </w:p>
        </w:tc>
        <w:tc>
          <w:tcPr>
            <w:tcW w:w="530" w:type="pct"/>
            <w:shd w:val="clear" w:color="auto" w:fill="auto"/>
            <w:vAlign w:val="center"/>
          </w:tcPr>
          <w:p w14:paraId="6F634033"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.606</w:t>
            </w:r>
          </w:p>
        </w:tc>
        <w:tc>
          <w:tcPr>
            <w:tcW w:w="554" w:type="pct"/>
            <w:shd w:val="clear" w:color="auto" w:fill="auto"/>
            <w:vAlign w:val="center"/>
          </w:tcPr>
          <w:p w14:paraId="6F634034"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.507</w:t>
            </w:r>
          </w:p>
        </w:tc>
      </w:tr>
      <w:tr w:rsidR="00A966EA" w:rsidRPr="00A966EA" w14:paraId="6F63403F" w14:textId="77777777">
        <w:trPr>
          <w:cantSplit/>
          <w:jc w:val="center"/>
        </w:trPr>
        <w:tc>
          <w:tcPr>
            <w:tcW w:w="572" w:type="pct"/>
            <w:vMerge/>
            <w:shd w:val="clear" w:color="auto" w:fill="auto"/>
            <w:vAlign w:val="center"/>
          </w:tcPr>
          <w:p w14:paraId="6F634036" w14:textId="77777777" w:rsidR="0035601D" w:rsidRPr="00A966EA" w:rsidRDefault="0035601D">
            <w:pPr>
              <w:spacing w:after="0" w:line="288" w:lineRule="auto"/>
              <w:jc w:val="center"/>
              <w:rPr>
                <w:b/>
                <w:bCs/>
                <w:sz w:val="24"/>
                <w:szCs w:val="24"/>
                <w:lang w:val="vi-VN"/>
              </w:rPr>
            </w:pPr>
          </w:p>
        </w:tc>
        <w:tc>
          <w:tcPr>
            <w:tcW w:w="795" w:type="pct"/>
            <w:shd w:val="clear" w:color="auto" w:fill="auto"/>
            <w:vAlign w:val="center"/>
          </w:tcPr>
          <w:p w14:paraId="6F634037" w14:textId="77777777" w:rsidR="0035601D" w:rsidRPr="00A966EA" w:rsidRDefault="003D635B">
            <w:pPr>
              <w:spacing w:after="0" w:line="288" w:lineRule="auto"/>
              <w:jc w:val="center"/>
              <w:rPr>
                <w:sz w:val="24"/>
                <w:szCs w:val="24"/>
                <w:lang w:val="vi-VN"/>
              </w:rPr>
            </w:pPr>
            <w:r w:rsidRPr="00A966EA">
              <w:rPr>
                <w:sz w:val="24"/>
                <w:szCs w:val="24"/>
                <w:lang w:val="vi-VN"/>
              </w:rPr>
              <w:t>N</w:t>
            </w:r>
          </w:p>
        </w:tc>
        <w:tc>
          <w:tcPr>
            <w:tcW w:w="584" w:type="pct"/>
            <w:shd w:val="clear" w:color="auto" w:fill="auto"/>
            <w:vAlign w:val="center"/>
          </w:tcPr>
          <w:p w14:paraId="6F634038"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86" w:type="pct"/>
            <w:shd w:val="clear" w:color="auto" w:fill="auto"/>
            <w:vAlign w:val="center"/>
          </w:tcPr>
          <w:p w14:paraId="6F634039"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16" w:type="pct"/>
            <w:shd w:val="clear" w:color="auto" w:fill="auto"/>
            <w:vAlign w:val="center"/>
          </w:tcPr>
          <w:p w14:paraId="6F63403A"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77" w:type="pct"/>
            <w:shd w:val="clear" w:color="auto" w:fill="auto"/>
            <w:vAlign w:val="center"/>
          </w:tcPr>
          <w:p w14:paraId="6F63403B"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86" w:type="pct"/>
            <w:shd w:val="clear" w:color="auto" w:fill="auto"/>
            <w:vAlign w:val="center"/>
          </w:tcPr>
          <w:p w14:paraId="6F63403C"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30" w:type="pct"/>
            <w:shd w:val="clear" w:color="auto" w:fill="auto"/>
            <w:vAlign w:val="center"/>
          </w:tcPr>
          <w:p w14:paraId="6F63403D"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54" w:type="pct"/>
            <w:shd w:val="clear" w:color="auto" w:fill="auto"/>
            <w:vAlign w:val="center"/>
          </w:tcPr>
          <w:p w14:paraId="6F63403E" w14:textId="77777777" w:rsidR="0035601D" w:rsidRPr="00A966EA" w:rsidRDefault="003D635B">
            <w:pPr>
              <w:spacing w:after="0" w:line="288" w:lineRule="auto"/>
              <w:jc w:val="center"/>
              <w:rPr>
                <w:sz w:val="24"/>
                <w:szCs w:val="24"/>
                <w:lang w:val="vi-VN"/>
              </w:rPr>
            </w:pPr>
            <w:r w:rsidRPr="00A966EA">
              <w:rPr>
                <w:sz w:val="24"/>
                <w:szCs w:val="24"/>
                <w:lang w:val="vi-VN"/>
              </w:rPr>
              <w:t>300</w:t>
            </w:r>
          </w:p>
        </w:tc>
      </w:tr>
      <w:tr w:rsidR="00A966EA" w:rsidRPr="00A966EA" w14:paraId="6F634049" w14:textId="77777777">
        <w:trPr>
          <w:cantSplit/>
          <w:jc w:val="center"/>
        </w:trPr>
        <w:tc>
          <w:tcPr>
            <w:tcW w:w="572" w:type="pct"/>
            <w:vMerge w:val="restart"/>
            <w:shd w:val="clear" w:color="auto" w:fill="E7E6E6" w:themeFill="background2"/>
            <w:vAlign w:val="center"/>
          </w:tcPr>
          <w:p w14:paraId="6F634040" w14:textId="77777777" w:rsidR="0035601D" w:rsidRPr="00A966EA" w:rsidRDefault="003D635B">
            <w:pPr>
              <w:spacing w:after="0" w:line="288" w:lineRule="auto"/>
              <w:jc w:val="center"/>
              <w:rPr>
                <w:b/>
                <w:bCs/>
                <w:sz w:val="24"/>
                <w:szCs w:val="24"/>
              </w:rPr>
            </w:pPr>
            <w:r w:rsidRPr="00A966EA">
              <w:rPr>
                <w:b/>
                <w:bCs/>
                <w:sz w:val="24"/>
                <w:szCs w:val="24"/>
              </w:rPr>
              <w:t>DTPT</w:t>
            </w:r>
          </w:p>
        </w:tc>
        <w:tc>
          <w:tcPr>
            <w:tcW w:w="795" w:type="pct"/>
            <w:shd w:val="clear" w:color="auto" w:fill="E7E6E6" w:themeFill="background2"/>
            <w:vAlign w:val="center"/>
          </w:tcPr>
          <w:p w14:paraId="6F634041" w14:textId="77777777" w:rsidR="0035601D" w:rsidRPr="00A966EA" w:rsidRDefault="003D635B">
            <w:pPr>
              <w:spacing w:after="0" w:line="288" w:lineRule="auto"/>
              <w:jc w:val="center"/>
              <w:rPr>
                <w:sz w:val="24"/>
                <w:szCs w:val="24"/>
                <w:lang w:val="vi-VN"/>
              </w:rPr>
            </w:pPr>
            <w:r w:rsidRPr="00A966EA">
              <w:rPr>
                <w:sz w:val="24"/>
                <w:szCs w:val="24"/>
                <w:lang w:val="vi-VN"/>
              </w:rPr>
              <w:t>Pearson Correlation</w:t>
            </w:r>
          </w:p>
        </w:tc>
        <w:tc>
          <w:tcPr>
            <w:tcW w:w="584" w:type="pct"/>
            <w:shd w:val="clear" w:color="auto" w:fill="E7E6E6" w:themeFill="background2"/>
            <w:vAlign w:val="center"/>
          </w:tcPr>
          <w:p w14:paraId="6F634042"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.265</w:t>
            </w:r>
            <w:r w:rsidRPr="00A966EA">
              <w:rPr>
                <w:sz w:val="24"/>
                <w:szCs w:val="24"/>
                <w:vertAlign w:val="superscript"/>
                <w:lang w:val="vi-VN"/>
              </w:rPr>
              <w:t>**</w:t>
            </w:r>
          </w:p>
        </w:tc>
        <w:tc>
          <w:tcPr>
            <w:tcW w:w="486" w:type="pct"/>
            <w:shd w:val="clear" w:color="auto" w:fill="E7E6E6" w:themeFill="background2"/>
            <w:vAlign w:val="center"/>
          </w:tcPr>
          <w:p w14:paraId="6F634043"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.098</w:t>
            </w:r>
          </w:p>
        </w:tc>
        <w:tc>
          <w:tcPr>
            <w:tcW w:w="516" w:type="pct"/>
            <w:shd w:val="clear" w:color="auto" w:fill="E7E6E6" w:themeFill="background2"/>
            <w:vAlign w:val="center"/>
          </w:tcPr>
          <w:p w14:paraId="6F634044"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.015</w:t>
            </w:r>
          </w:p>
        </w:tc>
        <w:tc>
          <w:tcPr>
            <w:tcW w:w="477" w:type="pct"/>
            <w:shd w:val="clear" w:color="auto" w:fill="E7E6E6" w:themeFill="background2"/>
            <w:vAlign w:val="center"/>
          </w:tcPr>
          <w:p w14:paraId="6F634045"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.179</w:t>
            </w:r>
            <w:r w:rsidRPr="00A966EA">
              <w:rPr>
                <w:sz w:val="24"/>
                <w:szCs w:val="24"/>
                <w:vertAlign w:val="superscript"/>
                <w:lang w:val="vi-VN"/>
              </w:rPr>
              <w:t>**</w:t>
            </w:r>
          </w:p>
        </w:tc>
        <w:tc>
          <w:tcPr>
            <w:tcW w:w="486" w:type="pct"/>
            <w:shd w:val="clear" w:color="auto" w:fill="E7E6E6" w:themeFill="background2"/>
            <w:vAlign w:val="center"/>
          </w:tcPr>
          <w:p w14:paraId="6F634046" w14:textId="77777777" w:rsidR="0035601D" w:rsidRPr="00A966EA" w:rsidRDefault="003D635B">
            <w:pPr>
              <w:spacing w:after="0" w:line="288" w:lineRule="auto"/>
              <w:jc w:val="center"/>
              <w:rPr>
                <w:sz w:val="24"/>
                <w:szCs w:val="24"/>
                <w:lang w:val="vi-VN"/>
              </w:rPr>
            </w:pPr>
            <w:r w:rsidRPr="00A966EA">
              <w:rPr>
                <w:sz w:val="24"/>
                <w:szCs w:val="24"/>
                <w:lang w:val="vi-VN"/>
              </w:rPr>
              <w:t>-</w:t>
            </w:r>
            <w:r w:rsidRPr="00A966EA">
              <w:rPr>
                <w:sz w:val="24"/>
                <w:szCs w:val="24"/>
              </w:rPr>
              <w:t>0</w:t>
            </w:r>
            <w:r w:rsidRPr="00A966EA">
              <w:rPr>
                <w:sz w:val="24"/>
                <w:szCs w:val="24"/>
                <w:lang w:val="vi-VN"/>
              </w:rPr>
              <w:t>.030</w:t>
            </w:r>
          </w:p>
        </w:tc>
        <w:tc>
          <w:tcPr>
            <w:tcW w:w="530" w:type="pct"/>
            <w:shd w:val="clear" w:color="auto" w:fill="E7E6E6" w:themeFill="background2"/>
            <w:vAlign w:val="center"/>
          </w:tcPr>
          <w:p w14:paraId="6F634047" w14:textId="77777777" w:rsidR="0035601D" w:rsidRPr="00A966EA" w:rsidRDefault="003D635B">
            <w:pPr>
              <w:spacing w:after="0" w:line="288" w:lineRule="auto"/>
              <w:jc w:val="center"/>
              <w:rPr>
                <w:sz w:val="24"/>
                <w:szCs w:val="24"/>
                <w:lang w:val="vi-VN"/>
              </w:rPr>
            </w:pPr>
            <w:r w:rsidRPr="00A966EA">
              <w:rPr>
                <w:sz w:val="24"/>
                <w:szCs w:val="24"/>
                <w:lang w:val="vi-VN"/>
              </w:rPr>
              <w:t>1</w:t>
            </w:r>
          </w:p>
        </w:tc>
        <w:tc>
          <w:tcPr>
            <w:tcW w:w="554" w:type="pct"/>
            <w:shd w:val="clear" w:color="auto" w:fill="E7E6E6" w:themeFill="background2"/>
            <w:vAlign w:val="center"/>
          </w:tcPr>
          <w:p w14:paraId="6F634048"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.143</w:t>
            </w:r>
            <w:r w:rsidRPr="00A966EA">
              <w:rPr>
                <w:sz w:val="24"/>
                <w:szCs w:val="24"/>
                <w:vertAlign w:val="superscript"/>
                <w:lang w:val="vi-VN"/>
              </w:rPr>
              <w:t>*</w:t>
            </w:r>
          </w:p>
        </w:tc>
      </w:tr>
      <w:tr w:rsidR="00A966EA" w:rsidRPr="00A966EA" w14:paraId="6F634053" w14:textId="77777777">
        <w:trPr>
          <w:cantSplit/>
          <w:jc w:val="center"/>
        </w:trPr>
        <w:tc>
          <w:tcPr>
            <w:tcW w:w="572" w:type="pct"/>
            <w:vMerge/>
            <w:shd w:val="clear" w:color="auto" w:fill="E7E6E6" w:themeFill="background2"/>
            <w:vAlign w:val="center"/>
          </w:tcPr>
          <w:p w14:paraId="6F63404A" w14:textId="77777777" w:rsidR="0035601D" w:rsidRPr="00A966EA" w:rsidRDefault="0035601D">
            <w:pPr>
              <w:spacing w:after="0" w:line="288" w:lineRule="auto"/>
              <w:jc w:val="center"/>
              <w:rPr>
                <w:b/>
                <w:bCs/>
                <w:sz w:val="24"/>
                <w:szCs w:val="24"/>
                <w:lang w:val="vi-VN"/>
              </w:rPr>
            </w:pPr>
          </w:p>
        </w:tc>
        <w:tc>
          <w:tcPr>
            <w:tcW w:w="795" w:type="pct"/>
            <w:shd w:val="clear" w:color="auto" w:fill="E7E6E6" w:themeFill="background2"/>
            <w:vAlign w:val="center"/>
          </w:tcPr>
          <w:p w14:paraId="6F63404B" w14:textId="77777777" w:rsidR="0035601D" w:rsidRPr="00A966EA" w:rsidRDefault="003D635B">
            <w:pPr>
              <w:spacing w:after="0" w:line="288" w:lineRule="auto"/>
              <w:jc w:val="center"/>
              <w:rPr>
                <w:sz w:val="24"/>
                <w:szCs w:val="24"/>
                <w:lang w:val="vi-VN"/>
              </w:rPr>
            </w:pPr>
            <w:r w:rsidRPr="00A966EA">
              <w:rPr>
                <w:sz w:val="24"/>
                <w:szCs w:val="24"/>
                <w:lang w:val="vi-VN"/>
              </w:rPr>
              <w:t>Sig. (2-tailed)</w:t>
            </w:r>
          </w:p>
        </w:tc>
        <w:tc>
          <w:tcPr>
            <w:tcW w:w="584" w:type="pct"/>
            <w:shd w:val="clear" w:color="auto" w:fill="E7E6E6" w:themeFill="background2"/>
            <w:vAlign w:val="center"/>
          </w:tcPr>
          <w:p w14:paraId="6F63404C"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.000</w:t>
            </w:r>
          </w:p>
        </w:tc>
        <w:tc>
          <w:tcPr>
            <w:tcW w:w="486" w:type="pct"/>
            <w:shd w:val="clear" w:color="auto" w:fill="E7E6E6" w:themeFill="background2"/>
            <w:vAlign w:val="center"/>
          </w:tcPr>
          <w:p w14:paraId="6F63404D"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.091</w:t>
            </w:r>
          </w:p>
        </w:tc>
        <w:tc>
          <w:tcPr>
            <w:tcW w:w="516" w:type="pct"/>
            <w:shd w:val="clear" w:color="auto" w:fill="E7E6E6" w:themeFill="background2"/>
            <w:vAlign w:val="center"/>
          </w:tcPr>
          <w:p w14:paraId="6F63404E"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.790</w:t>
            </w:r>
          </w:p>
        </w:tc>
        <w:tc>
          <w:tcPr>
            <w:tcW w:w="477" w:type="pct"/>
            <w:shd w:val="clear" w:color="auto" w:fill="E7E6E6" w:themeFill="background2"/>
            <w:vAlign w:val="center"/>
          </w:tcPr>
          <w:p w14:paraId="6F63404F"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.002</w:t>
            </w:r>
          </w:p>
        </w:tc>
        <w:tc>
          <w:tcPr>
            <w:tcW w:w="486" w:type="pct"/>
            <w:shd w:val="clear" w:color="auto" w:fill="E7E6E6" w:themeFill="background2"/>
            <w:vAlign w:val="center"/>
          </w:tcPr>
          <w:p w14:paraId="6F634050"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.606</w:t>
            </w:r>
          </w:p>
        </w:tc>
        <w:tc>
          <w:tcPr>
            <w:tcW w:w="530" w:type="pct"/>
            <w:shd w:val="clear" w:color="auto" w:fill="E7E6E6" w:themeFill="background2"/>
            <w:vAlign w:val="center"/>
          </w:tcPr>
          <w:p w14:paraId="6F634051" w14:textId="77777777" w:rsidR="0035601D" w:rsidRPr="00A966EA" w:rsidRDefault="0035601D">
            <w:pPr>
              <w:spacing w:after="0" w:line="288" w:lineRule="auto"/>
              <w:jc w:val="center"/>
              <w:rPr>
                <w:sz w:val="24"/>
                <w:szCs w:val="24"/>
                <w:lang w:val="vi-VN"/>
              </w:rPr>
            </w:pPr>
          </w:p>
        </w:tc>
        <w:tc>
          <w:tcPr>
            <w:tcW w:w="554" w:type="pct"/>
            <w:shd w:val="clear" w:color="auto" w:fill="E7E6E6" w:themeFill="background2"/>
            <w:vAlign w:val="center"/>
          </w:tcPr>
          <w:p w14:paraId="6F634052"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.013</w:t>
            </w:r>
          </w:p>
        </w:tc>
      </w:tr>
      <w:tr w:rsidR="00A966EA" w:rsidRPr="00A966EA" w14:paraId="6F63405D" w14:textId="77777777">
        <w:trPr>
          <w:cantSplit/>
          <w:jc w:val="center"/>
        </w:trPr>
        <w:tc>
          <w:tcPr>
            <w:tcW w:w="572" w:type="pct"/>
            <w:vMerge/>
            <w:shd w:val="clear" w:color="auto" w:fill="E7E6E6" w:themeFill="background2"/>
            <w:vAlign w:val="center"/>
          </w:tcPr>
          <w:p w14:paraId="6F634054" w14:textId="77777777" w:rsidR="0035601D" w:rsidRPr="00A966EA" w:rsidRDefault="0035601D">
            <w:pPr>
              <w:spacing w:after="0" w:line="288" w:lineRule="auto"/>
              <w:jc w:val="center"/>
              <w:rPr>
                <w:b/>
                <w:bCs/>
                <w:sz w:val="24"/>
                <w:szCs w:val="24"/>
                <w:lang w:val="vi-VN"/>
              </w:rPr>
            </w:pPr>
          </w:p>
        </w:tc>
        <w:tc>
          <w:tcPr>
            <w:tcW w:w="795" w:type="pct"/>
            <w:shd w:val="clear" w:color="auto" w:fill="E7E6E6" w:themeFill="background2"/>
            <w:vAlign w:val="center"/>
          </w:tcPr>
          <w:p w14:paraId="6F634055" w14:textId="77777777" w:rsidR="0035601D" w:rsidRPr="00A966EA" w:rsidRDefault="003D635B">
            <w:pPr>
              <w:spacing w:after="0" w:line="288" w:lineRule="auto"/>
              <w:jc w:val="center"/>
              <w:rPr>
                <w:sz w:val="24"/>
                <w:szCs w:val="24"/>
                <w:lang w:val="vi-VN"/>
              </w:rPr>
            </w:pPr>
            <w:r w:rsidRPr="00A966EA">
              <w:rPr>
                <w:sz w:val="24"/>
                <w:szCs w:val="24"/>
                <w:lang w:val="vi-VN"/>
              </w:rPr>
              <w:t>N</w:t>
            </w:r>
          </w:p>
        </w:tc>
        <w:tc>
          <w:tcPr>
            <w:tcW w:w="584" w:type="pct"/>
            <w:shd w:val="clear" w:color="auto" w:fill="E7E6E6" w:themeFill="background2"/>
            <w:vAlign w:val="center"/>
          </w:tcPr>
          <w:p w14:paraId="6F634056"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86" w:type="pct"/>
            <w:shd w:val="clear" w:color="auto" w:fill="E7E6E6" w:themeFill="background2"/>
            <w:vAlign w:val="center"/>
          </w:tcPr>
          <w:p w14:paraId="6F634057"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16" w:type="pct"/>
            <w:shd w:val="clear" w:color="auto" w:fill="E7E6E6" w:themeFill="background2"/>
            <w:vAlign w:val="center"/>
          </w:tcPr>
          <w:p w14:paraId="6F634058"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77" w:type="pct"/>
            <w:shd w:val="clear" w:color="auto" w:fill="E7E6E6" w:themeFill="background2"/>
            <w:vAlign w:val="center"/>
          </w:tcPr>
          <w:p w14:paraId="6F634059"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86" w:type="pct"/>
            <w:shd w:val="clear" w:color="auto" w:fill="E7E6E6" w:themeFill="background2"/>
            <w:vAlign w:val="center"/>
          </w:tcPr>
          <w:p w14:paraId="6F63405A"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30" w:type="pct"/>
            <w:shd w:val="clear" w:color="auto" w:fill="E7E6E6" w:themeFill="background2"/>
            <w:vAlign w:val="center"/>
          </w:tcPr>
          <w:p w14:paraId="6F63405B"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54" w:type="pct"/>
            <w:shd w:val="clear" w:color="auto" w:fill="E7E6E6" w:themeFill="background2"/>
            <w:vAlign w:val="center"/>
          </w:tcPr>
          <w:p w14:paraId="6F63405C" w14:textId="77777777" w:rsidR="0035601D" w:rsidRPr="00A966EA" w:rsidRDefault="003D635B">
            <w:pPr>
              <w:spacing w:after="0" w:line="288" w:lineRule="auto"/>
              <w:jc w:val="center"/>
              <w:rPr>
                <w:sz w:val="24"/>
                <w:szCs w:val="24"/>
                <w:lang w:val="vi-VN"/>
              </w:rPr>
            </w:pPr>
            <w:r w:rsidRPr="00A966EA">
              <w:rPr>
                <w:sz w:val="24"/>
                <w:szCs w:val="24"/>
                <w:lang w:val="vi-VN"/>
              </w:rPr>
              <w:t>300</w:t>
            </w:r>
          </w:p>
        </w:tc>
      </w:tr>
      <w:tr w:rsidR="00A966EA" w:rsidRPr="00A966EA" w14:paraId="6F634067" w14:textId="77777777">
        <w:trPr>
          <w:cantSplit/>
          <w:jc w:val="center"/>
        </w:trPr>
        <w:tc>
          <w:tcPr>
            <w:tcW w:w="572" w:type="pct"/>
            <w:vMerge w:val="restart"/>
            <w:shd w:val="clear" w:color="auto" w:fill="auto"/>
            <w:vAlign w:val="center"/>
          </w:tcPr>
          <w:p w14:paraId="6F63405E" w14:textId="77777777" w:rsidR="0035601D" w:rsidRPr="00A966EA" w:rsidRDefault="003D635B">
            <w:pPr>
              <w:spacing w:after="0" w:line="288" w:lineRule="auto"/>
              <w:jc w:val="center"/>
              <w:rPr>
                <w:b/>
                <w:bCs/>
                <w:sz w:val="24"/>
                <w:szCs w:val="24"/>
                <w:lang w:val="vi-VN"/>
              </w:rPr>
            </w:pPr>
            <w:r w:rsidRPr="00A966EA">
              <w:rPr>
                <w:b/>
                <w:bCs/>
                <w:sz w:val="24"/>
                <w:szCs w:val="24"/>
                <w:lang w:val="vi-VN"/>
              </w:rPr>
              <w:t>TQ</w:t>
            </w:r>
          </w:p>
        </w:tc>
        <w:tc>
          <w:tcPr>
            <w:tcW w:w="795" w:type="pct"/>
            <w:shd w:val="clear" w:color="auto" w:fill="auto"/>
            <w:vAlign w:val="center"/>
          </w:tcPr>
          <w:p w14:paraId="6F63405F" w14:textId="77777777" w:rsidR="0035601D" w:rsidRPr="00A966EA" w:rsidRDefault="003D635B">
            <w:pPr>
              <w:spacing w:after="0" w:line="288" w:lineRule="auto"/>
              <w:jc w:val="center"/>
              <w:rPr>
                <w:sz w:val="24"/>
                <w:szCs w:val="24"/>
                <w:lang w:val="vi-VN"/>
              </w:rPr>
            </w:pPr>
            <w:r w:rsidRPr="00A966EA">
              <w:rPr>
                <w:sz w:val="24"/>
                <w:szCs w:val="24"/>
                <w:lang w:val="vi-VN"/>
              </w:rPr>
              <w:t>Pearson Correlation</w:t>
            </w:r>
          </w:p>
        </w:tc>
        <w:tc>
          <w:tcPr>
            <w:tcW w:w="584" w:type="pct"/>
            <w:shd w:val="clear" w:color="auto" w:fill="auto"/>
            <w:vAlign w:val="center"/>
          </w:tcPr>
          <w:p w14:paraId="6F634060"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.388</w:t>
            </w:r>
            <w:r w:rsidRPr="00A966EA">
              <w:rPr>
                <w:sz w:val="24"/>
                <w:szCs w:val="24"/>
                <w:vertAlign w:val="superscript"/>
                <w:lang w:val="vi-VN"/>
              </w:rPr>
              <w:t>**</w:t>
            </w:r>
          </w:p>
        </w:tc>
        <w:tc>
          <w:tcPr>
            <w:tcW w:w="486" w:type="pct"/>
            <w:shd w:val="clear" w:color="auto" w:fill="auto"/>
            <w:vAlign w:val="center"/>
          </w:tcPr>
          <w:p w14:paraId="6F634061"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.392</w:t>
            </w:r>
            <w:r w:rsidRPr="00A966EA">
              <w:rPr>
                <w:sz w:val="24"/>
                <w:szCs w:val="24"/>
                <w:vertAlign w:val="superscript"/>
                <w:lang w:val="vi-VN"/>
              </w:rPr>
              <w:t>**</w:t>
            </w:r>
          </w:p>
        </w:tc>
        <w:tc>
          <w:tcPr>
            <w:tcW w:w="516" w:type="pct"/>
            <w:shd w:val="clear" w:color="auto" w:fill="auto"/>
            <w:vAlign w:val="center"/>
          </w:tcPr>
          <w:p w14:paraId="6F634062"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.021</w:t>
            </w:r>
          </w:p>
        </w:tc>
        <w:tc>
          <w:tcPr>
            <w:tcW w:w="477" w:type="pct"/>
            <w:shd w:val="clear" w:color="auto" w:fill="auto"/>
            <w:vAlign w:val="center"/>
          </w:tcPr>
          <w:p w14:paraId="6F634063"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.369</w:t>
            </w:r>
            <w:r w:rsidRPr="00A966EA">
              <w:rPr>
                <w:sz w:val="24"/>
                <w:szCs w:val="24"/>
                <w:vertAlign w:val="superscript"/>
                <w:lang w:val="vi-VN"/>
              </w:rPr>
              <w:t>**</w:t>
            </w:r>
          </w:p>
        </w:tc>
        <w:tc>
          <w:tcPr>
            <w:tcW w:w="486" w:type="pct"/>
            <w:shd w:val="clear" w:color="auto" w:fill="auto"/>
            <w:vAlign w:val="center"/>
          </w:tcPr>
          <w:p w14:paraId="6F634064" w14:textId="77777777" w:rsidR="0035601D" w:rsidRPr="00A966EA" w:rsidRDefault="003D635B">
            <w:pPr>
              <w:spacing w:after="0" w:line="288" w:lineRule="auto"/>
              <w:jc w:val="center"/>
              <w:rPr>
                <w:sz w:val="24"/>
                <w:szCs w:val="24"/>
                <w:lang w:val="vi-VN"/>
              </w:rPr>
            </w:pPr>
            <w:r w:rsidRPr="00A966EA">
              <w:rPr>
                <w:sz w:val="24"/>
                <w:szCs w:val="24"/>
                <w:lang w:val="vi-VN"/>
              </w:rPr>
              <w:t>-</w:t>
            </w:r>
            <w:r w:rsidRPr="00A966EA">
              <w:rPr>
                <w:sz w:val="24"/>
                <w:szCs w:val="24"/>
              </w:rPr>
              <w:t>0</w:t>
            </w:r>
            <w:r w:rsidRPr="00A966EA">
              <w:rPr>
                <w:sz w:val="24"/>
                <w:szCs w:val="24"/>
                <w:lang w:val="vi-VN"/>
              </w:rPr>
              <w:t>.038</w:t>
            </w:r>
          </w:p>
        </w:tc>
        <w:tc>
          <w:tcPr>
            <w:tcW w:w="530" w:type="pct"/>
            <w:shd w:val="clear" w:color="auto" w:fill="auto"/>
            <w:vAlign w:val="center"/>
          </w:tcPr>
          <w:p w14:paraId="6F634065"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.143</w:t>
            </w:r>
            <w:r w:rsidRPr="00A966EA">
              <w:rPr>
                <w:sz w:val="24"/>
                <w:szCs w:val="24"/>
                <w:vertAlign w:val="superscript"/>
                <w:lang w:val="vi-VN"/>
              </w:rPr>
              <w:t>*</w:t>
            </w:r>
          </w:p>
        </w:tc>
        <w:tc>
          <w:tcPr>
            <w:tcW w:w="554" w:type="pct"/>
            <w:shd w:val="clear" w:color="auto" w:fill="auto"/>
            <w:vAlign w:val="center"/>
          </w:tcPr>
          <w:p w14:paraId="6F634066" w14:textId="77777777" w:rsidR="0035601D" w:rsidRPr="00A966EA" w:rsidRDefault="003D635B">
            <w:pPr>
              <w:spacing w:after="0" w:line="288" w:lineRule="auto"/>
              <w:jc w:val="center"/>
              <w:rPr>
                <w:sz w:val="24"/>
                <w:szCs w:val="24"/>
                <w:lang w:val="vi-VN"/>
              </w:rPr>
            </w:pPr>
            <w:r w:rsidRPr="00A966EA">
              <w:rPr>
                <w:sz w:val="24"/>
                <w:szCs w:val="24"/>
                <w:lang w:val="vi-VN"/>
              </w:rPr>
              <w:t>1</w:t>
            </w:r>
          </w:p>
        </w:tc>
      </w:tr>
      <w:tr w:rsidR="00A966EA" w:rsidRPr="00A966EA" w14:paraId="6F634071" w14:textId="77777777">
        <w:trPr>
          <w:cantSplit/>
          <w:jc w:val="center"/>
        </w:trPr>
        <w:tc>
          <w:tcPr>
            <w:tcW w:w="572" w:type="pct"/>
            <w:vMerge/>
            <w:shd w:val="clear" w:color="auto" w:fill="auto"/>
            <w:vAlign w:val="center"/>
          </w:tcPr>
          <w:p w14:paraId="6F634068" w14:textId="77777777" w:rsidR="0035601D" w:rsidRPr="00A966EA" w:rsidRDefault="0035601D">
            <w:pPr>
              <w:spacing w:after="0" w:line="288" w:lineRule="auto"/>
              <w:jc w:val="center"/>
              <w:rPr>
                <w:sz w:val="24"/>
                <w:szCs w:val="24"/>
                <w:lang w:val="vi-VN"/>
              </w:rPr>
            </w:pPr>
          </w:p>
        </w:tc>
        <w:tc>
          <w:tcPr>
            <w:tcW w:w="795" w:type="pct"/>
            <w:shd w:val="clear" w:color="auto" w:fill="auto"/>
            <w:vAlign w:val="center"/>
          </w:tcPr>
          <w:p w14:paraId="6F634069" w14:textId="77777777" w:rsidR="0035601D" w:rsidRPr="00A966EA" w:rsidRDefault="003D635B">
            <w:pPr>
              <w:spacing w:after="0" w:line="288" w:lineRule="auto"/>
              <w:jc w:val="center"/>
              <w:rPr>
                <w:sz w:val="24"/>
                <w:szCs w:val="24"/>
                <w:lang w:val="vi-VN"/>
              </w:rPr>
            </w:pPr>
            <w:r w:rsidRPr="00A966EA">
              <w:rPr>
                <w:sz w:val="24"/>
                <w:szCs w:val="24"/>
                <w:lang w:val="vi-VN"/>
              </w:rPr>
              <w:t>Sig. (2-tailed)</w:t>
            </w:r>
          </w:p>
        </w:tc>
        <w:tc>
          <w:tcPr>
            <w:tcW w:w="584" w:type="pct"/>
            <w:shd w:val="clear" w:color="auto" w:fill="auto"/>
            <w:vAlign w:val="center"/>
          </w:tcPr>
          <w:p w14:paraId="6F63406A"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.000</w:t>
            </w:r>
          </w:p>
        </w:tc>
        <w:tc>
          <w:tcPr>
            <w:tcW w:w="486" w:type="pct"/>
            <w:shd w:val="clear" w:color="auto" w:fill="auto"/>
            <w:vAlign w:val="center"/>
          </w:tcPr>
          <w:p w14:paraId="6F63406B"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.000</w:t>
            </w:r>
          </w:p>
        </w:tc>
        <w:tc>
          <w:tcPr>
            <w:tcW w:w="516" w:type="pct"/>
            <w:shd w:val="clear" w:color="auto" w:fill="auto"/>
            <w:vAlign w:val="center"/>
          </w:tcPr>
          <w:p w14:paraId="6F63406C"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.718</w:t>
            </w:r>
          </w:p>
        </w:tc>
        <w:tc>
          <w:tcPr>
            <w:tcW w:w="477" w:type="pct"/>
            <w:shd w:val="clear" w:color="auto" w:fill="auto"/>
            <w:vAlign w:val="center"/>
          </w:tcPr>
          <w:p w14:paraId="6F63406D"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.000</w:t>
            </w:r>
          </w:p>
        </w:tc>
        <w:tc>
          <w:tcPr>
            <w:tcW w:w="486" w:type="pct"/>
            <w:shd w:val="clear" w:color="auto" w:fill="auto"/>
            <w:vAlign w:val="center"/>
          </w:tcPr>
          <w:p w14:paraId="6F63406E"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.507</w:t>
            </w:r>
          </w:p>
        </w:tc>
        <w:tc>
          <w:tcPr>
            <w:tcW w:w="530" w:type="pct"/>
            <w:shd w:val="clear" w:color="auto" w:fill="auto"/>
            <w:vAlign w:val="center"/>
          </w:tcPr>
          <w:p w14:paraId="6F63406F" w14:textId="77777777" w:rsidR="0035601D" w:rsidRPr="00A966EA" w:rsidRDefault="003D635B">
            <w:pPr>
              <w:spacing w:after="0" w:line="288" w:lineRule="auto"/>
              <w:jc w:val="center"/>
              <w:rPr>
                <w:sz w:val="24"/>
                <w:szCs w:val="24"/>
                <w:lang w:val="vi-VN"/>
              </w:rPr>
            </w:pPr>
            <w:r w:rsidRPr="00A966EA">
              <w:rPr>
                <w:sz w:val="24"/>
                <w:szCs w:val="24"/>
              </w:rPr>
              <w:t>0</w:t>
            </w:r>
            <w:r w:rsidRPr="00A966EA">
              <w:rPr>
                <w:sz w:val="24"/>
                <w:szCs w:val="24"/>
                <w:lang w:val="vi-VN"/>
              </w:rPr>
              <w:t>.013</w:t>
            </w:r>
          </w:p>
        </w:tc>
        <w:tc>
          <w:tcPr>
            <w:tcW w:w="554" w:type="pct"/>
            <w:shd w:val="clear" w:color="auto" w:fill="auto"/>
            <w:vAlign w:val="center"/>
          </w:tcPr>
          <w:p w14:paraId="6F634070" w14:textId="77777777" w:rsidR="0035601D" w:rsidRPr="00A966EA" w:rsidRDefault="0035601D">
            <w:pPr>
              <w:spacing w:after="0" w:line="288" w:lineRule="auto"/>
              <w:jc w:val="center"/>
              <w:rPr>
                <w:sz w:val="24"/>
                <w:szCs w:val="24"/>
                <w:lang w:val="vi-VN"/>
              </w:rPr>
            </w:pPr>
          </w:p>
        </w:tc>
      </w:tr>
      <w:tr w:rsidR="00A966EA" w:rsidRPr="00A966EA" w14:paraId="6F63407B" w14:textId="77777777">
        <w:trPr>
          <w:cantSplit/>
          <w:jc w:val="center"/>
        </w:trPr>
        <w:tc>
          <w:tcPr>
            <w:tcW w:w="572" w:type="pct"/>
            <w:vMerge/>
            <w:shd w:val="clear" w:color="auto" w:fill="auto"/>
            <w:vAlign w:val="center"/>
          </w:tcPr>
          <w:p w14:paraId="6F634072" w14:textId="77777777" w:rsidR="0035601D" w:rsidRPr="00A966EA" w:rsidRDefault="0035601D">
            <w:pPr>
              <w:spacing w:after="0" w:line="288" w:lineRule="auto"/>
              <w:jc w:val="center"/>
              <w:rPr>
                <w:sz w:val="24"/>
                <w:szCs w:val="24"/>
                <w:lang w:val="vi-VN"/>
              </w:rPr>
            </w:pPr>
          </w:p>
        </w:tc>
        <w:tc>
          <w:tcPr>
            <w:tcW w:w="795" w:type="pct"/>
            <w:shd w:val="clear" w:color="auto" w:fill="auto"/>
            <w:vAlign w:val="center"/>
          </w:tcPr>
          <w:p w14:paraId="6F634073" w14:textId="77777777" w:rsidR="0035601D" w:rsidRPr="00A966EA" w:rsidRDefault="003D635B">
            <w:pPr>
              <w:spacing w:after="0" w:line="288" w:lineRule="auto"/>
              <w:jc w:val="center"/>
              <w:rPr>
                <w:sz w:val="24"/>
                <w:szCs w:val="24"/>
                <w:lang w:val="vi-VN"/>
              </w:rPr>
            </w:pPr>
            <w:r w:rsidRPr="00A966EA">
              <w:rPr>
                <w:sz w:val="24"/>
                <w:szCs w:val="24"/>
                <w:lang w:val="vi-VN"/>
              </w:rPr>
              <w:t>N</w:t>
            </w:r>
          </w:p>
        </w:tc>
        <w:tc>
          <w:tcPr>
            <w:tcW w:w="584" w:type="pct"/>
            <w:shd w:val="clear" w:color="auto" w:fill="auto"/>
            <w:vAlign w:val="center"/>
          </w:tcPr>
          <w:p w14:paraId="6F634074"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86" w:type="pct"/>
            <w:shd w:val="clear" w:color="auto" w:fill="auto"/>
            <w:vAlign w:val="center"/>
          </w:tcPr>
          <w:p w14:paraId="6F634075"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16" w:type="pct"/>
            <w:shd w:val="clear" w:color="auto" w:fill="auto"/>
            <w:vAlign w:val="center"/>
          </w:tcPr>
          <w:p w14:paraId="6F634076"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77" w:type="pct"/>
            <w:shd w:val="clear" w:color="auto" w:fill="auto"/>
            <w:vAlign w:val="center"/>
          </w:tcPr>
          <w:p w14:paraId="6F634077"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486" w:type="pct"/>
            <w:shd w:val="clear" w:color="auto" w:fill="auto"/>
            <w:vAlign w:val="center"/>
          </w:tcPr>
          <w:p w14:paraId="6F634078"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30" w:type="pct"/>
            <w:shd w:val="clear" w:color="auto" w:fill="auto"/>
            <w:vAlign w:val="center"/>
          </w:tcPr>
          <w:p w14:paraId="6F634079" w14:textId="77777777" w:rsidR="0035601D" w:rsidRPr="00A966EA" w:rsidRDefault="003D635B">
            <w:pPr>
              <w:spacing w:after="0" w:line="288" w:lineRule="auto"/>
              <w:jc w:val="center"/>
              <w:rPr>
                <w:sz w:val="24"/>
                <w:szCs w:val="24"/>
                <w:lang w:val="vi-VN"/>
              </w:rPr>
            </w:pPr>
            <w:r w:rsidRPr="00A966EA">
              <w:rPr>
                <w:sz w:val="24"/>
                <w:szCs w:val="24"/>
                <w:lang w:val="vi-VN"/>
              </w:rPr>
              <w:t>300</w:t>
            </w:r>
          </w:p>
        </w:tc>
        <w:tc>
          <w:tcPr>
            <w:tcW w:w="554" w:type="pct"/>
            <w:shd w:val="clear" w:color="auto" w:fill="auto"/>
            <w:vAlign w:val="center"/>
          </w:tcPr>
          <w:p w14:paraId="6F63407A" w14:textId="77777777" w:rsidR="0035601D" w:rsidRPr="00A966EA" w:rsidRDefault="003D635B">
            <w:pPr>
              <w:spacing w:after="0" w:line="288" w:lineRule="auto"/>
              <w:jc w:val="center"/>
              <w:rPr>
                <w:sz w:val="24"/>
                <w:szCs w:val="24"/>
                <w:lang w:val="vi-VN"/>
              </w:rPr>
            </w:pPr>
            <w:r w:rsidRPr="00A966EA">
              <w:rPr>
                <w:sz w:val="24"/>
                <w:szCs w:val="24"/>
                <w:lang w:val="vi-VN"/>
              </w:rPr>
              <w:t>300</w:t>
            </w:r>
          </w:p>
        </w:tc>
      </w:tr>
    </w:tbl>
    <w:p w14:paraId="6F63407C" w14:textId="77777777" w:rsidR="0035601D" w:rsidRPr="00A966EA" w:rsidRDefault="003D635B">
      <w:pPr>
        <w:spacing w:after="0"/>
        <w:jc w:val="right"/>
      </w:pPr>
      <w:r w:rsidRPr="00A966EA">
        <w:rPr>
          <w:i/>
        </w:rPr>
        <w:t>Nguồn: Kết quả nghiên cứu của tác giả</w:t>
      </w:r>
      <w:r w:rsidRPr="00A966EA">
        <w:tab/>
      </w:r>
    </w:p>
    <w:p w14:paraId="6F63407D" w14:textId="77777777" w:rsidR="0035601D" w:rsidRPr="00A966EA" w:rsidRDefault="003D635B">
      <w:pPr>
        <w:pStyle w:val="Q"/>
      </w:pPr>
      <w:r w:rsidRPr="00A966EA">
        <w:t>Các biến độc lập DTPT, DHKH, PT, GT, LVN, TQ có tương quan với CKTC và do đó sẽ được đưa vào mô hình để giải thích cho “Cam kết với tổ chức”.</w:t>
      </w:r>
    </w:p>
    <w:p w14:paraId="6F63407E" w14:textId="77777777" w:rsidR="0035601D" w:rsidRPr="00A966EA" w:rsidRDefault="003D635B">
      <w:pPr>
        <w:pStyle w:val="Q"/>
      </w:pPr>
      <w:r w:rsidRPr="00A966EA">
        <w:t>Kết quả phân tích tương quan Pearson cho thấy một số biến độc lập có sự tương quan với nhau. Do đó khi phân tích hồi quy cần phải chú ý đến vấn đề đa cộng tuyến.</w:t>
      </w:r>
    </w:p>
    <w:p w14:paraId="6F63407F" w14:textId="77777777" w:rsidR="0035601D" w:rsidRPr="00A966EA" w:rsidRDefault="003D635B">
      <w:pPr>
        <w:pStyle w:val="ListParagraph"/>
        <w:numPr>
          <w:ilvl w:val="0"/>
          <w:numId w:val="14"/>
        </w:numPr>
        <w:spacing w:after="0" w:line="360" w:lineRule="auto"/>
        <w:contextualSpacing w:val="0"/>
        <w:rPr>
          <w:rFonts w:ascii="Times New Roman" w:hAnsi="Times New Roman" w:cs="Times New Roman"/>
          <w:b/>
          <w:bCs/>
          <w:sz w:val="26"/>
          <w:szCs w:val="26"/>
        </w:rPr>
      </w:pPr>
      <w:r w:rsidRPr="00A966EA">
        <w:rPr>
          <w:rFonts w:ascii="Times New Roman" w:hAnsi="Times New Roman" w:cs="Times New Roman"/>
          <w:b/>
          <w:bCs/>
          <w:iCs/>
          <w:sz w:val="26"/>
          <w:szCs w:val="26"/>
        </w:rPr>
        <w:t>Kiểm định giả thuyết</w:t>
      </w:r>
    </w:p>
    <w:p w14:paraId="6F634080" w14:textId="77777777" w:rsidR="0035601D" w:rsidRPr="00A966EA" w:rsidRDefault="003D635B">
      <w:pPr>
        <w:pStyle w:val="Q"/>
      </w:pPr>
      <w:r w:rsidRPr="00A966EA">
        <w:t>Tác giả tiến hành phân tích hồi quy để xác định cụ thể trọng số của từng thành phần tác động đến xu hướng sử dụng. Phân tích hồi quy sẽ được thực hiện với 6 biến độc lập DTPT, DHKH, PT, GT, LVN, TQ và 1 biến phụ thuộc CKTC. Phân tích được thực hiện bằng phương pháp hồi quy với phần mềm SPSS. Kết quả hồi quy thu được như sau:</w:t>
      </w:r>
    </w:p>
    <w:p w14:paraId="6F634081" w14:textId="77777777" w:rsidR="0035601D" w:rsidRPr="00A966EA" w:rsidRDefault="003D635B">
      <w:pPr>
        <w:spacing w:after="0"/>
      </w:pPr>
      <w:r w:rsidRPr="00A966EA">
        <w:lastRenderedPageBreak/>
        <w:tab/>
        <w:t>Bảng tóm tắt các hệ số hồi quy:</w:t>
      </w:r>
    </w:p>
    <w:p w14:paraId="6F634082" w14:textId="77777777" w:rsidR="0035601D" w:rsidRPr="00A966EA" w:rsidRDefault="003D635B">
      <w:pPr>
        <w:pStyle w:val="B"/>
      </w:pPr>
      <w:bookmarkStart w:id="196" w:name="_Toc175153565"/>
      <w:bookmarkStart w:id="197" w:name="_Toc172067088"/>
      <w:bookmarkStart w:id="198" w:name="_Hlk167581496"/>
      <w:r w:rsidRPr="00A966EA">
        <w:t>Bảng 2.</w:t>
      </w:r>
      <w:fldSimple w:instr=" SEQ Bảng_2. \* ARABIC ">
        <w:r w:rsidR="00080355" w:rsidRPr="00A966EA">
          <w:rPr>
            <w:noProof/>
          </w:rPr>
          <w:t>13</w:t>
        </w:r>
      </w:fldSimple>
      <w:r w:rsidRPr="00A966EA">
        <w:t xml:space="preserve"> Bảng tóm tắt các hệ số hồi quy</w:t>
      </w:r>
      <w:bookmarkEnd w:id="196"/>
      <w:bookmarkEnd w:id="1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1204"/>
        <w:gridCol w:w="1386"/>
        <w:gridCol w:w="1386"/>
        <w:gridCol w:w="1107"/>
        <w:gridCol w:w="1109"/>
        <w:gridCol w:w="1026"/>
      </w:tblGrid>
      <w:tr w:rsidR="00A966EA" w:rsidRPr="00A966EA" w14:paraId="6F634089" w14:textId="77777777">
        <w:trPr>
          <w:cantSplit/>
        </w:trPr>
        <w:tc>
          <w:tcPr>
            <w:tcW w:w="1017" w:type="pct"/>
            <w:vMerge w:val="restart"/>
            <w:shd w:val="clear" w:color="auto" w:fill="auto"/>
            <w:vAlign w:val="center"/>
          </w:tcPr>
          <w:bookmarkEnd w:id="198"/>
          <w:p w14:paraId="6F634083" w14:textId="77777777" w:rsidR="0035601D" w:rsidRPr="00A966EA" w:rsidRDefault="003D635B">
            <w:pPr>
              <w:spacing w:after="0"/>
              <w:jc w:val="center"/>
              <w:rPr>
                <w:b/>
                <w:bCs/>
              </w:rPr>
            </w:pPr>
            <w:r w:rsidRPr="00A966EA">
              <w:rPr>
                <w:b/>
                <w:bCs/>
              </w:rPr>
              <w:t>Biến</w:t>
            </w:r>
          </w:p>
        </w:tc>
        <w:tc>
          <w:tcPr>
            <w:tcW w:w="1429" w:type="pct"/>
            <w:gridSpan w:val="2"/>
            <w:shd w:val="clear" w:color="auto" w:fill="auto"/>
            <w:vAlign w:val="center"/>
          </w:tcPr>
          <w:p w14:paraId="6F634084" w14:textId="77777777" w:rsidR="0035601D" w:rsidRPr="00A966EA" w:rsidRDefault="003D635B">
            <w:pPr>
              <w:spacing w:after="0"/>
              <w:jc w:val="center"/>
              <w:rPr>
                <w:b/>
                <w:bCs/>
              </w:rPr>
            </w:pPr>
            <w:r w:rsidRPr="00A966EA">
              <w:rPr>
                <w:b/>
                <w:bCs/>
              </w:rPr>
              <w:t>Hệ số chưa chuẩn hóa</w:t>
            </w:r>
          </w:p>
        </w:tc>
        <w:tc>
          <w:tcPr>
            <w:tcW w:w="765" w:type="pct"/>
            <w:shd w:val="clear" w:color="auto" w:fill="auto"/>
            <w:vAlign w:val="center"/>
          </w:tcPr>
          <w:p w14:paraId="6F634085" w14:textId="77777777" w:rsidR="0035601D" w:rsidRPr="00A966EA" w:rsidRDefault="003D635B">
            <w:pPr>
              <w:spacing w:after="0"/>
              <w:jc w:val="center"/>
              <w:rPr>
                <w:b/>
                <w:bCs/>
              </w:rPr>
            </w:pPr>
            <w:r w:rsidRPr="00A966EA">
              <w:rPr>
                <w:b/>
                <w:bCs/>
              </w:rPr>
              <w:t>Hệ số đã chuẩn hóa</w:t>
            </w:r>
          </w:p>
        </w:tc>
        <w:tc>
          <w:tcPr>
            <w:tcW w:w="611" w:type="pct"/>
            <w:shd w:val="clear" w:color="auto" w:fill="auto"/>
            <w:vAlign w:val="center"/>
          </w:tcPr>
          <w:p w14:paraId="6F634086" w14:textId="77777777" w:rsidR="0035601D" w:rsidRPr="00A966EA" w:rsidRDefault="003D635B">
            <w:pPr>
              <w:spacing w:after="0"/>
              <w:jc w:val="center"/>
              <w:rPr>
                <w:b/>
                <w:bCs/>
                <w:lang w:val="vi-VN"/>
              </w:rPr>
            </w:pPr>
            <w:r w:rsidRPr="00A966EA">
              <w:rPr>
                <w:b/>
                <w:bCs/>
                <w:lang w:val="vi-VN"/>
              </w:rPr>
              <w:t>t</w:t>
            </w:r>
          </w:p>
        </w:tc>
        <w:tc>
          <w:tcPr>
            <w:tcW w:w="612" w:type="pct"/>
            <w:shd w:val="clear" w:color="auto" w:fill="auto"/>
            <w:vAlign w:val="center"/>
          </w:tcPr>
          <w:p w14:paraId="6F634087" w14:textId="77777777" w:rsidR="0035601D" w:rsidRPr="00A966EA" w:rsidRDefault="003D635B">
            <w:pPr>
              <w:spacing w:after="0"/>
              <w:jc w:val="center"/>
              <w:rPr>
                <w:b/>
                <w:bCs/>
                <w:lang w:val="vi-VN"/>
              </w:rPr>
            </w:pPr>
            <w:r w:rsidRPr="00A966EA">
              <w:rPr>
                <w:b/>
                <w:bCs/>
                <w:lang w:val="vi-VN"/>
              </w:rPr>
              <w:t>Sig.</w:t>
            </w:r>
          </w:p>
        </w:tc>
        <w:tc>
          <w:tcPr>
            <w:tcW w:w="566" w:type="pct"/>
            <w:shd w:val="clear" w:color="auto" w:fill="auto"/>
            <w:vAlign w:val="center"/>
          </w:tcPr>
          <w:p w14:paraId="6F634088" w14:textId="77777777" w:rsidR="0035601D" w:rsidRPr="00A966EA" w:rsidRDefault="003D635B">
            <w:pPr>
              <w:spacing w:after="0"/>
              <w:jc w:val="center"/>
              <w:rPr>
                <w:b/>
                <w:bCs/>
                <w:lang w:val="vi-VN"/>
              </w:rPr>
            </w:pPr>
            <w:r w:rsidRPr="00A966EA">
              <w:rPr>
                <w:b/>
                <w:bCs/>
                <w:lang w:val="vi-VN"/>
              </w:rPr>
              <w:t>VIF</w:t>
            </w:r>
          </w:p>
        </w:tc>
      </w:tr>
      <w:tr w:rsidR="00A966EA" w:rsidRPr="00A966EA" w14:paraId="6F634091" w14:textId="77777777">
        <w:trPr>
          <w:cantSplit/>
        </w:trPr>
        <w:tc>
          <w:tcPr>
            <w:tcW w:w="1017" w:type="pct"/>
            <w:vMerge/>
            <w:shd w:val="clear" w:color="auto" w:fill="auto"/>
            <w:vAlign w:val="center"/>
          </w:tcPr>
          <w:p w14:paraId="6F63408A" w14:textId="77777777" w:rsidR="0035601D" w:rsidRPr="00A966EA" w:rsidRDefault="0035601D">
            <w:pPr>
              <w:spacing w:after="0"/>
              <w:jc w:val="center"/>
              <w:rPr>
                <w:b/>
                <w:bCs/>
                <w:lang w:val="vi-VN"/>
              </w:rPr>
            </w:pPr>
          </w:p>
        </w:tc>
        <w:tc>
          <w:tcPr>
            <w:tcW w:w="664" w:type="pct"/>
            <w:shd w:val="clear" w:color="auto" w:fill="auto"/>
            <w:vAlign w:val="center"/>
          </w:tcPr>
          <w:p w14:paraId="6F63408B" w14:textId="77777777" w:rsidR="0035601D" w:rsidRPr="00A966EA" w:rsidRDefault="003D635B">
            <w:pPr>
              <w:spacing w:after="0"/>
              <w:jc w:val="center"/>
              <w:rPr>
                <w:b/>
                <w:bCs/>
                <w:lang w:val="vi-VN"/>
              </w:rPr>
            </w:pPr>
            <w:r w:rsidRPr="00A966EA">
              <w:rPr>
                <w:b/>
                <w:bCs/>
                <w:lang w:val="vi-VN"/>
              </w:rPr>
              <w:t>B</w:t>
            </w:r>
          </w:p>
        </w:tc>
        <w:tc>
          <w:tcPr>
            <w:tcW w:w="765" w:type="pct"/>
            <w:shd w:val="clear" w:color="auto" w:fill="auto"/>
            <w:vAlign w:val="center"/>
          </w:tcPr>
          <w:p w14:paraId="6F63408C" w14:textId="77777777" w:rsidR="0035601D" w:rsidRPr="00A966EA" w:rsidRDefault="003D635B">
            <w:pPr>
              <w:spacing w:after="0"/>
              <w:jc w:val="center"/>
              <w:rPr>
                <w:b/>
                <w:bCs/>
                <w:lang w:val="vi-VN"/>
              </w:rPr>
            </w:pPr>
            <w:r w:rsidRPr="00A966EA">
              <w:rPr>
                <w:b/>
                <w:bCs/>
                <w:lang w:val="vi-VN"/>
              </w:rPr>
              <w:t>Std. Error</w:t>
            </w:r>
          </w:p>
        </w:tc>
        <w:tc>
          <w:tcPr>
            <w:tcW w:w="765" w:type="pct"/>
            <w:shd w:val="clear" w:color="auto" w:fill="auto"/>
            <w:vAlign w:val="center"/>
          </w:tcPr>
          <w:p w14:paraId="6F63408D" w14:textId="77777777" w:rsidR="0035601D" w:rsidRPr="00A966EA" w:rsidRDefault="003D635B">
            <w:pPr>
              <w:spacing w:after="0"/>
              <w:jc w:val="center"/>
              <w:rPr>
                <w:b/>
                <w:bCs/>
                <w:lang w:val="vi-VN"/>
              </w:rPr>
            </w:pPr>
            <w:r w:rsidRPr="00A966EA">
              <w:rPr>
                <w:b/>
                <w:bCs/>
              </w:rPr>
              <w:t>β</w:t>
            </w:r>
          </w:p>
        </w:tc>
        <w:tc>
          <w:tcPr>
            <w:tcW w:w="611" w:type="pct"/>
            <w:shd w:val="clear" w:color="auto" w:fill="auto"/>
            <w:vAlign w:val="center"/>
          </w:tcPr>
          <w:p w14:paraId="6F63408E" w14:textId="77777777" w:rsidR="0035601D" w:rsidRPr="00A966EA" w:rsidRDefault="0035601D">
            <w:pPr>
              <w:spacing w:after="0"/>
              <w:jc w:val="center"/>
              <w:rPr>
                <w:b/>
                <w:bCs/>
                <w:lang w:val="vi-VN"/>
              </w:rPr>
            </w:pPr>
          </w:p>
        </w:tc>
        <w:tc>
          <w:tcPr>
            <w:tcW w:w="612" w:type="pct"/>
            <w:shd w:val="clear" w:color="auto" w:fill="auto"/>
            <w:vAlign w:val="center"/>
          </w:tcPr>
          <w:p w14:paraId="6F63408F" w14:textId="77777777" w:rsidR="0035601D" w:rsidRPr="00A966EA" w:rsidRDefault="0035601D">
            <w:pPr>
              <w:spacing w:after="0"/>
              <w:jc w:val="center"/>
              <w:rPr>
                <w:b/>
                <w:bCs/>
                <w:lang w:val="vi-VN"/>
              </w:rPr>
            </w:pPr>
          </w:p>
        </w:tc>
        <w:tc>
          <w:tcPr>
            <w:tcW w:w="566" w:type="pct"/>
            <w:shd w:val="clear" w:color="auto" w:fill="auto"/>
            <w:vAlign w:val="center"/>
          </w:tcPr>
          <w:p w14:paraId="6F634090" w14:textId="77777777" w:rsidR="0035601D" w:rsidRPr="00A966EA" w:rsidRDefault="0035601D">
            <w:pPr>
              <w:spacing w:after="0"/>
              <w:jc w:val="center"/>
              <w:rPr>
                <w:b/>
                <w:bCs/>
                <w:lang w:val="vi-VN"/>
              </w:rPr>
            </w:pPr>
          </w:p>
        </w:tc>
      </w:tr>
      <w:tr w:rsidR="00A966EA" w:rsidRPr="00A966EA" w14:paraId="6F634099" w14:textId="77777777">
        <w:trPr>
          <w:cantSplit/>
        </w:trPr>
        <w:tc>
          <w:tcPr>
            <w:tcW w:w="1017" w:type="pct"/>
            <w:shd w:val="clear" w:color="auto" w:fill="auto"/>
            <w:vAlign w:val="center"/>
          </w:tcPr>
          <w:p w14:paraId="6F634092" w14:textId="77777777" w:rsidR="0035601D" w:rsidRPr="00A966EA" w:rsidRDefault="003D635B">
            <w:pPr>
              <w:spacing w:after="0"/>
              <w:jc w:val="center"/>
              <w:rPr>
                <w:lang w:val="vi-VN"/>
              </w:rPr>
            </w:pPr>
            <w:r w:rsidRPr="00A966EA">
              <w:rPr>
                <w:lang w:val="vi-VN"/>
              </w:rPr>
              <w:t>(Constant)</w:t>
            </w:r>
          </w:p>
        </w:tc>
        <w:tc>
          <w:tcPr>
            <w:tcW w:w="664" w:type="pct"/>
            <w:shd w:val="clear" w:color="auto" w:fill="auto"/>
            <w:vAlign w:val="center"/>
          </w:tcPr>
          <w:p w14:paraId="6F634093" w14:textId="77777777" w:rsidR="0035601D" w:rsidRPr="00A966EA" w:rsidRDefault="003D635B">
            <w:pPr>
              <w:spacing w:after="0"/>
              <w:jc w:val="center"/>
              <w:rPr>
                <w:lang w:val="vi-VN"/>
              </w:rPr>
            </w:pPr>
            <w:r w:rsidRPr="00A966EA">
              <w:rPr>
                <w:lang w:val="vi-VN"/>
              </w:rPr>
              <w:t>-</w:t>
            </w:r>
            <w:r w:rsidRPr="00A966EA">
              <w:t>0</w:t>
            </w:r>
            <w:r w:rsidRPr="00A966EA">
              <w:rPr>
                <w:lang w:val="vi-VN"/>
              </w:rPr>
              <w:t>.290</w:t>
            </w:r>
          </w:p>
        </w:tc>
        <w:tc>
          <w:tcPr>
            <w:tcW w:w="765" w:type="pct"/>
            <w:shd w:val="clear" w:color="auto" w:fill="auto"/>
            <w:vAlign w:val="center"/>
          </w:tcPr>
          <w:p w14:paraId="6F634094" w14:textId="77777777" w:rsidR="0035601D" w:rsidRPr="00A966EA" w:rsidRDefault="003D635B">
            <w:pPr>
              <w:spacing w:after="0"/>
              <w:jc w:val="center"/>
              <w:rPr>
                <w:lang w:val="vi-VN"/>
              </w:rPr>
            </w:pPr>
            <w:r w:rsidRPr="00A966EA">
              <w:t>0</w:t>
            </w:r>
            <w:r w:rsidRPr="00A966EA">
              <w:rPr>
                <w:lang w:val="vi-VN"/>
              </w:rPr>
              <w:t>.329</w:t>
            </w:r>
          </w:p>
        </w:tc>
        <w:tc>
          <w:tcPr>
            <w:tcW w:w="765" w:type="pct"/>
            <w:shd w:val="clear" w:color="auto" w:fill="auto"/>
            <w:vAlign w:val="center"/>
          </w:tcPr>
          <w:p w14:paraId="6F634095" w14:textId="77777777" w:rsidR="0035601D" w:rsidRPr="00A966EA" w:rsidRDefault="0035601D">
            <w:pPr>
              <w:spacing w:after="0"/>
              <w:jc w:val="center"/>
              <w:rPr>
                <w:lang w:val="vi-VN"/>
              </w:rPr>
            </w:pPr>
          </w:p>
        </w:tc>
        <w:tc>
          <w:tcPr>
            <w:tcW w:w="611" w:type="pct"/>
            <w:shd w:val="clear" w:color="auto" w:fill="auto"/>
            <w:vAlign w:val="center"/>
          </w:tcPr>
          <w:p w14:paraId="6F634096" w14:textId="77777777" w:rsidR="0035601D" w:rsidRPr="00A966EA" w:rsidRDefault="003D635B">
            <w:pPr>
              <w:spacing w:after="0"/>
              <w:jc w:val="center"/>
              <w:rPr>
                <w:lang w:val="vi-VN"/>
              </w:rPr>
            </w:pPr>
            <w:r w:rsidRPr="00A966EA">
              <w:rPr>
                <w:lang w:val="vi-VN"/>
              </w:rPr>
              <w:t>-</w:t>
            </w:r>
            <w:r w:rsidRPr="00A966EA">
              <w:t>0</w:t>
            </w:r>
            <w:r w:rsidRPr="00A966EA">
              <w:rPr>
                <w:lang w:val="vi-VN"/>
              </w:rPr>
              <w:t>.883</w:t>
            </w:r>
          </w:p>
        </w:tc>
        <w:tc>
          <w:tcPr>
            <w:tcW w:w="612" w:type="pct"/>
            <w:shd w:val="clear" w:color="auto" w:fill="auto"/>
            <w:vAlign w:val="center"/>
          </w:tcPr>
          <w:p w14:paraId="6F634097" w14:textId="77777777" w:rsidR="0035601D" w:rsidRPr="00A966EA" w:rsidRDefault="003D635B">
            <w:pPr>
              <w:spacing w:after="0"/>
              <w:jc w:val="center"/>
              <w:rPr>
                <w:lang w:val="vi-VN"/>
              </w:rPr>
            </w:pPr>
            <w:r w:rsidRPr="00A966EA">
              <w:t>0</w:t>
            </w:r>
            <w:r w:rsidRPr="00A966EA">
              <w:rPr>
                <w:lang w:val="vi-VN"/>
              </w:rPr>
              <w:t>.378</w:t>
            </w:r>
          </w:p>
        </w:tc>
        <w:tc>
          <w:tcPr>
            <w:tcW w:w="566" w:type="pct"/>
            <w:shd w:val="clear" w:color="auto" w:fill="auto"/>
            <w:vAlign w:val="center"/>
          </w:tcPr>
          <w:p w14:paraId="6F634098" w14:textId="77777777" w:rsidR="0035601D" w:rsidRPr="00A966EA" w:rsidRDefault="0035601D">
            <w:pPr>
              <w:spacing w:after="0"/>
              <w:jc w:val="center"/>
              <w:rPr>
                <w:lang w:val="vi-VN"/>
              </w:rPr>
            </w:pPr>
          </w:p>
        </w:tc>
      </w:tr>
      <w:tr w:rsidR="00A966EA" w:rsidRPr="00A966EA" w14:paraId="6F6340A1" w14:textId="77777777">
        <w:trPr>
          <w:cantSplit/>
        </w:trPr>
        <w:tc>
          <w:tcPr>
            <w:tcW w:w="1017" w:type="pct"/>
            <w:shd w:val="clear" w:color="auto" w:fill="auto"/>
            <w:vAlign w:val="center"/>
          </w:tcPr>
          <w:p w14:paraId="6F63409A" w14:textId="77777777" w:rsidR="0035601D" w:rsidRPr="00A966EA" w:rsidRDefault="003D635B">
            <w:pPr>
              <w:spacing w:after="0"/>
              <w:jc w:val="center"/>
            </w:pPr>
            <w:r w:rsidRPr="00A966EA">
              <w:rPr>
                <w:lang w:val="vi-VN"/>
              </w:rPr>
              <w:t>D</w:t>
            </w:r>
            <w:r w:rsidRPr="00A966EA">
              <w:t>HKH</w:t>
            </w:r>
          </w:p>
        </w:tc>
        <w:tc>
          <w:tcPr>
            <w:tcW w:w="664" w:type="pct"/>
            <w:shd w:val="clear" w:color="auto" w:fill="auto"/>
            <w:vAlign w:val="center"/>
          </w:tcPr>
          <w:p w14:paraId="6F63409B" w14:textId="77777777" w:rsidR="0035601D" w:rsidRPr="00A966EA" w:rsidRDefault="003D635B">
            <w:pPr>
              <w:spacing w:after="0"/>
              <w:jc w:val="center"/>
              <w:rPr>
                <w:lang w:val="vi-VN"/>
              </w:rPr>
            </w:pPr>
            <w:r w:rsidRPr="00A966EA">
              <w:t>0</w:t>
            </w:r>
            <w:r w:rsidRPr="00A966EA">
              <w:rPr>
                <w:lang w:val="vi-VN"/>
              </w:rPr>
              <w:t>.096</w:t>
            </w:r>
          </w:p>
        </w:tc>
        <w:tc>
          <w:tcPr>
            <w:tcW w:w="765" w:type="pct"/>
            <w:shd w:val="clear" w:color="auto" w:fill="auto"/>
            <w:vAlign w:val="center"/>
          </w:tcPr>
          <w:p w14:paraId="6F63409C" w14:textId="77777777" w:rsidR="0035601D" w:rsidRPr="00A966EA" w:rsidRDefault="003D635B">
            <w:pPr>
              <w:spacing w:after="0"/>
              <w:jc w:val="center"/>
              <w:rPr>
                <w:lang w:val="vi-VN"/>
              </w:rPr>
            </w:pPr>
            <w:r w:rsidRPr="00A966EA">
              <w:t>0</w:t>
            </w:r>
            <w:r w:rsidRPr="00A966EA">
              <w:rPr>
                <w:lang w:val="vi-VN"/>
              </w:rPr>
              <w:t>.056</w:t>
            </w:r>
          </w:p>
        </w:tc>
        <w:tc>
          <w:tcPr>
            <w:tcW w:w="765" w:type="pct"/>
            <w:shd w:val="clear" w:color="auto" w:fill="auto"/>
            <w:vAlign w:val="center"/>
          </w:tcPr>
          <w:p w14:paraId="6F63409D" w14:textId="77777777" w:rsidR="0035601D" w:rsidRPr="00A966EA" w:rsidRDefault="003D635B">
            <w:pPr>
              <w:spacing w:after="0"/>
              <w:jc w:val="center"/>
              <w:rPr>
                <w:lang w:val="vi-VN"/>
              </w:rPr>
            </w:pPr>
            <w:r w:rsidRPr="00A966EA">
              <w:t>0</w:t>
            </w:r>
            <w:r w:rsidRPr="00A966EA">
              <w:rPr>
                <w:lang w:val="vi-VN"/>
              </w:rPr>
              <w:t>.096</w:t>
            </w:r>
          </w:p>
        </w:tc>
        <w:tc>
          <w:tcPr>
            <w:tcW w:w="611" w:type="pct"/>
            <w:shd w:val="clear" w:color="auto" w:fill="auto"/>
            <w:vAlign w:val="center"/>
          </w:tcPr>
          <w:p w14:paraId="6F63409E" w14:textId="77777777" w:rsidR="0035601D" w:rsidRPr="00A966EA" w:rsidRDefault="003D635B">
            <w:pPr>
              <w:spacing w:after="0"/>
              <w:jc w:val="center"/>
              <w:rPr>
                <w:lang w:val="vi-VN"/>
              </w:rPr>
            </w:pPr>
            <w:r w:rsidRPr="00A966EA">
              <w:rPr>
                <w:lang w:val="vi-VN"/>
              </w:rPr>
              <w:t>1.723</w:t>
            </w:r>
          </w:p>
        </w:tc>
        <w:tc>
          <w:tcPr>
            <w:tcW w:w="612" w:type="pct"/>
            <w:shd w:val="clear" w:color="auto" w:fill="auto"/>
            <w:vAlign w:val="center"/>
          </w:tcPr>
          <w:p w14:paraId="6F63409F" w14:textId="77777777" w:rsidR="0035601D" w:rsidRPr="00A966EA" w:rsidRDefault="003D635B">
            <w:pPr>
              <w:spacing w:after="0"/>
              <w:jc w:val="center"/>
              <w:rPr>
                <w:lang w:val="vi-VN"/>
              </w:rPr>
            </w:pPr>
            <w:r w:rsidRPr="00A966EA">
              <w:t>0</w:t>
            </w:r>
            <w:r w:rsidRPr="00A966EA">
              <w:rPr>
                <w:lang w:val="vi-VN"/>
              </w:rPr>
              <w:t>.0</w:t>
            </w:r>
            <w:r w:rsidRPr="00A966EA">
              <w:t>1</w:t>
            </w:r>
            <w:r w:rsidRPr="00A966EA">
              <w:rPr>
                <w:lang w:val="vi-VN"/>
              </w:rPr>
              <w:t>6</w:t>
            </w:r>
          </w:p>
        </w:tc>
        <w:tc>
          <w:tcPr>
            <w:tcW w:w="566" w:type="pct"/>
            <w:shd w:val="clear" w:color="auto" w:fill="auto"/>
            <w:vAlign w:val="center"/>
          </w:tcPr>
          <w:p w14:paraId="6F6340A0" w14:textId="77777777" w:rsidR="0035601D" w:rsidRPr="00A966EA" w:rsidRDefault="003D635B">
            <w:pPr>
              <w:spacing w:after="0"/>
              <w:jc w:val="center"/>
              <w:rPr>
                <w:lang w:val="vi-VN"/>
              </w:rPr>
            </w:pPr>
            <w:r w:rsidRPr="00A966EA">
              <w:rPr>
                <w:lang w:val="vi-VN"/>
              </w:rPr>
              <w:t>1.318</w:t>
            </w:r>
          </w:p>
        </w:tc>
      </w:tr>
      <w:tr w:rsidR="00A966EA" w:rsidRPr="00A966EA" w14:paraId="6F6340A9" w14:textId="77777777">
        <w:trPr>
          <w:cantSplit/>
        </w:trPr>
        <w:tc>
          <w:tcPr>
            <w:tcW w:w="1017" w:type="pct"/>
            <w:shd w:val="clear" w:color="auto" w:fill="auto"/>
            <w:vAlign w:val="center"/>
          </w:tcPr>
          <w:p w14:paraId="6F6340A2" w14:textId="77777777" w:rsidR="0035601D" w:rsidRPr="00A966EA" w:rsidRDefault="003D635B">
            <w:pPr>
              <w:spacing w:after="0"/>
              <w:jc w:val="center"/>
            </w:pPr>
            <w:r w:rsidRPr="00A966EA">
              <w:t>LVN</w:t>
            </w:r>
          </w:p>
        </w:tc>
        <w:tc>
          <w:tcPr>
            <w:tcW w:w="664" w:type="pct"/>
            <w:shd w:val="clear" w:color="auto" w:fill="auto"/>
            <w:vAlign w:val="center"/>
          </w:tcPr>
          <w:p w14:paraId="6F6340A3" w14:textId="77777777" w:rsidR="0035601D" w:rsidRPr="00A966EA" w:rsidRDefault="003D635B">
            <w:pPr>
              <w:spacing w:after="0"/>
              <w:jc w:val="center"/>
              <w:rPr>
                <w:lang w:val="vi-VN"/>
              </w:rPr>
            </w:pPr>
            <w:r w:rsidRPr="00A966EA">
              <w:t>0</w:t>
            </w:r>
            <w:r w:rsidRPr="00A966EA">
              <w:rPr>
                <w:lang w:val="vi-VN"/>
              </w:rPr>
              <w:t>.080</w:t>
            </w:r>
          </w:p>
        </w:tc>
        <w:tc>
          <w:tcPr>
            <w:tcW w:w="765" w:type="pct"/>
            <w:shd w:val="clear" w:color="auto" w:fill="auto"/>
            <w:vAlign w:val="center"/>
          </w:tcPr>
          <w:p w14:paraId="6F6340A4" w14:textId="77777777" w:rsidR="0035601D" w:rsidRPr="00A966EA" w:rsidRDefault="003D635B">
            <w:pPr>
              <w:spacing w:after="0"/>
              <w:jc w:val="center"/>
              <w:rPr>
                <w:lang w:val="vi-VN"/>
              </w:rPr>
            </w:pPr>
            <w:r w:rsidRPr="00A966EA">
              <w:t>0</w:t>
            </w:r>
            <w:r w:rsidRPr="00A966EA">
              <w:rPr>
                <w:lang w:val="vi-VN"/>
              </w:rPr>
              <w:t>.048</w:t>
            </w:r>
          </w:p>
        </w:tc>
        <w:tc>
          <w:tcPr>
            <w:tcW w:w="765" w:type="pct"/>
            <w:shd w:val="clear" w:color="auto" w:fill="auto"/>
            <w:vAlign w:val="center"/>
          </w:tcPr>
          <w:p w14:paraId="6F6340A5" w14:textId="77777777" w:rsidR="0035601D" w:rsidRPr="00A966EA" w:rsidRDefault="003D635B">
            <w:pPr>
              <w:spacing w:after="0"/>
              <w:jc w:val="center"/>
              <w:rPr>
                <w:lang w:val="vi-VN"/>
              </w:rPr>
            </w:pPr>
            <w:r w:rsidRPr="00A966EA">
              <w:t>0</w:t>
            </w:r>
            <w:r w:rsidRPr="00A966EA">
              <w:rPr>
                <w:lang w:val="vi-VN"/>
              </w:rPr>
              <w:t>.082</w:t>
            </w:r>
          </w:p>
        </w:tc>
        <w:tc>
          <w:tcPr>
            <w:tcW w:w="611" w:type="pct"/>
            <w:shd w:val="clear" w:color="auto" w:fill="auto"/>
            <w:vAlign w:val="center"/>
          </w:tcPr>
          <w:p w14:paraId="6F6340A6" w14:textId="77777777" w:rsidR="0035601D" w:rsidRPr="00A966EA" w:rsidRDefault="003D635B">
            <w:pPr>
              <w:spacing w:after="0"/>
              <w:jc w:val="center"/>
              <w:rPr>
                <w:lang w:val="vi-VN"/>
              </w:rPr>
            </w:pPr>
            <w:r w:rsidRPr="00A966EA">
              <w:rPr>
                <w:lang w:val="vi-VN"/>
              </w:rPr>
              <w:t>1.659</w:t>
            </w:r>
          </w:p>
        </w:tc>
        <w:tc>
          <w:tcPr>
            <w:tcW w:w="612" w:type="pct"/>
            <w:shd w:val="clear" w:color="auto" w:fill="auto"/>
            <w:vAlign w:val="center"/>
          </w:tcPr>
          <w:p w14:paraId="6F6340A7" w14:textId="77777777" w:rsidR="0035601D" w:rsidRPr="00A966EA" w:rsidRDefault="003D635B">
            <w:pPr>
              <w:spacing w:after="0"/>
              <w:jc w:val="center"/>
              <w:rPr>
                <w:lang w:val="vi-VN"/>
              </w:rPr>
            </w:pPr>
            <w:r w:rsidRPr="00A966EA">
              <w:t>0</w:t>
            </w:r>
            <w:r w:rsidRPr="00A966EA">
              <w:rPr>
                <w:lang w:val="vi-VN"/>
              </w:rPr>
              <w:t>.0</w:t>
            </w:r>
            <w:r w:rsidRPr="00A966EA">
              <w:t>2</w:t>
            </w:r>
            <w:r w:rsidRPr="00A966EA">
              <w:rPr>
                <w:lang w:val="vi-VN"/>
              </w:rPr>
              <w:t>8</w:t>
            </w:r>
          </w:p>
        </w:tc>
        <w:tc>
          <w:tcPr>
            <w:tcW w:w="566" w:type="pct"/>
            <w:shd w:val="clear" w:color="auto" w:fill="auto"/>
            <w:vAlign w:val="center"/>
          </w:tcPr>
          <w:p w14:paraId="6F6340A8" w14:textId="77777777" w:rsidR="0035601D" w:rsidRPr="00A966EA" w:rsidRDefault="003D635B">
            <w:pPr>
              <w:spacing w:after="0"/>
              <w:jc w:val="center"/>
              <w:rPr>
                <w:lang w:val="vi-VN"/>
              </w:rPr>
            </w:pPr>
            <w:r w:rsidRPr="00A966EA">
              <w:rPr>
                <w:lang w:val="vi-VN"/>
              </w:rPr>
              <w:t>1.044</w:t>
            </w:r>
          </w:p>
        </w:tc>
      </w:tr>
      <w:tr w:rsidR="00A966EA" w:rsidRPr="00A966EA" w14:paraId="6F6340B1" w14:textId="77777777">
        <w:trPr>
          <w:cantSplit/>
        </w:trPr>
        <w:tc>
          <w:tcPr>
            <w:tcW w:w="1017" w:type="pct"/>
            <w:shd w:val="clear" w:color="auto" w:fill="auto"/>
            <w:vAlign w:val="center"/>
          </w:tcPr>
          <w:p w14:paraId="6F6340AA" w14:textId="77777777" w:rsidR="0035601D" w:rsidRPr="00A966EA" w:rsidRDefault="003D635B">
            <w:pPr>
              <w:spacing w:after="0"/>
              <w:jc w:val="center"/>
              <w:rPr>
                <w:lang w:val="vi-VN"/>
              </w:rPr>
            </w:pPr>
            <w:r w:rsidRPr="00A966EA">
              <w:rPr>
                <w:lang w:val="vi-VN"/>
              </w:rPr>
              <w:t>PT</w:t>
            </w:r>
          </w:p>
        </w:tc>
        <w:tc>
          <w:tcPr>
            <w:tcW w:w="664" w:type="pct"/>
            <w:shd w:val="clear" w:color="auto" w:fill="auto"/>
            <w:vAlign w:val="center"/>
          </w:tcPr>
          <w:p w14:paraId="6F6340AB" w14:textId="77777777" w:rsidR="0035601D" w:rsidRPr="00A966EA" w:rsidRDefault="003D635B">
            <w:pPr>
              <w:spacing w:after="0"/>
              <w:jc w:val="center"/>
              <w:rPr>
                <w:lang w:val="vi-VN"/>
              </w:rPr>
            </w:pPr>
            <w:r w:rsidRPr="00A966EA">
              <w:t>0</w:t>
            </w:r>
            <w:r w:rsidRPr="00A966EA">
              <w:rPr>
                <w:lang w:val="vi-VN"/>
              </w:rPr>
              <w:t>.259</w:t>
            </w:r>
          </w:p>
        </w:tc>
        <w:tc>
          <w:tcPr>
            <w:tcW w:w="765" w:type="pct"/>
            <w:shd w:val="clear" w:color="auto" w:fill="auto"/>
            <w:vAlign w:val="center"/>
          </w:tcPr>
          <w:p w14:paraId="6F6340AC" w14:textId="77777777" w:rsidR="0035601D" w:rsidRPr="00A966EA" w:rsidRDefault="003D635B">
            <w:pPr>
              <w:spacing w:after="0"/>
              <w:jc w:val="center"/>
              <w:rPr>
                <w:lang w:val="vi-VN"/>
              </w:rPr>
            </w:pPr>
            <w:r w:rsidRPr="00A966EA">
              <w:t>0</w:t>
            </w:r>
            <w:r w:rsidRPr="00A966EA">
              <w:rPr>
                <w:lang w:val="vi-VN"/>
              </w:rPr>
              <w:t>.058</w:t>
            </w:r>
          </w:p>
        </w:tc>
        <w:tc>
          <w:tcPr>
            <w:tcW w:w="765" w:type="pct"/>
            <w:shd w:val="clear" w:color="auto" w:fill="auto"/>
            <w:vAlign w:val="center"/>
          </w:tcPr>
          <w:p w14:paraId="6F6340AD" w14:textId="77777777" w:rsidR="0035601D" w:rsidRPr="00A966EA" w:rsidRDefault="003D635B">
            <w:pPr>
              <w:spacing w:after="0"/>
              <w:jc w:val="center"/>
              <w:rPr>
                <w:lang w:val="vi-VN"/>
              </w:rPr>
            </w:pPr>
            <w:r w:rsidRPr="00A966EA">
              <w:t>0</w:t>
            </w:r>
            <w:r w:rsidRPr="00A966EA">
              <w:rPr>
                <w:lang w:val="vi-VN"/>
              </w:rPr>
              <w:t>.254</w:t>
            </w:r>
          </w:p>
        </w:tc>
        <w:tc>
          <w:tcPr>
            <w:tcW w:w="611" w:type="pct"/>
            <w:shd w:val="clear" w:color="auto" w:fill="auto"/>
            <w:vAlign w:val="center"/>
          </w:tcPr>
          <w:p w14:paraId="6F6340AE" w14:textId="77777777" w:rsidR="0035601D" w:rsidRPr="00A966EA" w:rsidRDefault="003D635B">
            <w:pPr>
              <w:spacing w:after="0"/>
              <w:jc w:val="center"/>
              <w:rPr>
                <w:lang w:val="vi-VN"/>
              </w:rPr>
            </w:pPr>
            <w:r w:rsidRPr="00A966EA">
              <w:rPr>
                <w:lang w:val="vi-VN"/>
              </w:rPr>
              <w:t>4.493</w:t>
            </w:r>
          </w:p>
        </w:tc>
        <w:tc>
          <w:tcPr>
            <w:tcW w:w="612" w:type="pct"/>
            <w:shd w:val="clear" w:color="auto" w:fill="auto"/>
            <w:vAlign w:val="center"/>
          </w:tcPr>
          <w:p w14:paraId="6F6340AF" w14:textId="77777777" w:rsidR="0035601D" w:rsidRPr="00A966EA" w:rsidRDefault="003D635B">
            <w:pPr>
              <w:spacing w:after="0"/>
              <w:jc w:val="center"/>
              <w:rPr>
                <w:lang w:val="vi-VN"/>
              </w:rPr>
            </w:pPr>
            <w:r w:rsidRPr="00A966EA">
              <w:t>0</w:t>
            </w:r>
            <w:r w:rsidRPr="00A966EA">
              <w:rPr>
                <w:lang w:val="vi-VN"/>
              </w:rPr>
              <w:t>.000</w:t>
            </w:r>
          </w:p>
        </w:tc>
        <w:tc>
          <w:tcPr>
            <w:tcW w:w="566" w:type="pct"/>
            <w:shd w:val="clear" w:color="auto" w:fill="auto"/>
            <w:vAlign w:val="center"/>
          </w:tcPr>
          <w:p w14:paraId="6F6340B0" w14:textId="77777777" w:rsidR="0035601D" w:rsidRPr="00A966EA" w:rsidRDefault="003D635B">
            <w:pPr>
              <w:spacing w:after="0"/>
              <w:jc w:val="center"/>
              <w:rPr>
                <w:lang w:val="vi-VN"/>
              </w:rPr>
            </w:pPr>
            <w:r w:rsidRPr="00A966EA">
              <w:rPr>
                <w:lang w:val="vi-VN"/>
              </w:rPr>
              <w:t>1.361</w:t>
            </w:r>
          </w:p>
        </w:tc>
      </w:tr>
      <w:tr w:rsidR="00A966EA" w:rsidRPr="00A966EA" w14:paraId="6F6340B9" w14:textId="77777777">
        <w:trPr>
          <w:cantSplit/>
        </w:trPr>
        <w:tc>
          <w:tcPr>
            <w:tcW w:w="1017" w:type="pct"/>
            <w:shd w:val="clear" w:color="auto" w:fill="auto"/>
            <w:vAlign w:val="center"/>
          </w:tcPr>
          <w:p w14:paraId="6F6340B2" w14:textId="77777777" w:rsidR="0035601D" w:rsidRPr="00A966EA" w:rsidRDefault="003D635B">
            <w:pPr>
              <w:spacing w:after="0"/>
              <w:jc w:val="center"/>
              <w:rPr>
                <w:lang w:val="vi-VN"/>
              </w:rPr>
            </w:pPr>
            <w:r w:rsidRPr="00A966EA">
              <w:rPr>
                <w:lang w:val="vi-VN"/>
              </w:rPr>
              <w:t>GT</w:t>
            </w:r>
          </w:p>
        </w:tc>
        <w:tc>
          <w:tcPr>
            <w:tcW w:w="664" w:type="pct"/>
            <w:shd w:val="clear" w:color="auto" w:fill="auto"/>
            <w:vAlign w:val="center"/>
          </w:tcPr>
          <w:p w14:paraId="6F6340B3" w14:textId="77777777" w:rsidR="0035601D" w:rsidRPr="00A966EA" w:rsidRDefault="003D635B">
            <w:pPr>
              <w:spacing w:after="0"/>
              <w:jc w:val="center"/>
              <w:rPr>
                <w:lang w:val="vi-VN"/>
              </w:rPr>
            </w:pPr>
            <w:r w:rsidRPr="00A966EA">
              <w:t>0</w:t>
            </w:r>
            <w:r w:rsidRPr="00A966EA">
              <w:rPr>
                <w:lang w:val="vi-VN"/>
              </w:rPr>
              <w:t>.146</w:t>
            </w:r>
          </w:p>
        </w:tc>
        <w:tc>
          <w:tcPr>
            <w:tcW w:w="765" w:type="pct"/>
            <w:shd w:val="clear" w:color="auto" w:fill="auto"/>
            <w:vAlign w:val="center"/>
          </w:tcPr>
          <w:p w14:paraId="6F6340B4" w14:textId="77777777" w:rsidR="0035601D" w:rsidRPr="00A966EA" w:rsidRDefault="003D635B">
            <w:pPr>
              <w:spacing w:after="0"/>
              <w:jc w:val="center"/>
              <w:rPr>
                <w:lang w:val="vi-VN"/>
              </w:rPr>
            </w:pPr>
            <w:r w:rsidRPr="00A966EA">
              <w:t>0</w:t>
            </w:r>
            <w:r w:rsidRPr="00A966EA">
              <w:rPr>
                <w:lang w:val="vi-VN"/>
              </w:rPr>
              <w:t>.048</w:t>
            </w:r>
          </w:p>
        </w:tc>
        <w:tc>
          <w:tcPr>
            <w:tcW w:w="765" w:type="pct"/>
            <w:shd w:val="clear" w:color="auto" w:fill="auto"/>
            <w:vAlign w:val="center"/>
          </w:tcPr>
          <w:p w14:paraId="6F6340B5" w14:textId="77777777" w:rsidR="0035601D" w:rsidRPr="00A966EA" w:rsidRDefault="003D635B">
            <w:pPr>
              <w:spacing w:after="0"/>
              <w:jc w:val="center"/>
              <w:rPr>
                <w:lang w:val="vi-VN"/>
              </w:rPr>
            </w:pPr>
            <w:r w:rsidRPr="00A966EA">
              <w:t>0</w:t>
            </w:r>
            <w:r w:rsidRPr="00A966EA">
              <w:rPr>
                <w:lang w:val="vi-VN"/>
              </w:rPr>
              <w:t>.149</w:t>
            </w:r>
          </w:p>
        </w:tc>
        <w:tc>
          <w:tcPr>
            <w:tcW w:w="611" w:type="pct"/>
            <w:shd w:val="clear" w:color="auto" w:fill="auto"/>
            <w:vAlign w:val="center"/>
          </w:tcPr>
          <w:p w14:paraId="6F6340B6" w14:textId="77777777" w:rsidR="0035601D" w:rsidRPr="00A966EA" w:rsidRDefault="003D635B">
            <w:pPr>
              <w:spacing w:after="0"/>
              <w:jc w:val="center"/>
              <w:rPr>
                <w:lang w:val="vi-VN"/>
              </w:rPr>
            </w:pPr>
            <w:r w:rsidRPr="00A966EA">
              <w:rPr>
                <w:lang w:val="vi-VN"/>
              </w:rPr>
              <w:t>3.064</w:t>
            </w:r>
          </w:p>
        </w:tc>
        <w:tc>
          <w:tcPr>
            <w:tcW w:w="612" w:type="pct"/>
            <w:shd w:val="clear" w:color="auto" w:fill="auto"/>
            <w:vAlign w:val="center"/>
          </w:tcPr>
          <w:p w14:paraId="6F6340B7" w14:textId="77777777" w:rsidR="0035601D" w:rsidRPr="00A966EA" w:rsidRDefault="003D635B">
            <w:pPr>
              <w:spacing w:after="0"/>
              <w:jc w:val="center"/>
              <w:rPr>
                <w:lang w:val="vi-VN"/>
              </w:rPr>
            </w:pPr>
            <w:r w:rsidRPr="00A966EA">
              <w:t>0</w:t>
            </w:r>
            <w:r w:rsidRPr="00A966EA">
              <w:rPr>
                <w:lang w:val="vi-VN"/>
              </w:rPr>
              <w:t>.002</w:t>
            </w:r>
          </w:p>
        </w:tc>
        <w:tc>
          <w:tcPr>
            <w:tcW w:w="566" w:type="pct"/>
            <w:shd w:val="clear" w:color="auto" w:fill="auto"/>
            <w:vAlign w:val="center"/>
          </w:tcPr>
          <w:p w14:paraId="6F6340B8" w14:textId="77777777" w:rsidR="0035601D" w:rsidRPr="00A966EA" w:rsidRDefault="003D635B">
            <w:pPr>
              <w:spacing w:after="0"/>
              <w:jc w:val="center"/>
              <w:rPr>
                <w:lang w:val="vi-VN"/>
              </w:rPr>
            </w:pPr>
            <w:r w:rsidRPr="00A966EA">
              <w:rPr>
                <w:lang w:val="vi-VN"/>
              </w:rPr>
              <w:t>1.010</w:t>
            </w:r>
          </w:p>
        </w:tc>
      </w:tr>
      <w:tr w:rsidR="00A966EA" w:rsidRPr="00A966EA" w14:paraId="6F6340C1" w14:textId="77777777">
        <w:trPr>
          <w:cantSplit/>
        </w:trPr>
        <w:tc>
          <w:tcPr>
            <w:tcW w:w="1017" w:type="pct"/>
            <w:shd w:val="clear" w:color="auto" w:fill="auto"/>
            <w:vAlign w:val="center"/>
          </w:tcPr>
          <w:p w14:paraId="6F6340BA" w14:textId="77777777" w:rsidR="0035601D" w:rsidRPr="00A966EA" w:rsidRDefault="003D635B">
            <w:pPr>
              <w:spacing w:after="0"/>
              <w:jc w:val="center"/>
            </w:pPr>
            <w:r w:rsidRPr="00A966EA">
              <w:t>DTPT</w:t>
            </w:r>
          </w:p>
        </w:tc>
        <w:tc>
          <w:tcPr>
            <w:tcW w:w="664" w:type="pct"/>
            <w:shd w:val="clear" w:color="auto" w:fill="auto"/>
            <w:vAlign w:val="center"/>
          </w:tcPr>
          <w:p w14:paraId="6F6340BB" w14:textId="77777777" w:rsidR="0035601D" w:rsidRPr="00A966EA" w:rsidRDefault="003D635B">
            <w:pPr>
              <w:spacing w:after="0"/>
              <w:jc w:val="center"/>
              <w:rPr>
                <w:lang w:val="vi-VN"/>
              </w:rPr>
            </w:pPr>
            <w:r w:rsidRPr="00A966EA">
              <w:t>0</w:t>
            </w:r>
            <w:r w:rsidRPr="00A966EA">
              <w:rPr>
                <w:lang w:val="vi-VN"/>
              </w:rPr>
              <w:t>.173</w:t>
            </w:r>
          </w:p>
        </w:tc>
        <w:tc>
          <w:tcPr>
            <w:tcW w:w="765" w:type="pct"/>
            <w:shd w:val="clear" w:color="auto" w:fill="auto"/>
            <w:vAlign w:val="center"/>
          </w:tcPr>
          <w:p w14:paraId="6F6340BC" w14:textId="77777777" w:rsidR="0035601D" w:rsidRPr="00A966EA" w:rsidRDefault="003D635B">
            <w:pPr>
              <w:spacing w:after="0"/>
              <w:jc w:val="center"/>
              <w:rPr>
                <w:lang w:val="vi-VN"/>
              </w:rPr>
            </w:pPr>
            <w:r w:rsidRPr="00A966EA">
              <w:t>0</w:t>
            </w:r>
            <w:r w:rsidRPr="00A966EA">
              <w:rPr>
                <w:lang w:val="vi-VN"/>
              </w:rPr>
              <w:t>.048</w:t>
            </w:r>
          </w:p>
        </w:tc>
        <w:tc>
          <w:tcPr>
            <w:tcW w:w="765" w:type="pct"/>
            <w:shd w:val="clear" w:color="auto" w:fill="auto"/>
            <w:vAlign w:val="center"/>
          </w:tcPr>
          <w:p w14:paraId="6F6340BD" w14:textId="77777777" w:rsidR="0035601D" w:rsidRPr="00A966EA" w:rsidRDefault="003D635B">
            <w:pPr>
              <w:spacing w:after="0"/>
              <w:jc w:val="center"/>
              <w:rPr>
                <w:lang w:val="vi-VN"/>
              </w:rPr>
            </w:pPr>
            <w:r w:rsidRPr="00A966EA">
              <w:t>0</w:t>
            </w:r>
            <w:r w:rsidRPr="00A966EA">
              <w:rPr>
                <w:lang w:val="vi-VN"/>
              </w:rPr>
              <w:t>.180</w:t>
            </w:r>
          </w:p>
        </w:tc>
        <w:tc>
          <w:tcPr>
            <w:tcW w:w="611" w:type="pct"/>
            <w:shd w:val="clear" w:color="auto" w:fill="auto"/>
            <w:vAlign w:val="center"/>
          </w:tcPr>
          <w:p w14:paraId="6F6340BE" w14:textId="77777777" w:rsidR="0035601D" w:rsidRPr="00A966EA" w:rsidRDefault="003D635B">
            <w:pPr>
              <w:spacing w:after="0"/>
              <w:jc w:val="center"/>
              <w:rPr>
                <w:lang w:val="vi-VN"/>
              </w:rPr>
            </w:pPr>
            <w:r w:rsidRPr="00A966EA">
              <w:rPr>
                <w:lang w:val="vi-VN"/>
              </w:rPr>
              <w:t>3.630</w:t>
            </w:r>
          </w:p>
        </w:tc>
        <w:tc>
          <w:tcPr>
            <w:tcW w:w="612" w:type="pct"/>
            <w:shd w:val="clear" w:color="auto" w:fill="auto"/>
            <w:vAlign w:val="center"/>
          </w:tcPr>
          <w:p w14:paraId="6F6340BF" w14:textId="77777777" w:rsidR="0035601D" w:rsidRPr="00A966EA" w:rsidRDefault="003D635B">
            <w:pPr>
              <w:spacing w:after="0"/>
              <w:jc w:val="center"/>
              <w:rPr>
                <w:lang w:val="vi-VN"/>
              </w:rPr>
            </w:pPr>
            <w:r w:rsidRPr="00A966EA">
              <w:t>0</w:t>
            </w:r>
            <w:r w:rsidRPr="00A966EA">
              <w:rPr>
                <w:lang w:val="vi-VN"/>
              </w:rPr>
              <w:t>.000</w:t>
            </w:r>
          </w:p>
        </w:tc>
        <w:tc>
          <w:tcPr>
            <w:tcW w:w="566" w:type="pct"/>
            <w:shd w:val="clear" w:color="auto" w:fill="auto"/>
            <w:vAlign w:val="center"/>
          </w:tcPr>
          <w:p w14:paraId="6F6340C0" w14:textId="77777777" w:rsidR="0035601D" w:rsidRPr="00A966EA" w:rsidRDefault="003D635B">
            <w:pPr>
              <w:spacing w:after="0"/>
              <w:jc w:val="center"/>
              <w:rPr>
                <w:lang w:val="vi-VN"/>
              </w:rPr>
            </w:pPr>
            <w:r w:rsidRPr="00A966EA">
              <w:rPr>
                <w:lang w:val="vi-VN"/>
              </w:rPr>
              <w:t>1.042</w:t>
            </w:r>
          </w:p>
        </w:tc>
      </w:tr>
      <w:tr w:rsidR="0035601D" w:rsidRPr="00A966EA" w14:paraId="6F6340C9" w14:textId="77777777">
        <w:trPr>
          <w:cantSplit/>
        </w:trPr>
        <w:tc>
          <w:tcPr>
            <w:tcW w:w="1017" w:type="pct"/>
            <w:shd w:val="clear" w:color="auto" w:fill="auto"/>
            <w:vAlign w:val="center"/>
          </w:tcPr>
          <w:p w14:paraId="6F6340C2" w14:textId="77777777" w:rsidR="0035601D" w:rsidRPr="00A966EA" w:rsidRDefault="003D635B">
            <w:pPr>
              <w:spacing w:after="0"/>
              <w:jc w:val="center"/>
              <w:rPr>
                <w:lang w:val="vi-VN"/>
              </w:rPr>
            </w:pPr>
            <w:r w:rsidRPr="00A966EA">
              <w:rPr>
                <w:lang w:val="vi-VN"/>
              </w:rPr>
              <w:t>TQ</w:t>
            </w:r>
          </w:p>
        </w:tc>
        <w:tc>
          <w:tcPr>
            <w:tcW w:w="664" w:type="pct"/>
            <w:shd w:val="clear" w:color="auto" w:fill="auto"/>
            <w:vAlign w:val="center"/>
          </w:tcPr>
          <w:p w14:paraId="6F6340C3" w14:textId="77777777" w:rsidR="0035601D" w:rsidRPr="00A966EA" w:rsidRDefault="003D635B">
            <w:pPr>
              <w:spacing w:after="0"/>
              <w:jc w:val="center"/>
              <w:rPr>
                <w:lang w:val="vi-VN"/>
              </w:rPr>
            </w:pPr>
            <w:r w:rsidRPr="00A966EA">
              <w:t>0</w:t>
            </w:r>
            <w:r w:rsidRPr="00A966EA">
              <w:rPr>
                <w:lang w:val="vi-VN"/>
              </w:rPr>
              <w:t>.252</w:t>
            </w:r>
          </w:p>
        </w:tc>
        <w:tc>
          <w:tcPr>
            <w:tcW w:w="765" w:type="pct"/>
            <w:shd w:val="clear" w:color="auto" w:fill="auto"/>
            <w:vAlign w:val="center"/>
          </w:tcPr>
          <w:p w14:paraId="6F6340C4" w14:textId="77777777" w:rsidR="0035601D" w:rsidRPr="00A966EA" w:rsidRDefault="003D635B">
            <w:pPr>
              <w:spacing w:after="0"/>
              <w:jc w:val="center"/>
              <w:rPr>
                <w:lang w:val="vi-VN"/>
              </w:rPr>
            </w:pPr>
            <w:r w:rsidRPr="00A966EA">
              <w:t>0</w:t>
            </w:r>
            <w:r w:rsidRPr="00A966EA">
              <w:rPr>
                <w:lang w:val="vi-VN"/>
              </w:rPr>
              <w:t>.059</w:t>
            </w:r>
          </w:p>
        </w:tc>
        <w:tc>
          <w:tcPr>
            <w:tcW w:w="765" w:type="pct"/>
            <w:shd w:val="clear" w:color="auto" w:fill="auto"/>
            <w:vAlign w:val="center"/>
          </w:tcPr>
          <w:p w14:paraId="6F6340C5" w14:textId="77777777" w:rsidR="0035601D" w:rsidRPr="00A966EA" w:rsidRDefault="003D635B">
            <w:pPr>
              <w:spacing w:after="0"/>
              <w:jc w:val="center"/>
              <w:rPr>
                <w:lang w:val="vi-VN"/>
              </w:rPr>
            </w:pPr>
            <w:r w:rsidRPr="00A966EA">
              <w:t>0</w:t>
            </w:r>
            <w:r w:rsidRPr="00A966EA">
              <w:rPr>
                <w:lang w:val="vi-VN"/>
              </w:rPr>
              <w:t>.235</w:t>
            </w:r>
          </w:p>
        </w:tc>
        <w:tc>
          <w:tcPr>
            <w:tcW w:w="611" w:type="pct"/>
            <w:shd w:val="clear" w:color="auto" w:fill="auto"/>
            <w:vAlign w:val="center"/>
          </w:tcPr>
          <w:p w14:paraId="6F6340C6" w14:textId="77777777" w:rsidR="0035601D" w:rsidRPr="00A966EA" w:rsidRDefault="003D635B">
            <w:pPr>
              <w:spacing w:after="0"/>
              <w:jc w:val="center"/>
              <w:rPr>
                <w:lang w:val="vi-VN"/>
              </w:rPr>
            </w:pPr>
            <w:r w:rsidRPr="00A966EA">
              <w:rPr>
                <w:lang w:val="vi-VN"/>
              </w:rPr>
              <w:t>4.293</w:t>
            </w:r>
          </w:p>
        </w:tc>
        <w:tc>
          <w:tcPr>
            <w:tcW w:w="612" w:type="pct"/>
            <w:shd w:val="clear" w:color="auto" w:fill="auto"/>
            <w:vAlign w:val="center"/>
          </w:tcPr>
          <w:p w14:paraId="6F6340C7" w14:textId="77777777" w:rsidR="0035601D" w:rsidRPr="00A966EA" w:rsidRDefault="003D635B">
            <w:pPr>
              <w:spacing w:after="0"/>
              <w:jc w:val="center"/>
              <w:rPr>
                <w:lang w:val="vi-VN"/>
              </w:rPr>
            </w:pPr>
            <w:r w:rsidRPr="00A966EA">
              <w:t>0</w:t>
            </w:r>
            <w:r w:rsidRPr="00A966EA">
              <w:rPr>
                <w:lang w:val="vi-VN"/>
              </w:rPr>
              <w:t>.000</w:t>
            </w:r>
          </w:p>
        </w:tc>
        <w:tc>
          <w:tcPr>
            <w:tcW w:w="566" w:type="pct"/>
            <w:shd w:val="clear" w:color="auto" w:fill="auto"/>
            <w:vAlign w:val="center"/>
          </w:tcPr>
          <w:p w14:paraId="6F6340C8" w14:textId="77777777" w:rsidR="0035601D" w:rsidRPr="00A966EA" w:rsidRDefault="003D635B">
            <w:pPr>
              <w:spacing w:after="0"/>
              <w:jc w:val="center"/>
              <w:rPr>
                <w:lang w:val="vi-VN"/>
              </w:rPr>
            </w:pPr>
            <w:r w:rsidRPr="00A966EA">
              <w:rPr>
                <w:lang w:val="vi-VN"/>
              </w:rPr>
              <w:t>1.269</w:t>
            </w:r>
          </w:p>
        </w:tc>
      </w:tr>
    </w:tbl>
    <w:p w14:paraId="6F6340CA" w14:textId="77777777" w:rsidR="0035601D" w:rsidRPr="00A966EA" w:rsidRDefault="0035601D">
      <w:pPr>
        <w:spacing w:after="0"/>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4"/>
        <w:gridCol w:w="459"/>
        <w:gridCol w:w="1120"/>
        <w:gridCol w:w="297"/>
        <w:gridCol w:w="1236"/>
        <w:gridCol w:w="370"/>
        <w:gridCol w:w="700"/>
        <w:gridCol w:w="1568"/>
        <w:gridCol w:w="199"/>
        <w:gridCol w:w="1127"/>
        <w:gridCol w:w="1222"/>
      </w:tblGrid>
      <w:tr w:rsidR="00A966EA" w:rsidRPr="00A966EA" w14:paraId="6F6340CC" w14:textId="77777777">
        <w:trPr>
          <w:cantSplit/>
        </w:trPr>
        <w:tc>
          <w:tcPr>
            <w:tcW w:w="5000" w:type="pct"/>
            <w:gridSpan w:val="11"/>
            <w:shd w:val="clear" w:color="auto" w:fill="auto"/>
            <w:vAlign w:val="center"/>
          </w:tcPr>
          <w:p w14:paraId="6F6340CB" w14:textId="77777777" w:rsidR="0035601D" w:rsidRPr="00A966EA" w:rsidRDefault="003D635B">
            <w:pPr>
              <w:spacing w:after="0"/>
              <w:rPr>
                <w:vertAlign w:val="superscript"/>
              </w:rPr>
            </w:pPr>
            <w:r w:rsidRPr="00A966EA">
              <w:rPr>
                <w:b/>
                <w:bCs/>
              </w:rPr>
              <w:t>Model Summary</w:t>
            </w:r>
            <w:r w:rsidRPr="00A966EA">
              <w:rPr>
                <w:b/>
                <w:bCs/>
                <w:vertAlign w:val="superscript"/>
              </w:rPr>
              <w:t>b</w:t>
            </w:r>
          </w:p>
        </w:tc>
      </w:tr>
      <w:tr w:rsidR="00A966EA" w:rsidRPr="00A966EA" w14:paraId="6F6340D2" w14:textId="77777777">
        <w:trPr>
          <w:cantSplit/>
        </w:trPr>
        <w:tc>
          <w:tcPr>
            <w:tcW w:w="675" w:type="pct"/>
            <w:gridSpan w:val="2"/>
            <w:shd w:val="clear" w:color="auto" w:fill="auto"/>
            <w:vAlign w:val="center"/>
          </w:tcPr>
          <w:p w14:paraId="6F6340CD" w14:textId="77777777" w:rsidR="0035601D" w:rsidRPr="00A966EA" w:rsidRDefault="003D635B">
            <w:pPr>
              <w:spacing w:after="0"/>
              <w:jc w:val="center"/>
              <w:rPr>
                <w:b/>
                <w:bCs/>
              </w:rPr>
            </w:pPr>
            <w:r w:rsidRPr="00A966EA">
              <w:rPr>
                <w:b/>
                <w:bCs/>
              </w:rPr>
              <w:t>Model</w:t>
            </w:r>
          </w:p>
        </w:tc>
        <w:tc>
          <w:tcPr>
            <w:tcW w:w="782" w:type="pct"/>
            <w:gridSpan w:val="2"/>
            <w:shd w:val="clear" w:color="auto" w:fill="auto"/>
            <w:vAlign w:val="center"/>
          </w:tcPr>
          <w:p w14:paraId="6F6340CE" w14:textId="77777777" w:rsidR="0035601D" w:rsidRPr="00A966EA" w:rsidRDefault="003D635B">
            <w:pPr>
              <w:spacing w:after="0"/>
              <w:jc w:val="center"/>
              <w:rPr>
                <w:b/>
                <w:bCs/>
              </w:rPr>
            </w:pPr>
            <w:r w:rsidRPr="00A966EA">
              <w:rPr>
                <w:b/>
                <w:bCs/>
              </w:rPr>
              <w:t>R</w:t>
            </w:r>
          </w:p>
        </w:tc>
        <w:tc>
          <w:tcPr>
            <w:tcW w:w="886" w:type="pct"/>
            <w:gridSpan w:val="2"/>
            <w:shd w:val="clear" w:color="auto" w:fill="auto"/>
            <w:vAlign w:val="center"/>
          </w:tcPr>
          <w:p w14:paraId="6F6340CF" w14:textId="77777777" w:rsidR="0035601D" w:rsidRPr="00A966EA" w:rsidRDefault="003D635B">
            <w:pPr>
              <w:spacing w:after="0"/>
              <w:jc w:val="center"/>
              <w:rPr>
                <w:b/>
                <w:bCs/>
              </w:rPr>
            </w:pPr>
            <w:r w:rsidRPr="00A966EA">
              <w:rPr>
                <w:b/>
                <w:bCs/>
              </w:rPr>
              <w:t>R Square</w:t>
            </w:r>
          </w:p>
        </w:tc>
        <w:tc>
          <w:tcPr>
            <w:tcW w:w="1251" w:type="pct"/>
            <w:gridSpan w:val="2"/>
            <w:shd w:val="clear" w:color="auto" w:fill="auto"/>
            <w:vAlign w:val="center"/>
          </w:tcPr>
          <w:p w14:paraId="6F6340D0" w14:textId="77777777" w:rsidR="0035601D" w:rsidRPr="00A966EA" w:rsidRDefault="003D635B">
            <w:pPr>
              <w:spacing w:after="0"/>
              <w:jc w:val="center"/>
              <w:rPr>
                <w:b/>
                <w:bCs/>
              </w:rPr>
            </w:pPr>
            <w:r w:rsidRPr="00A966EA">
              <w:rPr>
                <w:b/>
                <w:bCs/>
              </w:rPr>
              <w:t>Adjusted R Square</w:t>
            </w:r>
          </w:p>
        </w:tc>
        <w:tc>
          <w:tcPr>
            <w:tcW w:w="1406" w:type="pct"/>
            <w:gridSpan w:val="3"/>
            <w:shd w:val="clear" w:color="auto" w:fill="auto"/>
            <w:vAlign w:val="center"/>
          </w:tcPr>
          <w:p w14:paraId="6F6340D1" w14:textId="77777777" w:rsidR="0035601D" w:rsidRPr="00A966EA" w:rsidRDefault="003D635B">
            <w:pPr>
              <w:spacing w:after="0"/>
              <w:jc w:val="center"/>
              <w:rPr>
                <w:b/>
                <w:bCs/>
              </w:rPr>
            </w:pPr>
            <w:r w:rsidRPr="00A966EA">
              <w:rPr>
                <w:b/>
                <w:bCs/>
              </w:rPr>
              <w:t>Std. Error of the Estimate</w:t>
            </w:r>
          </w:p>
        </w:tc>
      </w:tr>
      <w:tr w:rsidR="00A966EA" w:rsidRPr="00A966EA" w14:paraId="6F6340D8" w14:textId="77777777">
        <w:trPr>
          <w:cantSplit/>
        </w:trPr>
        <w:tc>
          <w:tcPr>
            <w:tcW w:w="675" w:type="pct"/>
            <w:gridSpan w:val="2"/>
            <w:shd w:val="clear" w:color="auto" w:fill="auto"/>
            <w:vAlign w:val="center"/>
          </w:tcPr>
          <w:p w14:paraId="6F6340D3" w14:textId="77777777" w:rsidR="0035601D" w:rsidRPr="00A966EA" w:rsidRDefault="003D635B">
            <w:pPr>
              <w:spacing w:after="0"/>
              <w:jc w:val="center"/>
            </w:pPr>
            <w:r w:rsidRPr="00A966EA">
              <w:t>1</w:t>
            </w:r>
          </w:p>
        </w:tc>
        <w:tc>
          <w:tcPr>
            <w:tcW w:w="782" w:type="pct"/>
            <w:gridSpan w:val="2"/>
            <w:shd w:val="clear" w:color="auto" w:fill="auto"/>
            <w:vAlign w:val="center"/>
          </w:tcPr>
          <w:p w14:paraId="6F6340D4" w14:textId="77777777" w:rsidR="0035601D" w:rsidRPr="00A966EA" w:rsidRDefault="003D635B">
            <w:pPr>
              <w:spacing w:after="0"/>
              <w:jc w:val="center"/>
            </w:pPr>
            <w:r w:rsidRPr="00A966EA">
              <w:t>0.557</w:t>
            </w:r>
            <w:r w:rsidRPr="00A966EA">
              <w:rPr>
                <w:vertAlign w:val="superscript"/>
              </w:rPr>
              <w:t>a</w:t>
            </w:r>
          </w:p>
        </w:tc>
        <w:tc>
          <w:tcPr>
            <w:tcW w:w="886" w:type="pct"/>
            <w:gridSpan w:val="2"/>
            <w:shd w:val="clear" w:color="auto" w:fill="auto"/>
            <w:vAlign w:val="center"/>
          </w:tcPr>
          <w:p w14:paraId="6F6340D5" w14:textId="77777777" w:rsidR="0035601D" w:rsidRPr="00A966EA" w:rsidRDefault="003D635B">
            <w:pPr>
              <w:spacing w:after="0"/>
              <w:jc w:val="center"/>
            </w:pPr>
            <w:r w:rsidRPr="00A966EA">
              <w:t>0.672</w:t>
            </w:r>
          </w:p>
        </w:tc>
        <w:tc>
          <w:tcPr>
            <w:tcW w:w="1251" w:type="pct"/>
            <w:gridSpan w:val="2"/>
            <w:shd w:val="clear" w:color="auto" w:fill="auto"/>
            <w:vAlign w:val="center"/>
          </w:tcPr>
          <w:p w14:paraId="6F6340D6" w14:textId="77777777" w:rsidR="0035601D" w:rsidRPr="00A966EA" w:rsidRDefault="003D635B">
            <w:pPr>
              <w:spacing w:after="0"/>
              <w:jc w:val="center"/>
            </w:pPr>
            <w:r w:rsidRPr="00A966EA">
              <w:t>0.296</w:t>
            </w:r>
          </w:p>
        </w:tc>
        <w:tc>
          <w:tcPr>
            <w:tcW w:w="1406" w:type="pct"/>
            <w:gridSpan w:val="3"/>
            <w:shd w:val="clear" w:color="auto" w:fill="auto"/>
            <w:vAlign w:val="center"/>
          </w:tcPr>
          <w:p w14:paraId="6F6340D7" w14:textId="77777777" w:rsidR="0035601D" w:rsidRPr="00A966EA" w:rsidRDefault="003D635B">
            <w:pPr>
              <w:spacing w:after="0"/>
              <w:jc w:val="center"/>
            </w:pPr>
            <w:r w:rsidRPr="00A966EA">
              <w:t>0.47936</w:t>
            </w:r>
          </w:p>
        </w:tc>
      </w:tr>
      <w:tr w:rsidR="00A966EA" w:rsidRPr="00A966EA" w14:paraId="6F6340DA" w14:textId="77777777">
        <w:trPr>
          <w:cantSplit/>
        </w:trPr>
        <w:tc>
          <w:tcPr>
            <w:tcW w:w="5000" w:type="pct"/>
            <w:gridSpan w:val="11"/>
            <w:shd w:val="clear" w:color="auto" w:fill="auto"/>
          </w:tcPr>
          <w:p w14:paraId="6F6340D9" w14:textId="77777777" w:rsidR="0035601D" w:rsidRPr="00A966EA" w:rsidRDefault="003D635B">
            <w:pPr>
              <w:spacing w:after="0"/>
            </w:pPr>
            <w:r w:rsidRPr="00A966EA">
              <w:t>a. Predictors: (Constant), TQ, DHKH, GTT, LVN, DTPT, PT</w:t>
            </w:r>
          </w:p>
        </w:tc>
      </w:tr>
      <w:tr w:rsidR="00A966EA" w:rsidRPr="00A966EA" w14:paraId="6F6340DC" w14:textId="77777777">
        <w:trPr>
          <w:cantSplit/>
        </w:trPr>
        <w:tc>
          <w:tcPr>
            <w:tcW w:w="5000" w:type="pct"/>
            <w:gridSpan w:val="11"/>
            <w:shd w:val="clear" w:color="auto" w:fill="auto"/>
          </w:tcPr>
          <w:p w14:paraId="6F6340DB" w14:textId="77777777" w:rsidR="0035601D" w:rsidRPr="00A966EA" w:rsidRDefault="003D635B">
            <w:pPr>
              <w:spacing w:after="0"/>
            </w:pPr>
            <w:r w:rsidRPr="00A966EA">
              <w:t>b. Dependent Variable: CKTC</w:t>
            </w:r>
          </w:p>
        </w:tc>
      </w:tr>
      <w:tr w:rsidR="00A966EA" w:rsidRPr="00A966EA" w14:paraId="6F6340DE" w14:textId="77777777">
        <w:trPr>
          <w:cantSplit/>
        </w:trPr>
        <w:tc>
          <w:tcPr>
            <w:tcW w:w="5000" w:type="pct"/>
            <w:gridSpan w:val="11"/>
            <w:shd w:val="clear" w:color="auto" w:fill="auto"/>
            <w:vAlign w:val="center"/>
          </w:tcPr>
          <w:p w14:paraId="6F6340DD" w14:textId="77777777" w:rsidR="0035601D" w:rsidRPr="00A966EA" w:rsidRDefault="003D635B">
            <w:pPr>
              <w:spacing w:after="0"/>
              <w:jc w:val="center"/>
              <w:rPr>
                <w:vertAlign w:val="superscript"/>
              </w:rPr>
            </w:pPr>
            <w:r w:rsidRPr="00A966EA">
              <w:rPr>
                <w:b/>
                <w:bCs/>
              </w:rPr>
              <w:t>ANOVA</w:t>
            </w:r>
            <w:r w:rsidRPr="00A966EA">
              <w:rPr>
                <w:b/>
                <w:bCs/>
                <w:vertAlign w:val="superscript"/>
              </w:rPr>
              <w:t>a</w:t>
            </w:r>
          </w:p>
        </w:tc>
      </w:tr>
      <w:tr w:rsidR="00A966EA" w:rsidRPr="00A966EA" w14:paraId="6F6340E5" w14:textId="77777777">
        <w:trPr>
          <w:cantSplit/>
        </w:trPr>
        <w:tc>
          <w:tcPr>
            <w:tcW w:w="1293" w:type="pct"/>
            <w:gridSpan w:val="3"/>
            <w:shd w:val="clear" w:color="auto" w:fill="auto"/>
            <w:vAlign w:val="center"/>
          </w:tcPr>
          <w:p w14:paraId="6F6340DF" w14:textId="77777777" w:rsidR="0035601D" w:rsidRPr="00A966EA" w:rsidRDefault="003D635B">
            <w:pPr>
              <w:spacing w:after="0"/>
              <w:jc w:val="center"/>
              <w:rPr>
                <w:b/>
                <w:bCs/>
              </w:rPr>
            </w:pPr>
            <w:r w:rsidRPr="00A966EA">
              <w:rPr>
                <w:b/>
                <w:bCs/>
              </w:rPr>
              <w:t>Model</w:t>
            </w:r>
          </w:p>
        </w:tc>
        <w:tc>
          <w:tcPr>
            <w:tcW w:w="846" w:type="pct"/>
            <w:gridSpan w:val="2"/>
            <w:shd w:val="clear" w:color="auto" w:fill="auto"/>
            <w:vAlign w:val="center"/>
          </w:tcPr>
          <w:p w14:paraId="6F6340E0" w14:textId="77777777" w:rsidR="0035601D" w:rsidRPr="00A966EA" w:rsidRDefault="003D635B">
            <w:pPr>
              <w:spacing w:after="0"/>
              <w:jc w:val="center"/>
              <w:rPr>
                <w:b/>
                <w:bCs/>
              </w:rPr>
            </w:pPr>
            <w:r w:rsidRPr="00A966EA">
              <w:rPr>
                <w:b/>
                <w:bCs/>
              </w:rPr>
              <w:t>Sum of Squares</w:t>
            </w:r>
          </w:p>
        </w:tc>
        <w:tc>
          <w:tcPr>
            <w:tcW w:w="590" w:type="pct"/>
            <w:gridSpan w:val="2"/>
            <w:shd w:val="clear" w:color="auto" w:fill="auto"/>
            <w:vAlign w:val="center"/>
          </w:tcPr>
          <w:p w14:paraId="6F6340E1" w14:textId="77777777" w:rsidR="0035601D" w:rsidRPr="00A966EA" w:rsidRDefault="003D635B">
            <w:pPr>
              <w:spacing w:after="0"/>
              <w:jc w:val="center"/>
              <w:rPr>
                <w:b/>
                <w:bCs/>
              </w:rPr>
            </w:pPr>
            <w:r w:rsidRPr="00A966EA">
              <w:rPr>
                <w:b/>
                <w:bCs/>
              </w:rPr>
              <w:t>df</w:t>
            </w:r>
          </w:p>
        </w:tc>
        <w:tc>
          <w:tcPr>
            <w:tcW w:w="975" w:type="pct"/>
            <w:gridSpan w:val="2"/>
            <w:shd w:val="clear" w:color="auto" w:fill="auto"/>
            <w:vAlign w:val="center"/>
          </w:tcPr>
          <w:p w14:paraId="6F6340E2" w14:textId="77777777" w:rsidR="0035601D" w:rsidRPr="00A966EA" w:rsidRDefault="003D635B">
            <w:pPr>
              <w:spacing w:after="0"/>
              <w:jc w:val="center"/>
              <w:rPr>
                <w:b/>
                <w:bCs/>
              </w:rPr>
            </w:pPr>
            <w:r w:rsidRPr="00A966EA">
              <w:rPr>
                <w:b/>
                <w:bCs/>
              </w:rPr>
              <w:t>Mean Square</w:t>
            </w:r>
          </w:p>
        </w:tc>
        <w:tc>
          <w:tcPr>
            <w:tcW w:w="622" w:type="pct"/>
            <w:shd w:val="clear" w:color="auto" w:fill="auto"/>
            <w:vAlign w:val="center"/>
          </w:tcPr>
          <w:p w14:paraId="6F6340E3" w14:textId="77777777" w:rsidR="0035601D" w:rsidRPr="00A966EA" w:rsidRDefault="003D635B">
            <w:pPr>
              <w:spacing w:after="0"/>
              <w:jc w:val="center"/>
              <w:rPr>
                <w:b/>
                <w:bCs/>
              </w:rPr>
            </w:pPr>
            <w:r w:rsidRPr="00A966EA">
              <w:rPr>
                <w:b/>
                <w:bCs/>
              </w:rPr>
              <w:t>F</w:t>
            </w:r>
          </w:p>
        </w:tc>
        <w:tc>
          <w:tcPr>
            <w:tcW w:w="674" w:type="pct"/>
            <w:shd w:val="clear" w:color="auto" w:fill="auto"/>
            <w:vAlign w:val="center"/>
          </w:tcPr>
          <w:p w14:paraId="6F6340E4" w14:textId="77777777" w:rsidR="0035601D" w:rsidRPr="00A966EA" w:rsidRDefault="003D635B">
            <w:pPr>
              <w:spacing w:after="0"/>
              <w:jc w:val="center"/>
              <w:rPr>
                <w:b/>
                <w:bCs/>
              </w:rPr>
            </w:pPr>
            <w:r w:rsidRPr="00A966EA">
              <w:rPr>
                <w:b/>
                <w:bCs/>
              </w:rPr>
              <w:t>Sig.</w:t>
            </w:r>
          </w:p>
        </w:tc>
      </w:tr>
      <w:tr w:rsidR="00A966EA" w:rsidRPr="00A966EA" w14:paraId="6F6340ED" w14:textId="77777777">
        <w:trPr>
          <w:cantSplit/>
        </w:trPr>
        <w:tc>
          <w:tcPr>
            <w:tcW w:w="422" w:type="pct"/>
            <w:vMerge w:val="restart"/>
            <w:shd w:val="clear" w:color="auto" w:fill="auto"/>
            <w:vAlign w:val="center"/>
          </w:tcPr>
          <w:p w14:paraId="6F6340E6" w14:textId="77777777" w:rsidR="0035601D" w:rsidRPr="00A966EA" w:rsidRDefault="003D635B">
            <w:pPr>
              <w:spacing w:after="0"/>
              <w:jc w:val="center"/>
            </w:pPr>
            <w:r w:rsidRPr="00A966EA">
              <w:t>1</w:t>
            </w:r>
          </w:p>
        </w:tc>
        <w:tc>
          <w:tcPr>
            <w:tcW w:w="871" w:type="pct"/>
            <w:gridSpan w:val="2"/>
            <w:shd w:val="clear" w:color="auto" w:fill="auto"/>
            <w:vAlign w:val="center"/>
          </w:tcPr>
          <w:p w14:paraId="6F6340E7" w14:textId="77777777" w:rsidR="0035601D" w:rsidRPr="00A966EA" w:rsidRDefault="003D635B">
            <w:pPr>
              <w:spacing w:after="0"/>
              <w:jc w:val="center"/>
            </w:pPr>
            <w:r w:rsidRPr="00A966EA">
              <w:t>Regression</w:t>
            </w:r>
          </w:p>
        </w:tc>
        <w:tc>
          <w:tcPr>
            <w:tcW w:w="846" w:type="pct"/>
            <w:gridSpan w:val="2"/>
            <w:shd w:val="clear" w:color="auto" w:fill="auto"/>
            <w:vAlign w:val="center"/>
          </w:tcPr>
          <w:p w14:paraId="6F6340E8" w14:textId="77777777" w:rsidR="0035601D" w:rsidRPr="00A966EA" w:rsidRDefault="003D635B">
            <w:pPr>
              <w:spacing w:after="0"/>
              <w:jc w:val="center"/>
            </w:pPr>
            <w:r w:rsidRPr="00A966EA">
              <w:t>30.295</w:t>
            </w:r>
          </w:p>
        </w:tc>
        <w:tc>
          <w:tcPr>
            <w:tcW w:w="590" w:type="pct"/>
            <w:gridSpan w:val="2"/>
            <w:shd w:val="clear" w:color="auto" w:fill="auto"/>
            <w:vAlign w:val="center"/>
          </w:tcPr>
          <w:p w14:paraId="6F6340E9" w14:textId="77777777" w:rsidR="0035601D" w:rsidRPr="00A966EA" w:rsidRDefault="003D635B">
            <w:pPr>
              <w:spacing w:after="0"/>
              <w:jc w:val="center"/>
            </w:pPr>
            <w:r w:rsidRPr="00A966EA">
              <w:t>6</w:t>
            </w:r>
          </w:p>
        </w:tc>
        <w:tc>
          <w:tcPr>
            <w:tcW w:w="975" w:type="pct"/>
            <w:gridSpan w:val="2"/>
            <w:shd w:val="clear" w:color="auto" w:fill="auto"/>
            <w:vAlign w:val="center"/>
          </w:tcPr>
          <w:p w14:paraId="6F6340EA" w14:textId="77777777" w:rsidR="0035601D" w:rsidRPr="00A966EA" w:rsidRDefault="003D635B">
            <w:pPr>
              <w:spacing w:after="0"/>
              <w:jc w:val="center"/>
            </w:pPr>
            <w:r w:rsidRPr="00A966EA">
              <w:t>5.049</w:t>
            </w:r>
          </w:p>
        </w:tc>
        <w:tc>
          <w:tcPr>
            <w:tcW w:w="622" w:type="pct"/>
            <w:shd w:val="clear" w:color="auto" w:fill="auto"/>
            <w:vAlign w:val="center"/>
          </w:tcPr>
          <w:p w14:paraId="6F6340EB" w14:textId="77777777" w:rsidR="0035601D" w:rsidRPr="00A966EA" w:rsidRDefault="003D635B">
            <w:pPr>
              <w:spacing w:after="0"/>
              <w:jc w:val="center"/>
            </w:pPr>
            <w:r w:rsidRPr="00A966EA">
              <w:t>21.973</w:t>
            </w:r>
          </w:p>
        </w:tc>
        <w:tc>
          <w:tcPr>
            <w:tcW w:w="674" w:type="pct"/>
            <w:shd w:val="clear" w:color="auto" w:fill="auto"/>
            <w:vAlign w:val="center"/>
          </w:tcPr>
          <w:p w14:paraId="6F6340EC" w14:textId="77777777" w:rsidR="0035601D" w:rsidRPr="00A966EA" w:rsidRDefault="003D635B">
            <w:pPr>
              <w:spacing w:after="0"/>
              <w:jc w:val="center"/>
            </w:pPr>
            <w:r w:rsidRPr="00A966EA">
              <w:t>0.000</w:t>
            </w:r>
            <w:r w:rsidRPr="00A966EA">
              <w:rPr>
                <w:vertAlign w:val="superscript"/>
              </w:rPr>
              <w:t>b</w:t>
            </w:r>
          </w:p>
        </w:tc>
      </w:tr>
      <w:tr w:rsidR="00A966EA" w:rsidRPr="00A966EA" w14:paraId="6F6340F5" w14:textId="77777777">
        <w:trPr>
          <w:cantSplit/>
        </w:trPr>
        <w:tc>
          <w:tcPr>
            <w:tcW w:w="422" w:type="pct"/>
            <w:vMerge/>
            <w:shd w:val="clear" w:color="auto" w:fill="auto"/>
            <w:vAlign w:val="center"/>
          </w:tcPr>
          <w:p w14:paraId="6F6340EE" w14:textId="77777777" w:rsidR="0035601D" w:rsidRPr="00A966EA" w:rsidRDefault="0035601D">
            <w:pPr>
              <w:spacing w:after="0"/>
              <w:jc w:val="center"/>
            </w:pPr>
          </w:p>
        </w:tc>
        <w:tc>
          <w:tcPr>
            <w:tcW w:w="871" w:type="pct"/>
            <w:gridSpan w:val="2"/>
            <w:shd w:val="clear" w:color="auto" w:fill="auto"/>
            <w:vAlign w:val="center"/>
          </w:tcPr>
          <w:p w14:paraId="6F6340EF" w14:textId="77777777" w:rsidR="0035601D" w:rsidRPr="00A966EA" w:rsidRDefault="003D635B">
            <w:pPr>
              <w:spacing w:after="0"/>
              <w:jc w:val="center"/>
            </w:pPr>
            <w:r w:rsidRPr="00A966EA">
              <w:t>Residual</w:t>
            </w:r>
          </w:p>
        </w:tc>
        <w:tc>
          <w:tcPr>
            <w:tcW w:w="846" w:type="pct"/>
            <w:gridSpan w:val="2"/>
            <w:shd w:val="clear" w:color="auto" w:fill="auto"/>
            <w:vAlign w:val="center"/>
          </w:tcPr>
          <w:p w14:paraId="6F6340F0" w14:textId="77777777" w:rsidR="0035601D" w:rsidRPr="00A966EA" w:rsidRDefault="003D635B">
            <w:pPr>
              <w:spacing w:after="0"/>
              <w:jc w:val="center"/>
            </w:pPr>
            <w:r w:rsidRPr="00A966EA">
              <w:t>67.327</w:t>
            </w:r>
          </w:p>
        </w:tc>
        <w:tc>
          <w:tcPr>
            <w:tcW w:w="590" w:type="pct"/>
            <w:gridSpan w:val="2"/>
            <w:shd w:val="clear" w:color="auto" w:fill="auto"/>
            <w:vAlign w:val="center"/>
          </w:tcPr>
          <w:p w14:paraId="6F6340F1" w14:textId="77777777" w:rsidR="0035601D" w:rsidRPr="00A966EA" w:rsidRDefault="003D635B">
            <w:pPr>
              <w:spacing w:after="0"/>
              <w:jc w:val="center"/>
            </w:pPr>
            <w:r w:rsidRPr="00A966EA">
              <w:t>293</w:t>
            </w:r>
          </w:p>
        </w:tc>
        <w:tc>
          <w:tcPr>
            <w:tcW w:w="975" w:type="pct"/>
            <w:gridSpan w:val="2"/>
            <w:shd w:val="clear" w:color="auto" w:fill="auto"/>
            <w:vAlign w:val="center"/>
          </w:tcPr>
          <w:p w14:paraId="6F6340F2" w14:textId="77777777" w:rsidR="0035601D" w:rsidRPr="00A966EA" w:rsidRDefault="003D635B">
            <w:pPr>
              <w:spacing w:after="0"/>
              <w:jc w:val="center"/>
            </w:pPr>
            <w:r w:rsidRPr="00A966EA">
              <w:t>0.230</w:t>
            </w:r>
          </w:p>
        </w:tc>
        <w:tc>
          <w:tcPr>
            <w:tcW w:w="622" w:type="pct"/>
            <w:shd w:val="clear" w:color="auto" w:fill="auto"/>
            <w:vAlign w:val="center"/>
          </w:tcPr>
          <w:p w14:paraId="6F6340F3" w14:textId="77777777" w:rsidR="0035601D" w:rsidRPr="00A966EA" w:rsidRDefault="0035601D">
            <w:pPr>
              <w:spacing w:after="0"/>
              <w:jc w:val="center"/>
            </w:pPr>
          </w:p>
        </w:tc>
        <w:tc>
          <w:tcPr>
            <w:tcW w:w="674" w:type="pct"/>
            <w:shd w:val="clear" w:color="auto" w:fill="auto"/>
            <w:vAlign w:val="center"/>
          </w:tcPr>
          <w:p w14:paraId="6F6340F4" w14:textId="77777777" w:rsidR="0035601D" w:rsidRPr="00A966EA" w:rsidRDefault="0035601D">
            <w:pPr>
              <w:spacing w:after="0"/>
              <w:jc w:val="center"/>
            </w:pPr>
          </w:p>
        </w:tc>
      </w:tr>
      <w:tr w:rsidR="00A966EA" w:rsidRPr="00A966EA" w14:paraId="6F6340FD" w14:textId="77777777">
        <w:trPr>
          <w:cantSplit/>
        </w:trPr>
        <w:tc>
          <w:tcPr>
            <w:tcW w:w="422" w:type="pct"/>
            <w:vMerge/>
            <w:shd w:val="clear" w:color="auto" w:fill="auto"/>
            <w:vAlign w:val="center"/>
          </w:tcPr>
          <w:p w14:paraId="6F6340F6" w14:textId="77777777" w:rsidR="0035601D" w:rsidRPr="00A966EA" w:rsidRDefault="0035601D">
            <w:pPr>
              <w:spacing w:after="0"/>
              <w:jc w:val="center"/>
            </w:pPr>
          </w:p>
        </w:tc>
        <w:tc>
          <w:tcPr>
            <w:tcW w:w="871" w:type="pct"/>
            <w:gridSpan w:val="2"/>
            <w:shd w:val="clear" w:color="auto" w:fill="auto"/>
            <w:vAlign w:val="center"/>
          </w:tcPr>
          <w:p w14:paraId="6F6340F7" w14:textId="77777777" w:rsidR="0035601D" w:rsidRPr="00A966EA" w:rsidRDefault="003D635B">
            <w:pPr>
              <w:spacing w:after="0"/>
              <w:jc w:val="center"/>
            </w:pPr>
            <w:r w:rsidRPr="00A966EA">
              <w:t>Total</w:t>
            </w:r>
          </w:p>
        </w:tc>
        <w:tc>
          <w:tcPr>
            <w:tcW w:w="846" w:type="pct"/>
            <w:gridSpan w:val="2"/>
            <w:shd w:val="clear" w:color="auto" w:fill="auto"/>
            <w:vAlign w:val="center"/>
          </w:tcPr>
          <w:p w14:paraId="6F6340F8" w14:textId="77777777" w:rsidR="0035601D" w:rsidRPr="00A966EA" w:rsidRDefault="003D635B">
            <w:pPr>
              <w:spacing w:after="0"/>
              <w:jc w:val="center"/>
            </w:pPr>
            <w:r w:rsidRPr="00A966EA">
              <w:t>97.622</w:t>
            </w:r>
          </w:p>
        </w:tc>
        <w:tc>
          <w:tcPr>
            <w:tcW w:w="590" w:type="pct"/>
            <w:gridSpan w:val="2"/>
            <w:shd w:val="clear" w:color="auto" w:fill="auto"/>
            <w:vAlign w:val="center"/>
          </w:tcPr>
          <w:p w14:paraId="6F6340F9" w14:textId="77777777" w:rsidR="0035601D" w:rsidRPr="00A966EA" w:rsidRDefault="003D635B">
            <w:pPr>
              <w:spacing w:after="0"/>
              <w:jc w:val="center"/>
            </w:pPr>
            <w:r w:rsidRPr="00A966EA">
              <w:t>299</w:t>
            </w:r>
          </w:p>
        </w:tc>
        <w:tc>
          <w:tcPr>
            <w:tcW w:w="975" w:type="pct"/>
            <w:gridSpan w:val="2"/>
            <w:shd w:val="clear" w:color="auto" w:fill="auto"/>
            <w:vAlign w:val="center"/>
          </w:tcPr>
          <w:p w14:paraId="6F6340FA" w14:textId="77777777" w:rsidR="0035601D" w:rsidRPr="00A966EA" w:rsidRDefault="0035601D">
            <w:pPr>
              <w:spacing w:after="0"/>
              <w:jc w:val="center"/>
            </w:pPr>
          </w:p>
        </w:tc>
        <w:tc>
          <w:tcPr>
            <w:tcW w:w="622" w:type="pct"/>
            <w:shd w:val="clear" w:color="auto" w:fill="auto"/>
            <w:vAlign w:val="center"/>
          </w:tcPr>
          <w:p w14:paraId="6F6340FB" w14:textId="77777777" w:rsidR="0035601D" w:rsidRPr="00A966EA" w:rsidRDefault="0035601D">
            <w:pPr>
              <w:spacing w:after="0"/>
              <w:jc w:val="center"/>
            </w:pPr>
          </w:p>
        </w:tc>
        <w:tc>
          <w:tcPr>
            <w:tcW w:w="674" w:type="pct"/>
            <w:shd w:val="clear" w:color="auto" w:fill="auto"/>
            <w:vAlign w:val="center"/>
          </w:tcPr>
          <w:p w14:paraId="6F6340FC" w14:textId="77777777" w:rsidR="0035601D" w:rsidRPr="00A966EA" w:rsidRDefault="0035601D">
            <w:pPr>
              <w:spacing w:after="0"/>
              <w:jc w:val="center"/>
            </w:pPr>
          </w:p>
        </w:tc>
      </w:tr>
      <w:tr w:rsidR="00A966EA" w:rsidRPr="00A966EA" w14:paraId="6F6340FF" w14:textId="77777777">
        <w:trPr>
          <w:cantSplit/>
        </w:trPr>
        <w:tc>
          <w:tcPr>
            <w:tcW w:w="5000" w:type="pct"/>
            <w:gridSpan w:val="11"/>
            <w:shd w:val="clear" w:color="auto" w:fill="auto"/>
            <w:vAlign w:val="center"/>
          </w:tcPr>
          <w:p w14:paraId="6F6340FE" w14:textId="77777777" w:rsidR="0035601D" w:rsidRPr="00A966EA" w:rsidRDefault="003D635B">
            <w:pPr>
              <w:spacing w:after="0"/>
              <w:jc w:val="center"/>
            </w:pPr>
            <w:r w:rsidRPr="00A966EA">
              <w:t>a. Dependent Variable: CKTC</w:t>
            </w:r>
          </w:p>
        </w:tc>
      </w:tr>
      <w:tr w:rsidR="00A966EA" w:rsidRPr="00A966EA" w14:paraId="6F634101" w14:textId="77777777">
        <w:trPr>
          <w:cantSplit/>
        </w:trPr>
        <w:tc>
          <w:tcPr>
            <w:tcW w:w="5000" w:type="pct"/>
            <w:gridSpan w:val="11"/>
            <w:shd w:val="clear" w:color="auto" w:fill="auto"/>
            <w:vAlign w:val="center"/>
          </w:tcPr>
          <w:p w14:paraId="6F634100" w14:textId="77777777" w:rsidR="0035601D" w:rsidRPr="00A966EA" w:rsidRDefault="003D635B">
            <w:pPr>
              <w:spacing w:after="0"/>
              <w:jc w:val="center"/>
            </w:pPr>
            <w:r w:rsidRPr="00A966EA">
              <w:t>b. Predictors: (Constant), TQ, DHKH, GTT, LVN, DTPT, PT</w:t>
            </w:r>
          </w:p>
        </w:tc>
      </w:tr>
    </w:tbl>
    <w:p w14:paraId="6F634102" w14:textId="77777777" w:rsidR="0035601D" w:rsidRPr="00A966EA" w:rsidRDefault="003D635B">
      <w:pPr>
        <w:spacing w:after="0"/>
        <w:jc w:val="right"/>
      </w:pPr>
      <w:r w:rsidRPr="00A966EA">
        <w:rPr>
          <w:i/>
        </w:rPr>
        <w:t>Nguồn: Kết quả nghiên cứu của tác giả</w:t>
      </w:r>
      <w:r w:rsidRPr="00A966EA">
        <w:tab/>
      </w:r>
    </w:p>
    <w:p w14:paraId="6F634103" w14:textId="77777777" w:rsidR="0035601D" w:rsidRPr="00A966EA" w:rsidRDefault="003D635B">
      <w:pPr>
        <w:pStyle w:val="Q"/>
      </w:pPr>
      <w:r w:rsidRPr="00A966EA">
        <w:t>Từ kết quả hồi quy ta cũng thấy, Adjusted R</w:t>
      </w:r>
      <w:r w:rsidRPr="00A966EA">
        <w:rPr>
          <w:vertAlign w:val="superscript"/>
        </w:rPr>
        <w:t xml:space="preserve">2 </w:t>
      </w:r>
      <w:r w:rsidRPr="00A966EA">
        <w:rPr>
          <w:vertAlign w:val="subscript"/>
        </w:rPr>
        <w:t>mẫu</w:t>
      </w:r>
      <w:r w:rsidRPr="00A966EA">
        <w:t xml:space="preserve"> = 0.672 là ở mức cao. Điều này cho thấy mồ hình hồi quy tuyến tính này phù hợp với tập dữ liệu của mẫu ở mức 67.2%, tức là các biến độc lập giải thích được 67.2% biến thiên của biến phụ thuộc sự cam kết </w:t>
      </w:r>
      <w:r w:rsidRPr="00A966EA">
        <w:lastRenderedPageBreak/>
        <w:t>với tổ chức của nhân viên. Kết quả phân tích hồi quy cho ta F = 21.973 với sig. = 0.000. Do đó, ta kết luận mô hình hồi quy tuyến tính xây dựng được là phù hợp với tổng thể.</w:t>
      </w:r>
    </w:p>
    <w:p w14:paraId="6F634104" w14:textId="77777777" w:rsidR="0035601D" w:rsidRPr="00A966EA" w:rsidRDefault="003D635B">
      <w:pPr>
        <w:pStyle w:val="Q"/>
      </w:pPr>
      <w:r w:rsidRPr="00A966EA">
        <w:t>Đo lường đa cộng tuyến: Hệ số phóng đại phương sai VIF của các biến bé hơn 2. Do đó, hiện tượng đa cộng tuyến giữa các biến độc lập trong mô hình này là nhỏ, không có ảnh hưởng đáng kể đến kết quả hồi quy.</w:t>
      </w:r>
    </w:p>
    <w:p w14:paraId="6F634105" w14:textId="77777777" w:rsidR="0035601D" w:rsidRPr="00A966EA" w:rsidRDefault="003D635B">
      <w:pPr>
        <w:pStyle w:val="Q"/>
      </w:pPr>
      <w:r w:rsidRPr="00A966EA">
        <w:t>Từ mô hình phân tích hồi quy, ta có thể đi đến bác bỏ hoặc chấp nhận các giả thuyết thống kê với mức ý nghĩa là 5%. Sau đây là bảng tổng hợp việc kiểm định các giả thuyết thống kê:</w:t>
      </w:r>
    </w:p>
    <w:p w14:paraId="6F634106" w14:textId="77777777" w:rsidR="0035601D" w:rsidRPr="00A966EA" w:rsidRDefault="003D635B">
      <w:pPr>
        <w:pStyle w:val="B"/>
      </w:pPr>
      <w:bookmarkStart w:id="199" w:name="_Toc172067089"/>
      <w:bookmarkStart w:id="200" w:name="_Toc175153566"/>
      <w:r w:rsidRPr="00A966EA">
        <w:t>Bảng 2.</w:t>
      </w:r>
      <w:fldSimple w:instr=" SEQ Bảng_2. \* ARABIC ">
        <w:r w:rsidR="00080355" w:rsidRPr="00A966EA">
          <w:rPr>
            <w:noProof/>
          </w:rPr>
          <w:t>14</w:t>
        </w:r>
      </w:fldSimple>
      <w:r w:rsidRPr="00A966EA">
        <w:t xml:space="preserve"> Bảng kết quả kiểm định các giả thuyết của mô hình</w:t>
      </w:r>
      <w:bookmarkEnd w:id="199"/>
      <w:bookmarkEnd w:id="200"/>
    </w:p>
    <w:tbl>
      <w:tblPr>
        <w:tblStyle w:val="TableGrid"/>
        <w:tblW w:w="5000" w:type="pct"/>
        <w:jc w:val="center"/>
        <w:tblLook w:val="04A0" w:firstRow="1" w:lastRow="0" w:firstColumn="1" w:lastColumn="0" w:noHBand="0" w:noVBand="1"/>
      </w:tblPr>
      <w:tblGrid>
        <w:gridCol w:w="708"/>
        <w:gridCol w:w="4238"/>
        <w:gridCol w:w="1060"/>
        <w:gridCol w:w="1149"/>
        <w:gridCol w:w="1907"/>
      </w:tblGrid>
      <w:tr w:rsidR="00A966EA" w:rsidRPr="00A966EA" w14:paraId="6F63410C" w14:textId="77777777">
        <w:trPr>
          <w:tblHeader/>
          <w:jc w:val="center"/>
        </w:trPr>
        <w:tc>
          <w:tcPr>
            <w:tcW w:w="390" w:type="pct"/>
            <w:vAlign w:val="center"/>
          </w:tcPr>
          <w:p w14:paraId="6F634107" w14:textId="77777777" w:rsidR="0035601D" w:rsidRPr="00A966EA" w:rsidRDefault="003D635B">
            <w:pPr>
              <w:spacing w:after="0"/>
              <w:jc w:val="center"/>
              <w:rPr>
                <w:b/>
                <w:bCs/>
              </w:rPr>
            </w:pPr>
            <w:r w:rsidRPr="00A966EA">
              <w:rPr>
                <w:b/>
                <w:bCs/>
              </w:rPr>
              <w:t>STT</w:t>
            </w:r>
          </w:p>
        </w:tc>
        <w:tc>
          <w:tcPr>
            <w:tcW w:w="2339" w:type="pct"/>
            <w:vAlign w:val="center"/>
          </w:tcPr>
          <w:p w14:paraId="6F634108" w14:textId="77777777" w:rsidR="0035601D" w:rsidRPr="00A966EA" w:rsidRDefault="003D635B">
            <w:pPr>
              <w:spacing w:after="0"/>
              <w:jc w:val="center"/>
              <w:rPr>
                <w:b/>
                <w:bCs/>
              </w:rPr>
            </w:pPr>
            <w:r w:rsidRPr="00A966EA">
              <w:rPr>
                <w:b/>
                <w:bCs/>
              </w:rPr>
              <w:t>Giả thuyết</w:t>
            </w:r>
          </w:p>
        </w:tc>
        <w:tc>
          <w:tcPr>
            <w:tcW w:w="585" w:type="pct"/>
            <w:vAlign w:val="center"/>
          </w:tcPr>
          <w:p w14:paraId="6F634109" w14:textId="77777777" w:rsidR="0035601D" w:rsidRPr="00A966EA" w:rsidRDefault="003D635B">
            <w:pPr>
              <w:spacing w:after="0"/>
              <w:jc w:val="center"/>
              <w:rPr>
                <w:b/>
                <w:bCs/>
              </w:rPr>
            </w:pPr>
            <w:r w:rsidRPr="00A966EA">
              <w:rPr>
                <w:b/>
                <w:bCs/>
              </w:rPr>
              <w:t>b</w:t>
            </w:r>
          </w:p>
        </w:tc>
        <w:tc>
          <w:tcPr>
            <w:tcW w:w="634" w:type="pct"/>
            <w:vAlign w:val="center"/>
          </w:tcPr>
          <w:p w14:paraId="6F63410A" w14:textId="77777777" w:rsidR="0035601D" w:rsidRPr="00A966EA" w:rsidRDefault="003D635B">
            <w:pPr>
              <w:spacing w:after="0"/>
              <w:jc w:val="center"/>
              <w:rPr>
                <w:b/>
                <w:bCs/>
              </w:rPr>
            </w:pPr>
            <w:r w:rsidRPr="00A966EA">
              <w:rPr>
                <w:b/>
                <w:bCs/>
              </w:rPr>
              <w:t>Sig.</w:t>
            </w:r>
          </w:p>
        </w:tc>
        <w:tc>
          <w:tcPr>
            <w:tcW w:w="1052" w:type="pct"/>
            <w:vAlign w:val="center"/>
          </w:tcPr>
          <w:p w14:paraId="6F63410B" w14:textId="77777777" w:rsidR="0035601D" w:rsidRPr="00A966EA" w:rsidRDefault="003D635B">
            <w:pPr>
              <w:spacing w:after="0"/>
              <w:jc w:val="center"/>
            </w:pPr>
            <w:r w:rsidRPr="00A966EA">
              <w:rPr>
                <w:b/>
                <w:bCs/>
              </w:rPr>
              <w:t xml:space="preserve">Kết luận </w:t>
            </w:r>
            <w:r w:rsidRPr="00A966EA">
              <w:rPr>
                <w:b/>
                <w:bCs/>
              </w:rPr>
              <w:br/>
            </w:r>
            <w:r w:rsidRPr="00A966EA">
              <w:t>(tại mức ý nghĩa 5%)</w:t>
            </w:r>
          </w:p>
        </w:tc>
      </w:tr>
      <w:tr w:rsidR="00A966EA" w:rsidRPr="00A966EA" w14:paraId="6F634112" w14:textId="77777777">
        <w:trPr>
          <w:jc w:val="center"/>
        </w:trPr>
        <w:tc>
          <w:tcPr>
            <w:tcW w:w="390" w:type="pct"/>
            <w:vAlign w:val="center"/>
          </w:tcPr>
          <w:p w14:paraId="6F63410D" w14:textId="77777777" w:rsidR="0035601D" w:rsidRPr="00A966EA" w:rsidRDefault="003D635B">
            <w:pPr>
              <w:spacing w:after="0"/>
              <w:jc w:val="center"/>
              <w:rPr>
                <w:b/>
                <w:bCs/>
              </w:rPr>
            </w:pPr>
            <w:r w:rsidRPr="00A966EA">
              <w:rPr>
                <w:b/>
                <w:bCs/>
              </w:rPr>
              <w:t>1</w:t>
            </w:r>
          </w:p>
        </w:tc>
        <w:tc>
          <w:tcPr>
            <w:tcW w:w="2339" w:type="pct"/>
            <w:vAlign w:val="center"/>
          </w:tcPr>
          <w:p w14:paraId="6F63410E" w14:textId="77777777" w:rsidR="0035601D" w:rsidRPr="00A966EA" w:rsidRDefault="003D635B">
            <w:pPr>
              <w:spacing w:after="0"/>
              <w:jc w:val="left"/>
            </w:pPr>
            <w:r w:rsidRPr="00A966EA">
              <w:rPr>
                <w:b/>
                <w:bCs/>
              </w:rPr>
              <w:t>H1:</w:t>
            </w:r>
            <w:r w:rsidRPr="00A966EA">
              <w:t xml:space="preserve"> Yếu tố Đào tạo và phát triển ảnh hưởng đến sự cam kết với tổ chức của nhân viên.</w:t>
            </w:r>
          </w:p>
        </w:tc>
        <w:tc>
          <w:tcPr>
            <w:tcW w:w="585" w:type="pct"/>
            <w:vAlign w:val="center"/>
          </w:tcPr>
          <w:p w14:paraId="6F63410F" w14:textId="77777777" w:rsidR="0035601D" w:rsidRPr="00A966EA" w:rsidRDefault="003D635B">
            <w:pPr>
              <w:spacing w:after="0"/>
              <w:jc w:val="center"/>
            </w:pPr>
            <w:r w:rsidRPr="00A966EA">
              <w:t>0.173</w:t>
            </w:r>
          </w:p>
        </w:tc>
        <w:tc>
          <w:tcPr>
            <w:tcW w:w="634" w:type="pct"/>
            <w:vAlign w:val="center"/>
          </w:tcPr>
          <w:p w14:paraId="6F634110" w14:textId="77777777" w:rsidR="0035601D" w:rsidRPr="00A966EA" w:rsidRDefault="003D635B">
            <w:pPr>
              <w:spacing w:after="0"/>
              <w:jc w:val="center"/>
            </w:pPr>
            <w:r w:rsidRPr="00A966EA">
              <w:t>0.000</w:t>
            </w:r>
          </w:p>
        </w:tc>
        <w:tc>
          <w:tcPr>
            <w:tcW w:w="1052" w:type="pct"/>
            <w:vAlign w:val="center"/>
          </w:tcPr>
          <w:p w14:paraId="6F634111" w14:textId="77777777" w:rsidR="0035601D" w:rsidRPr="00A966EA" w:rsidRDefault="003D635B">
            <w:pPr>
              <w:spacing w:after="0"/>
              <w:jc w:val="center"/>
            </w:pPr>
            <w:r w:rsidRPr="00A966EA">
              <w:t>Chấp nhận</w:t>
            </w:r>
          </w:p>
        </w:tc>
      </w:tr>
      <w:tr w:rsidR="00A966EA" w:rsidRPr="00A966EA" w14:paraId="6F634118" w14:textId="77777777">
        <w:trPr>
          <w:jc w:val="center"/>
        </w:trPr>
        <w:tc>
          <w:tcPr>
            <w:tcW w:w="390" w:type="pct"/>
            <w:vAlign w:val="center"/>
          </w:tcPr>
          <w:p w14:paraId="6F634113" w14:textId="77777777" w:rsidR="0035601D" w:rsidRPr="00A966EA" w:rsidRDefault="003D635B">
            <w:pPr>
              <w:spacing w:after="0"/>
              <w:jc w:val="center"/>
              <w:rPr>
                <w:b/>
                <w:bCs/>
              </w:rPr>
            </w:pPr>
            <w:r w:rsidRPr="00A966EA">
              <w:rPr>
                <w:b/>
                <w:bCs/>
              </w:rPr>
              <w:t>2</w:t>
            </w:r>
          </w:p>
        </w:tc>
        <w:tc>
          <w:tcPr>
            <w:tcW w:w="2339" w:type="pct"/>
            <w:vAlign w:val="center"/>
          </w:tcPr>
          <w:p w14:paraId="6F634114" w14:textId="77777777" w:rsidR="0035601D" w:rsidRPr="00A966EA" w:rsidRDefault="003D635B">
            <w:pPr>
              <w:spacing w:after="0"/>
              <w:jc w:val="left"/>
            </w:pPr>
            <w:r w:rsidRPr="00A966EA">
              <w:rPr>
                <w:b/>
                <w:bCs/>
              </w:rPr>
              <w:t>H2:</w:t>
            </w:r>
            <w:r w:rsidRPr="00A966EA">
              <w:t xml:space="preserve"> Yếu tố Định hướng kế hoạch ảnh hưởng đến sự cam kết với tổ chức của nhân viên.</w:t>
            </w:r>
          </w:p>
        </w:tc>
        <w:tc>
          <w:tcPr>
            <w:tcW w:w="585" w:type="pct"/>
            <w:vAlign w:val="center"/>
          </w:tcPr>
          <w:p w14:paraId="6F634115" w14:textId="77777777" w:rsidR="0035601D" w:rsidRPr="00A966EA" w:rsidRDefault="003D635B">
            <w:pPr>
              <w:spacing w:after="0"/>
              <w:jc w:val="center"/>
            </w:pPr>
            <w:r w:rsidRPr="00A966EA">
              <w:t>0.096</w:t>
            </w:r>
          </w:p>
        </w:tc>
        <w:tc>
          <w:tcPr>
            <w:tcW w:w="634" w:type="pct"/>
            <w:vAlign w:val="center"/>
          </w:tcPr>
          <w:p w14:paraId="6F634116" w14:textId="77777777" w:rsidR="0035601D" w:rsidRPr="00A966EA" w:rsidRDefault="003D635B">
            <w:pPr>
              <w:spacing w:after="0"/>
              <w:jc w:val="center"/>
            </w:pPr>
            <w:r w:rsidRPr="00A966EA">
              <w:t>0.016</w:t>
            </w:r>
          </w:p>
        </w:tc>
        <w:tc>
          <w:tcPr>
            <w:tcW w:w="1052" w:type="pct"/>
            <w:vAlign w:val="center"/>
          </w:tcPr>
          <w:p w14:paraId="6F634117" w14:textId="77777777" w:rsidR="0035601D" w:rsidRPr="00A966EA" w:rsidRDefault="003D635B">
            <w:pPr>
              <w:spacing w:after="0"/>
              <w:jc w:val="center"/>
            </w:pPr>
            <w:r w:rsidRPr="00A966EA">
              <w:t>Chấp nhận</w:t>
            </w:r>
          </w:p>
        </w:tc>
      </w:tr>
      <w:tr w:rsidR="00A966EA" w:rsidRPr="00A966EA" w14:paraId="6F63411E" w14:textId="77777777">
        <w:trPr>
          <w:jc w:val="center"/>
        </w:trPr>
        <w:tc>
          <w:tcPr>
            <w:tcW w:w="390" w:type="pct"/>
            <w:vAlign w:val="center"/>
          </w:tcPr>
          <w:p w14:paraId="6F634119" w14:textId="77777777" w:rsidR="0035601D" w:rsidRPr="00A966EA" w:rsidRDefault="003D635B">
            <w:pPr>
              <w:spacing w:after="0"/>
              <w:jc w:val="center"/>
              <w:rPr>
                <w:b/>
                <w:bCs/>
              </w:rPr>
            </w:pPr>
            <w:r w:rsidRPr="00A966EA">
              <w:rPr>
                <w:b/>
                <w:bCs/>
              </w:rPr>
              <w:t>3</w:t>
            </w:r>
          </w:p>
        </w:tc>
        <w:tc>
          <w:tcPr>
            <w:tcW w:w="2339" w:type="pct"/>
            <w:vAlign w:val="center"/>
          </w:tcPr>
          <w:p w14:paraId="6F63411A" w14:textId="77777777" w:rsidR="0035601D" w:rsidRPr="00A966EA" w:rsidRDefault="003D635B">
            <w:pPr>
              <w:spacing w:after="0"/>
              <w:jc w:val="left"/>
            </w:pPr>
            <w:r w:rsidRPr="00A966EA">
              <w:rPr>
                <w:b/>
                <w:bCs/>
              </w:rPr>
              <w:t>H3:</w:t>
            </w:r>
            <w:r w:rsidRPr="00A966EA">
              <w:t xml:space="preserve"> </w:t>
            </w:r>
            <w:r w:rsidRPr="00A966EA">
              <w:rPr>
                <w:bCs/>
              </w:rPr>
              <w:t>Phần thưởng và sự công nhận</w:t>
            </w:r>
            <w:r w:rsidRPr="00A966EA">
              <w:rPr>
                <w:b/>
              </w:rPr>
              <w:t xml:space="preserve"> </w:t>
            </w:r>
            <w:r w:rsidRPr="00A966EA">
              <w:t>ảnh hưởng đến sự cam kết với tổ chức của nhân viên.</w:t>
            </w:r>
          </w:p>
        </w:tc>
        <w:tc>
          <w:tcPr>
            <w:tcW w:w="585" w:type="pct"/>
            <w:vAlign w:val="center"/>
          </w:tcPr>
          <w:p w14:paraId="6F63411B" w14:textId="77777777" w:rsidR="0035601D" w:rsidRPr="00A966EA" w:rsidRDefault="003D635B">
            <w:pPr>
              <w:spacing w:after="0"/>
              <w:jc w:val="center"/>
            </w:pPr>
            <w:r w:rsidRPr="00A966EA">
              <w:t>0.259</w:t>
            </w:r>
          </w:p>
        </w:tc>
        <w:tc>
          <w:tcPr>
            <w:tcW w:w="634" w:type="pct"/>
            <w:vAlign w:val="center"/>
          </w:tcPr>
          <w:p w14:paraId="6F63411C" w14:textId="77777777" w:rsidR="0035601D" w:rsidRPr="00A966EA" w:rsidRDefault="003D635B">
            <w:pPr>
              <w:spacing w:after="0"/>
              <w:jc w:val="center"/>
            </w:pPr>
            <w:r w:rsidRPr="00A966EA">
              <w:t>0.000</w:t>
            </w:r>
          </w:p>
        </w:tc>
        <w:tc>
          <w:tcPr>
            <w:tcW w:w="1052" w:type="pct"/>
            <w:vAlign w:val="center"/>
          </w:tcPr>
          <w:p w14:paraId="6F63411D" w14:textId="77777777" w:rsidR="0035601D" w:rsidRPr="00A966EA" w:rsidRDefault="003D635B">
            <w:pPr>
              <w:spacing w:after="0"/>
              <w:jc w:val="center"/>
            </w:pPr>
            <w:r w:rsidRPr="00A966EA">
              <w:t>Chấp nhận</w:t>
            </w:r>
          </w:p>
        </w:tc>
      </w:tr>
      <w:tr w:rsidR="00A966EA" w:rsidRPr="00A966EA" w14:paraId="6F634124" w14:textId="77777777">
        <w:trPr>
          <w:jc w:val="center"/>
        </w:trPr>
        <w:tc>
          <w:tcPr>
            <w:tcW w:w="390" w:type="pct"/>
            <w:vAlign w:val="center"/>
          </w:tcPr>
          <w:p w14:paraId="6F63411F" w14:textId="77777777" w:rsidR="0035601D" w:rsidRPr="00A966EA" w:rsidRDefault="003D635B">
            <w:pPr>
              <w:spacing w:after="0"/>
              <w:jc w:val="center"/>
              <w:rPr>
                <w:b/>
                <w:bCs/>
              </w:rPr>
            </w:pPr>
            <w:r w:rsidRPr="00A966EA">
              <w:rPr>
                <w:b/>
                <w:bCs/>
              </w:rPr>
              <w:t>4</w:t>
            </w:r>
          </w:p>
        </w:tc>
        <w:tc>
          <w:tcPr>
            <w:tcW w:w="2339" w:type="pct"/>
            <w:vAlign w:val="center"/>
          </w:tcPr>
          <w:p w14:paraId="6F634120" w14:textId="77777777" w:rsidR="0035601D" w:rsidRPr="00A966EA" w:rsidRDefault="003D635B">
            <w:pPr>
              <w:spacing w:after="0"/>
              <w:jc w:val="left"/>
            </w:pPr>
            <w:r w:rsidRPr="00A966EA">
              <w:rPr>
                <w:b/>
                <w:bCs/>
              </w:rPr>
              <w:t>H4:</w:t>
            </w:r>
            <w:r w:rsidRPr="00A966EA">
              <w:t xml:space="preserve"> Yếu tố Giao tiếp trong tổ chức ảnh hưởng đến sự cam kết với tổ chức của nhân viên.</w:t>
            </w:r>
          </w:p>
        </w:tc>
        <w:tc>
          <w:tcPr>
            <w:tcW w:w="585" w:type="pct"/>
            <w:vAlign w:val="center"/>
          </w:tcPr>
          <w:p w14:paraId="6F634121" w14:textId="77777777" w:rsidR="0035601D" w:rsidRPr="00A966EA" w:rsidRDefault="003D635B">
            <w:pPr>
              <w:spacing w:after="0"/>
              <w:jc w:val="center"/>
            </w:pPr>
            <w:r w:rsidRPr="00A966EA">
              <w:t>0.146</w:t>
            </w:r>
          </w:p>
        </w:tc>
        <w:tc>
          <w:tcPr>
            <w:tcW w:w="634" w:type="pct"/>
            <w:vAlign w:val="center"/>
          </w:tcPr>
          <w:p w14:paraId="6F634122" w14:textId="77777777" w:rsidR="0035601D" w:rsidRPr="00A966EA" w:rsidRDefault="003D635B">
            <w:pPr>
              <w:spacing w:after="0"/>
              <w:jc w:val="center"/>
            </w:pPr>
            <w:r w:rsidRPr="00A966EA">
              <w:t>0.002</w:t>
            </w:r>
          </w:p>
        </w:tc>
        <w:tc>
          <w:tcPr>
            <w:tcW w:w="1052" w:type="pct"/>
            <w:vAlign w:val="center"/>
          </w:tcPr>
          <w:p w14:paraId="6F634123" w14:textId="77777777" w:rsidR="0035601D" w:rsidRPr="00A966EA" w:rsidRDefault="003D635B">
            <w:pPr>
              <w:spacing w:after="0"/>
              <w:jc w:val="center"/>
            </w:pPr>
            <w:r w:rsidRPr="00A966EA">
              <w:t>Chấp nhận</w:t>
            </w:r>
          </w:p>
        </w:tc>
      </w:tr>
      <w:tr w:rsidR="00A966EA" w:rsidRPr="00A966EA" w14:paraId="6F63412A" w14:textId="77777777">
        <w:trPr>
          <w:jc w:val="center"/>
        </w:trPr>
        <w:tc>
          <w:tcPr>
            <w:tcW w:w="390" w:type="pct"/>
            <w:vAlign w:val="center"/>
          </w:tcPr>
          <w:p w14:paraId="6F634125" w14:textId="77777777" w:rsidR="0035601D" w:rsidRPr="00A966EA" w:rsidRDefault="003D635B">
            <w:pPr>
              <w:spacing w:after="0"/>
              <w:jc w:val="center"/>
              <w:rPr>
                <w:b/>
                <w:bCs/>
              </w:rPr>
            </w:pPr>
            <w:r w:rsidRPr="00A966EA">
              <w:rPr>
                <w:b/>
                <w:bCs/>
              </w:rPr>
              <w:t>5</w:t>
            </w:r>
          </w:p>
        </w:tc>
        <w:tc>
          <w:tcPr>
            <w:tcW w:w="2339" w:type="pct"/>
            <w:vAlign w:val="center"/>
          </w:tcPr>
          <w:p w14:paraId="6F634126" w14:textId="77777777" w:rsidR="0035601D" w:rsidRPr="00A966EA" w:rsidRDefault="003D635B">
            <w:pPr>
              <w:spacing w:after="0"/>
              <w:jc w:val="left"/>
            </w:pPr>
            <w:r w:rsidRPr="00A966EA">
              <w:rPr>
                <w:b/>
                <w:bCs/>
              </w:rPr>
              <w:t>H5:</w:t>
            </w:r>
            <w:r w:rsidRPr="00A966EA">
              <w:t xml:space="preserve"> Yếu tố Làm việc nhóm ảnh hưởng đến sự cam kết với tổ chức của nhân viên.</w:t>
            </w:r>
          </w:p>
        </w:tc>
        <w:tc>
          <w:tcPr>
            <w:tcW w:w="585" w:type="pct"/>
            <w:vAlign w:val="center"/>
          </w:tcPr>
          <w:p w14:paraId="6F634127" w14:textId="77777777" w:rsidR="0035601D" w:rsidRPr="00A966EA" w:rsidRDefault="003D635B">
            <w:pPr>
              <w:spacing w:after="0"/>
              <w:jc w:val="center"/>
            </w:pPr>
            <w:r w:rsidRPr="00A966EA">
              <w:t>0.080</w:t>
            </w:r>
          </w:p>
        </w:tc>
        <w:tc>
          <w:tcPr>
            <w:tcW w:w="634" w:type="pct"/>
            <w:vAlign w:val="center"/>
          </w:tcPr>
          <w:p w14:paraId="6F634128" w14:textId="77777777" w:rsidR="0035601D" w:rsidRPr="00A966EA" w:rsidRDefault="003D635B">
            <w:pPr>
              <w:spacing w:after="0"/>
              <w:jc w:val="center"/>
            </w:pPr>
            <w:r w:rsidRPr="00A966EA">
              <w:t>0.028</w:t>
            </w:r>
          </w:p>
        </w:tc>
        <w:tc>
          <w:tcPr>
            <w:tcW w:w="1052" w:type="pct"/>
            <w:vAlign w:val="center"/>
          </w:tcPr>
          <w:p w14:paraId="6F634129" w14:textId="77777777" w:rsidR="0035601D" w:rsidRPr="00A966EA" w:rsidRDefault="003D635B">
            <w:pPr>
              <w:spacing w:after="0"/>
              <w:jc w:val="center"/>
            </w:pPr>
            <w:r w:rsidRPr="00A966EA">
              <w:t>Chấp nhận</w:t>
            </w:r>
          </w:p>
        </w:tc>
      </w:tr>
      <w:tr w:rsidR="00A966EA" w:rsidRPr="00A966EA" w14:paraId="6F634130" w14:textId="77777777">
        <w:trPr>
          <w:jc w:val="center"/>
        </w:trPr>
        <w:tc>
          <w:tcPr>
            <w:tcW w:w="390" w:type="pct"/>
            <w:vAlign w:val="center"/>
          </w:tcPr>
          <w:p w14:paraId="6F63412B" w14:textId="77777777" w:rsidR="0035601D" w:rsidRPr="00A966EA" w:rsidRDefault="003D635B">
            <w:pPr>
              <w:spacing w:after="0"/>
              <w:jc w:val="center"/>
              <w:rPr>
                <w:b/>
                <w:bCs/>
              </w:rPr>
            </w:pPr>
            <w:r w:rsidRPr="00A966EA">
              <w:rPr>
                <w:b/>
                <w:bCs/>
              </w:rPr>
              <w:t>6</w:t>
            </w:r>
          </w:p>
        </w:tc>
        <w:tc>
          <w:tcPr>
            <w:tcW w:w="2339" w:type="pct"/>
            <w:vAlign w:val="center"/>
          </w:tcPr>
          <w:p w14:paraId="6F63412C" w14:textId="77777777" w:rsidR="0035601D" w:rsidRPr="00A966EA" w:rsidRDefault="003D635B">
            <w:pPr>
              <w:spacing w:after="0"/>
              <w:jc w:val="left"/>
            </w:pPr>
            <w:r w:rsidRPr="00A966EA">
              <w:rPr>
                <w:b/>
                <w:bCs/>
              </w:rPr>
              <w:t>H6:</w:t>
            </w:r>
            <w:r w:rsidRPr="00A966EA">
              <w:t xml:space="preserve"> Yếu tố Sự trao quyền ảnh hưởng đến sự cam kết với tổ chức của nhân viên.</w:t>
            </w:r>
          </w:p>
        </w:tc>
        <w:tc>
          <w:tcPr>
            <w:tcW w:w="585" w:type="pct"/>
            <w:vAlign w:val="center"/>
          </w:tcPr>
          <w:p w14:paraId="6F63412D" w14:textId="77777777" w:rsidR="0035601D" w:rsidRPr="00A966EA" w:rsidRDefault="003D635B">
            <w:pPr>
              <w:spacing w:after="0"/>
              <w:jc w:val="center"/>
            </w:pPr>
            <w:r w:rsidRPr="00A966EA">
              <w:t>0.252</w:t>
            </w:r>
          </w:p>
        </w:tc>
        <w:tc>
          <w:tcPr>
            <w:tcW w:w="634" w:type="pct"/>
            <w:vAlign w:val="center"/>
          </w:tcPr>
          <w:p w14:paraId="6F63412E" w14:textId="77777777" w:rsidR="0035601D" w:rsidRPr="00A966EA" w:rsidRDefault="003D635B">
            <w:pPr>
              <w:spacing w:after="0"/>
              <w:jc w:val="center"/>
            </w:pPr>
            <w:r w:rsidRPr="00A966EA">
              <w:t>0.000</w:t>
            </w:r>
          </w:p>
        </w:tc>
        <w:tc>
          <w:tcPr>
            <w:tcW w:w="1052" w:type="pct"/>
            <w:vAlign w:val="center"/>
          </w:tcPr>
          <w:p w14:paraId="6F63412F" w14:textId="77777777" w:rsidR="0035601D" w:rsidRPr="00A966EA" w:rsidRDefault="003D635B">
            <w:pPr>
              <w:spacing w:after="0"/>
              <w:jc w:val="center"/>
            </w:pPr>
            <w:r w:rsidRPr="00A966EA">
              <w:t>Chấp nhận</w:t>
            </w:r>
          </w:p>
        </w:tc>
      </w:tr>
    </w:tbl>
    <w:p w14:paraId="6F634131" w14:textId="77777777" w:rsidR="0035601D" w:rsidRPr="00A966EA" w:rsidRDefault="003D635B">
      <w:pPr>
        <w:spacing w:after="0"/>
        <w:jc w:val="right"/>
      </w:pPr>
      <w:r w:rsidRPr="00A966EA">
        <w:rPr>
          <w:i/>
        </w:rPr>
        <w:t>Nguồn: Kết quả nghiên cứu của tác giả</w:t>
      </w:r>
      <w:r w:rsidRPr="00A966EA">
        <w:tab/>
      </w:r>
    </w:p>
    <w:p w14:paraId="6F634132" w14:textId="77777777" w:rsidR="0035601D" w:rsidRPr="00A966EA" w:rsidRDefault="003D635B">
      <w:pPr>
        <w:pStyle w:val="Q"/>
      </w:pPr>
      <w:r w:rsidRPr="00A966EA">
        <w:lastRenderedPageBreak/>
        <w:t>Từ mô hình nghiên cứu ban đầu, ta có 7 khái niệm được đưa vào mô hình nghiên cứu đó là đào tạo và phát triển, định hướng kế hoạch, phần thưởng và sự công nhận, giao tiếp trong tổ chức, làm việc nhóm, sự trao quyền, sự cam kết với tổ chức của nhân viên và được cụ thể hóa bằng 26 biến. Sau khi phân tích độ tin cậy, không có biến nào bị loại khỏi mô hình.</w:t>
      </w:r>
    </w:p>
    <w:p w14:paraId="6F634133" w14:textId="77777777" w:rsidR="0035601D" w:rsidRPr="00A966EA" w:rsidRDefault="003D635B">
      <w:pPr>
        <w:pStyle w:val="Q"/>
      </w:pPr>
      <w:r w:rsidRPr="00A966EA">
        <w:t>Các biến được đưa vào phân tích nhân tố: 22 biến độc lập tải vào 6 yếu tố khác nhau, 4 biến phụ thuộc tải vào 1 yếu tố. Sau đó ta đem 7 yếu tố này phân tích hồi quy. Kết quả cuối cùng 6 yếu tố đều giải thích cho biến sự cam kết với tổ chức của nhân viên, đó là các biến độc lập bao gồm đào tạo và phát triển, định hướng kế hoạch, phần thưởng và sự công nhận, giao tiếp trong tổ chức, làm việc nhóm, sự trao quyền.</w:t>
      </w:r>
    </w:p>
    <w:p w14:paraId="6F634134" w14:textId="77777777" w:rsidR="0035601D" w:rsidRPr="00A966EA" w:rsidRDefault="003D635B">
      <w:pPr>
        <w:pStyle w:val="Heading2"/>
        <w:spacing w:after="0"/>
      </w:pPr>
      <w:bookmarkStart w:id="201" w:name="_Toc175006995"/>
      <w:r w:rsidRPr="00A966EA">
        <w:rPr>
          <w:lang w:val="vi-VN"/>
        </w:rPr>
        <w:t>2.</w:t>
      </w:r>
      <w:r w:rsidRPr="00A966EA">
        <w:t>3.5 Kiểm định sự khác biệt về nhân khẩu học đến biến phụ thuộc</w:t>
      </w:r>
      <w:bookmarkEnd w:id="201"/>
    </w:p>
    <w:p w14:paraId="6F634135" w14:textId="77777777" w:rsidR="0035601D" w:rsidRPr="00A966EA" w:rsidRDefault="003D635B">
      <w:pPr>
        <w:pStyle w:val="Caption"/>
        <w:keepNext/>
        <w:numPr>
          <w:ilvl w:val="0"/>
          <w:numId w:val="14"/>
        </w:numPr>
        <w:spacing w:after="0" w:line="360" w:lineRule="auto"/>
        <w:rPr>
          <w:b/>
          <w:bCs/>
          <w:i w:val="0"/>
          <w:iCs w:val="0"/>
          <w:color w:val="auto"/>
          <w:sz w:val="26"/>
          <w:szCs w:val="26"/>
        </w:rPr>
      </w:pPr>
      <w:r w:rsidRPr="00A966EA">
        <w:rPr>
          <w:b/>
          <w:bCs/>
          <w:i w:val="0"/>
          <w:iCs w:val="0"/>
          <w:color w:val="auto"/>
          <w:sz w:val="26"/>
          <w:szCs w:val="26"/>
          <w:lang w:val="vi-VN"/>
        </w:rPr>
        <w:t>Phân</w:t>
      </w:r>
      <w:r w:rsidRPr="00A966EA">
        <w:rPr>
          <w:b/>
          <w:bCs/>
          <w:i w:val="0"/>
          <w:iCs w:val="0"/>
          <w:color w:val="auto"/>
          <w:sz w:val="26"/>
          <w:szCs w:val="26"/>
        </w:rPr>
        <w:t xml:space="preserve"> tích sự khác biệt theo giới tính</w:t>
      </w:r>
    </w:p>
    <w:p w14:paraId="6F634136" w14:textId="77777777" w:rsidR="0035601D" w:rsidRPr="00A966EA" w:rsidRDefault="003D635B">
      <w:pPr>
        <w:pStyle w:val="B"/>
      </w:pPr>
      <w:bookmarkStart w:id="202" w:name="_Toc175153567"/>
      <w:bookmarkStart w:id="203" w:name="_Toc172067090"/>
      <w:r w:rsidRPr="00A966EA">
        <w:t>Bảng 2.</w:t>
      </w:r>
      <w:fldSimple w:instr=" SEQ Bảng_2. \* ARABIC ">
        <w:r w:rsidR="00080355" w:rsidRPr="00A966EA">
          <w:rPr>
            <w:noProof/>
          </w:rPr>
          <w:t>15</w:t>
        </w:r>
      </w:fldSimple>
      <w:r w:rsidRPr="00A966EA">
        <w:t xml:space="preserve"> Kiểm định T-test sự khác biệt giữa Nam và Nữ</w:t>
      </w:r>
      <w:bookmarkEnd w:id="202"/>
      <w:bookmarkEnd w:id="203"/>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6"/>
        <w:gridCol w:w="1419"/>
        <w:gridCol w:w="915"/>
        <w:gridCol w:w="975"/>
        <w:gridCol w:w="900"/>
        <w:gridCol w:w="1080"/>
        <w:gridCol w:w="990"/>
        <w:gridCol w:w="1260"/>
      </w:tblGrid>
      <w:tr w:rsidR="00A966EA" w:rsidRPr="00A966EA" w14:paraId="6F63413A" w14:textId="77777777">
        <w:trPr>
          <w:cantSplit/>
          <w:trHeight w:val="863"/>
        </w:trPr>
        <w:tc>
          <w:tcPr>
            <w:tcW w:w="2605" w:type="dxa"/>
            <w:gridSpan w:val="2"/>
            <w:vMerge w:val="restart"/>
            <w:shd w:val="clear" w:color="auto" w:fill="auto"/>
            <w:vAlign w:val="center"/>
          </w:tcPr>
          <w:p w14:paraId="6F634137" w14:textId="77777777" w:rsidR="0035601D" w:rsidRPr="00A966EA" w:rsidRDefault="0035601D">
            <w:pPr>
              <w:spacing w:after="0"/>
              <w:jc w:val="center"/>
              <w:rPr>
                <w:b/>
                <w:bCs/>
                <w:sz w:val="24"/>
                <w:szCs w:val="24"/>
                <w:lang w:val="vi-VN"/>
              </w:rPr>
            </w:pPr>
            <w:bookmarkStart w:id="204" w:name="_Hlk167583281"/>
          </w:p>
        </w:tc>
        <w:tc>
          <w:tcPr>
            <w:tcW w:w="1890" w:type="dxa"/>
            <w:gridSpan w:val="2"/>
            <w:shd w:val="clear" w:color="auto" w:fill="auto"/>
            <w:vAlign w:val="center"/>
          </w:tcPr>
          <w:p w14:paraId="6F634138" w14:textId="77777777" w:rsidR="0035601D" w:rsidRPr="00A966EA" w:rsidRDefault="003D635B">
            <w:pPr>
              <w:spacing w:after="0"/>
              <w:jc w:val="center"/>
              <w:rPr>
                <w:b/>
                <w:bCs/>
                <w:sz w:val="24"/>
                <w:szCs w:val="24"/>
                <w:lang w:val="vi-VN"/>
              </w:rPr>
            </w:pPr>
            <w:r w:rsidRPr="00A966EA">
              <w:rPr>
                <w:b/>
                <w:bCs/>
                <w:sz w:val="24"/>
                <w:szCs w:val="24"/>
                <w:lang w:val="vi-VN"/>
              </w:rPr>
              <w:t>Levene's Test for Equality of Variances</w:t>
            </w:r>
          </w:p>
        </w:tc>
        <w:tc>
          <w:tcPr>
            <w:tcW w:w="4230" w:type="dxa"/>
            <w:gridSpan w:val="4"/>
            <w:shd w:val="clear" w:color="auto" w:fill="auto"/>
            <w:vAlign w:val="center"/>
          </w:tcPr>
          <w:p w14:paraId="6F634139" w14:textId="77777777" w:rsidR="0035601D" w:rsidRPr="00A966EA" w:rsidRDefault="003D635B">
            <w:pPr>
              <w:spacing w:after="0"/>
              <w:jc w:val="center"/>
              <w:rPr>
                <w:b/>
                <w:bCs/>
                <w:sz w:val="24"/>
                <w:szCs w:val="24"/>
                <w:lang w:val="vi-VN"/>
              </w:rPr>
            </w:pPr>
            <w:r w:rsidRPr="00A966EA">
              <w:rPr>
                <w:b/>
                <w:bCs/>
                <w:sz w:val="24"/>
                <w:szCs w:val="24"/>
                <w:lang w:val="vi-VN"/>
              </w:rPr>
              <w:t>t-test for Equality of Means</w:t>
            </w:r>
          </w:p>
        </w:tc>
      </w:tr>
      <w:tr w:rsidR="00A966EA" w:rsidRPr="00A966EA" w14:paraId="6F634142" w14:textId="77777777">
        <w:trPr>
          <w:cantSplit/>
          <w:trHeight w:val="509"/>
        </w:trPr>
        <w:tc>
          <w:tcPr>
            <w:tcW w:w="2605" w:type="dxa"/>
            <w:gridSpan w:val="2"/>
            <w:vMerge/>
            <w:shd w:val="clear" w:color="auto" w:fill="auto"/>
            <w:vAlign w:val="center"/>
          </w:tcPr>
          <w:p w14:paraId="6F63413B" w14:textId="77777777" w:rsidR="0035601D" w:rsidRPr="00A966EA" w:rsidRDefault="0035601D">
            <w:pPr>
              <w:spacing w:after="0"/>
              <w:jc w:val="center"/>
              <w:rPr>
                <w:b/>
                <w:bCs/>
                <w:sz w:val="24"/>
                <w:szCs w:val="24"/>
                <w:lang w:val="vi-VN"/>
              </w:rPr>
            </w:pPr>
          </w:p>
        </w:tc>
        <w:tc>
          <w:tcPr>
            <w:tcW w:w="915" w:type="dxa"/>
            <w:vMerge w:val="restart"/>
            <w:shd w:val="clear" w:color="auto" w:fill="auto"/>
            <w:vAlign w:val="center"/>
          </w:tcPr>
          <w:p w14:paraId="6F63413C" w14:textId="77777777" w:rsidR="0035601D" w:rsidRPr="00A966EA" w:rsidRDefault="003D635B">
            <w:pPr>
              <w:spacing w:after="0"/>
              <w:jc w:val="center"/>
              <w:rPr>
                <w:b/>
                <w:bCs/>
                <w:sz w:val="24"/>
                <w:szCs w:val="24"/>
                <w:lang w:val="vi-VN"/>
              </w:rPr>
            </w:pPr>
            <w:r w:rsidRPr="00A966EA">
              <w:rPr>
                <w:b/>
                <w:bCs/>
                <w:sz w:val="24"/>
                <w:szCs w:val="24"/>
                <w:lang w:val="vi-VN"/>
              </w:rPr>
              <w:t>F</w:t>
            </w:r>
          </w:p>
        </w:tc>
        <w:tc>
          <w:tcPr>
            <w:tcW w:w="975" w:type="dxa"/>
            <w:vMerge w:val="restart"/>
            <w:shd w:val="clear" w:color="auto" w:fill="auto"/>
            <w:vAlign w:val="center"/>
          </w:tcPr>
          <w:p w14:paraId="6F63413D" w14:textId="77777777" w:rsidR="0035601D" w:rsidRPr="00A966EA" w:rsidRDefault="003D635B">
            <w:pPr>
              <w:spacing w:after="0"/>
              <w:jc w:val="center"/>
              <w:rPr>
                <w:b/>
                <w:bCs/>
                <w:sz w:val="24"/>
                <w:szCs w:val="24"/>
                <w:lang w:val="vi-VN"/>
              </w:rPr>
            </w:pPr>
            <w:r w:rsidRPr="00A966EA">
              <w:rPr>
                <w:b/>
                <w:bCs/>
                <w:sz w:val="24"/>
                <w:szCs w:val="24"/>
                <w:lang w:val="vi-VN"/>
              </w:rPr>
              <w:t>Sig.</w:t>
            </w:r>
          </w:p>
        </w:tc>
        <w:tc>
          <w:tcPr>
            <w:tcW w:w="900" w:type="dxa"/>
            <w:vMerge w:val="restart"/>
            <w:shd w:val="clear" w:color="auto" w:fill="auto"/>
            <w:vAlign w:val="center"/>
          </w:tcPr>
          <w:p w14:paraId="6F63413E" w14:textId="77777777" w:rsidR="0035601D" w:rsidRPr="00A966EA" w:rsidRDefault="003D635B">
            <w:pPr>
              <w:spacing w:after="0"/>
              <w:jc w:val="center"/>
              <w:rPr>
                <w:b/>
                <w:bCs/>
                <w:sz w:val="24"/>
                <w:szCs w:val="24"/>
                <w:lang w:val="vi-VN"/>
              </w:rPr>
            </w:pPr>
            <w:r w:rsidRPr="00A966EA">
              <w:rPr>
                <w:b/>
                <w:bCs/>
                <w:sz w:val="24"/>
                <w:szCs w:val="24"/>
                <w:lang w:val="vi-VN"/>
              </w:rPr>
              <w:t>t</w:t>
            </w:r>
          </w:p>
        </w:tc>
        <w:tc>
          <w:tcPr>
            <w:tcW w:w="1080" w:type="dxa"/>
            <w:vMerge w:val="restart"/>
            <w:shd w:val="clear" w:color="auto" w:fill="auto"/>
            <w:vAlign w:val="center"/>
          </w:tcPr>
          <w:p w14:paraId="6F63413F" w14:textId="77777777" w:rsidR="0035601D" w:rsidRPr="00A966EA" w:rsidRDefault="003D635B">
            <w:pPr>
              <w:spacing w:after="0"/>
              <w:jc w:val="center"/>
              <w:rPr>
                <w:b/>
                <w:bCs/>
                <w:sz w:val="24"/>
                <w:szCs w:val="24"/>
                <w:lang w:val="vi-VN"/>
              </w:rPr>
            </w:pPr>
            <w:r w:rsidRPr="00A966EA">
              <w:rPr>
                <w:b/>
                <w:bCs/>
                <w:sz w:val="24"/>
                <w:szCs w:val="24"/>
                <w:lang w:val="vi-VN"/>
              </w:rPr>
              <w:t>df</w:t>
            </w:r>
          </w:p>
        </w:tc>
        <w:tc>
          <w:tcPr>
            <w:tcW w:w="990" w:type="dxa"/>
            <w:vMerge w:val="restart"/>
            <w:shd w:val="clear" w:color="auto" w:fill="auto"/>
            <w:vAlign w:val="center"/>
          </w:tcPr>
          <w:p w14:paraId="6F634140" w14:textId="77777777" w:rsidR="0035601D" w:rsidRPr="00A966EA" w:rsidRDefault="003D635B">
            <w:pPr>
              <w:spacing w:after="0"/>
              <w:jc w:val="center"/>
              <w:rPr>
                <w:b/>
                <w:bCs/>
                <w:sz w:val="24"/>
                <w:szCs w:val="24"/>
                <w:lang w:val="vi-VN"/>
              </w:rPr>
            </w:pPr>
            <w:r w:rsidRPr="00A966EA">
              <w:rPr>
                <w:b/>
                <w:bCs/>
                <w:sz w:val="24"/>
                <w:szCs w:val="24"/>
                <w:lang w:val="vi-VN"/>
              </w:rPr>
              <w:t>Sig. (2-tailed)</w:t>
            </w:r>
          </w:p>
        </w:tc>
        <w:tc>
          <w:tcPr>
            <w:tcW w:w="1260" w:type="dxa"/>
            <w:vMerge w:val="restart"/>
            <w:shd w:val="clear" w:color="auto" w:fill="auto"/>
            <w:vAlign w:val="center"/>
          </w:tcPr>
          <w:p w14:paraId="6F634141" w14:textId="77777777" w:rsidR="0035601D" w:rsidRPr="00A966EA" w:rsidRDefault="003D635B">
            <w:pPr>
              <w:spacing w:after="0"/>
              <w:jc w:val="center"/>
              <w:rPr>
                <w:b/>
                <w:bCs/>
                <w:sz w:val="24"/>
                <w:szCs w:val="24"/>
                <w:lang w:val="vi-VN"/>
              </w:rPr>
            </w:pPr>
            <w:r w:rsidRPr="00A966EA">
              <w:rPr>
                <w:b/>
                <w:bCs/>
                <w:sz w:val="24"/>
                <w:szCs w:val="24"/>
                <w:lang w:val="vi-VN"/>
              </w:rPr>
              <w:t>Mean Difference</w:t>
            </w:r>
          </w:p>
        </w:tc>
      </w:tr>
      <w:tr w:rsidR="00A966EA" w:rsidRPr="00A966EA" w14:paraId="6F63414A" w14:textId="77777777">
        <w:trPr>
          <w:cantSplit/>
          <w:trHeight w:val="448"/>
        </w:trPr>
        <w:tc>
          <w:tcPr>
            <w:tcW w:w="2605" w:type="dxa"/>
            <w:gridSpan w:val="2"/>
            <w:vMerge/>
            <w:shd w:val="clear" w:color="auto" w:fill="auto"/>
            <w:vAlign w:val="center"/>
          </w:tcPr>
          <w:p w14:paraId="6F634143" w14:textId="77777777" w:rsidR="0035601D" w:rsidRPr="00A966EA" w:rsidRDefault="0035601D">
            <w:pPr>
              <w:spacing w:after="0"/>
              <w:jc w:val="center"/>
              <w:rPr>
                <w:b/>
                <w:bCs/>
                <w:sz w:val="24"/>
                <w:szCs w:val="24"/>
                <w:lang w:val="vi-VN"/>
              </w:rPr>
            </w:pPr>
          </w:p>
        </w:tc>
        <w:tc>
          <w:tcPr>
            <w:tcW w:w="915" w:type="dxa"/>
            <w:vMerge/>
            <w:shd w:val="clear" w:color="auto" w:fill="auto"/>
            <w:vAlign w:val="center"/>
          </w:tcPr>
          <w:p w14:paraId="6F634144" w14:textId="77777777" w:rsidR="0035601D" w:rsidRPr="00A966EA" w:rsidRDefault="0035601D">
            <w:pPr>
              <w:spacing w:after="0"/>
              <w:jc w:val="center"/>
              <w:rPr>
                <w:sz w:val="24"/>
                <w:szCs w:val="24"/>
                <w:lang w:val="vi-VN"/>
              </w:rPr>
            </w:pPr>
          </w:p>
        </w:tc>
        <w:tc>
          <w:tcPr>
            <w:tcW w:w="975" w:type="dxa"/>
            <w:vMerge/>
            <w:shd w:val="clear" w:color="auto" w:fill="auto"/>
            <w:vAlign w:val="center"/>
          </w:tcPr>
          <w:p w14:paraId="6F634145" w14:textId="77777777" w:rsidR="0035601D" w:rsidRPr="00A966EA" w:rsidRDefault="0035601D">
            <w:pPr>
              <w:spacing w:after="0"/>
              <w:jc w:val="center"/>
              <w:rPr>
                <w:sz w:val="24"/>
                <w:szCs w:val="24"/>
                <w:lang w:val="vi-VN"/>
              </w:rPr>
            </w:pPr>
          </w:p>
        </w:tc>
        <w:tc>
          <w:tcPr>
            <w:tcW w:w="900" w:type="dxa"/>
            <w:vMerge/>
            <w:shd w:val="clear" w:color="auto" w:fill="auto"/>
            <w:vAlign w:val="center"/>
          </w:tcPr>
          <w:p w14:paraId="6F634146" w14:textId="77777777" w:rsidR="0035601D" w:rsidRPr="00A966EA" w:rsidRDefault="0035601D">
            <w:pPr>
              <w:spacing w:after="0"/>
              <w:jc w:val="center"/>
              <w:rPr>
                <w:sz w:val="24"/>
                <w:szCs w:val="24"/>
                <w:lang w:val="vi-VN"/>
              </w:rPr>
            </w:pPr>
          </w:p>
        </w:tc>
        <w:tc>
          <w:tcPr>
            <w:tcW w:w="1080" w:type="dxa"/>
            <w:vMerge/>
            <w:shd w:val="clear" w:color="auto" w:fill="auto"/>
            <w:vAlign w:val="center"/>
          </w:tcPr>
          <w:p w14:paraId="6F634147" w14:textId="77777777" w:rsidR="0035601D" w:rsidRPr="00A966EA" w:rsidRDefault="0035601D">
            <w:pPr>
              <w:spacing w:after="0"/>
              <w:jc w:val="center"/>
              <w:rPr>
                <w:sz w:val="24"/>
                <w:szCs w:val="24"/>
                <w:lang w:val="vi-VN"/>
              </w:rPr>
            </w:pPr>
          </w:p>
        </w:tc>
        <w:tc>
          <w:tcPr>
            <w:tcW w:w="990" w:type="dxa"/>
            <w:vMerge/>
            <w:shd w:val="clear" w:color="auto" w:fill="auto"/>
            <w:vAlign w:val="center"/>
          </w:tcPr>
          <w:p w14:paraId="6F634148" w14:textId="77777777" w:rsidR="0035601D" w:rsidRPr="00A966EA" w:rsidRDefault="0035601D">
            <w:pPr>
              <w:spacing w:after="0"/>
              <w:jc w:val="center"/>
              <w:rPr>
                <w:sz w:val="24"/>
                <w:szCs w:val="24"/>
                <w:lang w:val="vi-VN"/>
              </w:rPr>
            </w:pPr>
          </w:p>
        </w:tc>
        <w:tc>
          <w:tcPr>
            <w:tcW w:w="1260" w:type="dxa"/>
            <w:vMerge/>
            <w:shd w:val="clear" w:color="auto" w:fill="auto"/>
            <w:vAlign w:val="center"/>
          </w:tcPr>
          <w:p w14:paraId="6F634149" w14:textId="77777777" w:rsidR="0035601D" w:rsidRPr="00A966EA" w:rsidRDefault="0035601D">
            <w:pPr>
              <w:spacing w:after="0"/>
              <w:jc w:val="center"/>
              <w:rPr>
                <w:sz w:val="24"/>
                <w:szCs w:val="24"/>
                <w:lang w:val="vi-VN"/>
              </w:rPr>
            </w:pPr>
          </w:p>
        </w:tc>
      </w:tr>
      <w:tr w:rsidR="00A966EA" w:rsidRPr="00A966EA" w14:paraId="6F634153" w14:textId="77777777">
        <w:trPr>
          <w:cantSplit/>
        </w:trPr>
        <w:tc>
          <w:tcPr>
            <w:tcW w:w="1186" w:type="dxa"/>
            <w:vMerge w:val="restart"/>
            <w:shd w:val="clear" w:color="auto" w:fill="auto"/>
            <w:vAlign w:val="center"/>
          </w:tcPr>
          <w:p w14:paraId="6F63414B" w14:textId="77777777" w:rsidR="0035601D" w:rsidRPr="00A966EA" w:rsidRDefault="003D635B">
            <w:pPr>
              <w:spacing w:after="0"/>
              <w:jc w:val="center"/>
              <w:rPr>
                <w:b/>
                <w:bCs/>
                <w:sz w:val="24"/>
                <w:szCs w:val="24"/>
                <w:lang w:val="vi-VN"/>
              </w:rPr>
            </w:pPr>
            <w:r w:rsidRPr="00A966EA">
              <w:rPr>
                <w:b/>
                <w:bCs/>
                <w:sz w:val="24"/>
                <w:szCs w:val="24"/>
                <w:lang w:val="vi-VN"/>
              </w:rPr>
              <w:t>CKTC</w:t>
            </w:r>
          </w:p>
        </w:tc>
        <w:tc>
          <w:tcPr>
            <w:tcW w:w="1419" w:type="dxa"/>
            <w:shd w:val="clear" w:color="auto" w:fill="auto"/>
            <w:vAlign w:val="center"/>
          </w:tcPr>
          <w:p w14:paraId="6F63414C" w14:textId="77777777" w:rsidR="0035601D" w:rsidRPr="00A966EA" w:rsidRDefault="003D635B">
            <w:pPr>
              <w:spacing w:after="0"/>
              <w:jc w:val="center"/>
              <w:rPr>
                <w:b/>
                <w:bCs/>
                <w:sz w:val="24"/>
                <w:szCs w:val="24"/>
                <w:lang w:val="vi-VN"/>
              </w:rPr>
            </w:pPr>
            <w:r w:rsidRPr="00A966EA">
              <w:rPr>
                <w:b/>
                <w:bCs/>
                <w:sz w:val="24"/>
                <w:szCs w:val="24"/>
                <w:lang w:val="vi-VN"/>
              </w:rPr>
              <w:t>Equal variances assumed</w:t>
            </w:r>
          </w:p>
        </w:tc>
        <w:tc>
          <w:tcPr>
            <w:tcW w:w="915" w:type="dxa"/>
            <w:shd w:val="clear" w:color="auto" w:fill="auto"/>
            <w:vAlign w:val="center"/>
          </w:tcPr>
          <w:p w14:paraId="6F63414D" w14:textId="77777777" w:rsidR="0035601D" w:rsidRPr="00A966EA" w:rsidRDefault="003D635B">
            <w:pPr>
              <w:spacing w:after="0"/>
              <w:jc w:val="center"/>
              <w:rPr>
                <w:sz w:val="24"/>
                <w:szCs w:val="24"/>
                <w:lang w:val="vi-VN"/>
              </w:rPr>
            </w:pPr>
            <w:r w:rsidRPr="00A966EA">
              <w:rPr>
                <w:sz w:val="24"/>
                <w:szCs w:val="24"/>
              </w:rPr>
              <w:t>0</w:t>
            </w:r>
            <w:r w:rsidRPr="00A966EA">
              <w:rPr>
                <w:sz w:val="24"/>
                <w:szCs w:val="24"/>
                <w:lang w:val="vi-VN"/>
              </w:rPr>
              <w:t>.009</w:t>
            </w:r>
          </w:p>
        </w:tc>
        <w:tc>
          <w:tcPr>
            <w:tcW w:w="975" w:type="dxa"/>
            <w:shd w:val="clear" w:color="auto" w:fill="auto"/>
            <w:vAlign w:val="center"/>
          </w:tcPr>
          <w:p w14:paraId="6F63414E" w14:textId="77777777" w:rsidR="0035601D" w:rsidRPr="00A966EA" w:rsidRDefault="003D635B">
            <w:pPr>
              <w:spacing w:after="0"/>
              <w:jc w:val="center"/>
              <w:rPr>
                <w:sz w:val="24"/>
                <w:szCs w:val="24"/>
                <w:lang w:val="vi-VN"/>
              </w:rPr>
            </w:pPr>
            <w:r w:rsidRPr="00A966EA">
              <w:rPr>
                <w:sz w:val="24"/>
                <w:szCs w:val="24"/>
              </w:rPr>
              <w:t>0</w:t>
            </w:r>
            <w:r w:rsidRPr="00A966EA">
              <w:rPr>
                <w:sz w:val="24"/>
                <w:szCs w:val="24"/>
                <w:lang w:val="vi-VN"/>
              </w:rPr>
              <w:t>.923</w:t>
            </w:r>
          </w:p>
        </w:tc>
        <w:tc>
          <w:tcPr>
            <w:tcW w:w="900" w:type="dxa"/>
            <w:shd w:val="clear" w:color="auto" w:fill="auto"/>
            <w:vAlign w:val="center"/>
          </w:tcPr>
          <w:p w14:paraId="6F63414F" w14:textId="77777777" w:rsidR="0035601D" w:rsidRPr="00A966EA" w:rsidRDefault="003D635B">
            <w:pPr>
              <w:spacing w:after="0"/>
              <w:jc w:val="center"/>
              <w:rPr>
                <w:sz w:val="24"/>
                <w:szCs w:val="24"/>
                <w:lang w:val="vi-VN"/>
              </w:rPr>
            </w:pPr>
            <w:r w:rsidRPr="00A966EA">
              <w:rPr>
                <w:sz w:val="24"/>
                <w:szCs w:val="24"/>
                <w:lang w:val="vi-VN"/>
              </w:rPr>
              <w:t>7.446</w:t>
            </w:r>
          </w:p>
        </w:tc>
        <w:tc>
          <w:tcPr>
            <w:tcW w:w="1080" w:type="dxa"/>
            <w:shd w:val="clear" w:color="auto" w:fill="auto"/>
            <w:vAlign w:val="center"/>
          </w:tcPr>
          <w:p w14:paraId="6F634150" w14:textId="77777777" w:rsidR="0035601D" w:rsidRPr="00A966EA" w:rsidRDefault="003D635B">
            <w:pPr>
              <w:spacing w:after="0"/>
              <w:jc w:val="center"/>
              <w:rPr>
                <w:sz w:val="24"/>
                <w:szCs w:val="24"/>
                <w:lang w:val="vi-VN"/>
              </w:rPr>
            </w:pPr>
            <w:r w:rsidRPr="00A966EA">
              <w:rPr>
                <w:sz w:val="24"/>
                <w:szCs w:val="24"/>
                <w:lang w:val="vi-VN"/>
              </w:rPr>
              <w:t>298</w:t>
            </w:r>
          </w:p>
        </w:tc>
        <w:tc>
          <w:tcPr>
            <w:tcW w:w="990" w:type="dxa"/>
            <w:shd w:val="clear" w:color="auto" w:fill="auto"/>
            <w:vAlign w:val="center"/>
          </w:tcPr>
          <w:p w14:paraId="6F634151" w14:textId="77777777" w:rsidR="0035601D" w:rsidRPr="00A966EA" w:rsidRDefault="003D635B">
            <w:pPr>
              <w:spacing w:after="0"/>
              <w:jc w:val="center"/>
              <w:rPr>
                <w:sz w:val="24"/>
                <w:szCs w:val="24"/>
                <w:lang w:val="vi-VN"/>
              </w:rPr>
            </w:pPr>
            <w:r w:rsidRPr="00A966EA">
              <w:rPr>
                <w:sz w:val="24"/>
                <w:szCs w:val="24"/>
              </w:rPr>
              <w:t>0</w:t>
            </w:r>
            <w:r w:rsidRPr="00A966EA">
              <w:rPr>
                <w:sz w:val="24"/>
                <w:szCs w:val="24"/>
                <w:lang w:val="vi-VN"/>
              </w:rPr>
              <w:t>.000</w:t>
            </w:r>
          </w:p>
        </w:tc>
        <w:tc>
          <w:tcPr>
            <w:tcW w:w="1260" w:type="dxa"/>
            <w:shd w:val="clear" w:color="auto" w:fill="auto"/>
            <w:vAlign w:val="center"/>
          </w:tcPr>
          <w:p w14:paraId="6F634152" w14:textId="77777777" w:rsidR="0035601D" w:rsidRPr="00A966EA" w:rsidRDefault="003D635B">
            <w:pPr>
              <w:spacing w:after="0"/>
              <w:jc w:val="center"/>
              <w:rPr>
                <w:sz w:val="24"/>
                <w:szCs w:val="24"/>
                <w:lang w:val="vi-VN"/>
              </w:rPr>
            </w:pPr>
            <w:r w:rsidRPr="00A966EA">
              <w:rPr>
                <w:sz w:val="24"/>
                <w:szCs w:val="24"/>
              </w:rPr>
              <w:t>0</w:t>
            </w:r>
            <w:r w:rsidRPr="00A966EA">
              <w:rPr>
                <w:sz w:val="24"/>
                <w:szCs w:val="24"/>
                <w:lang w:val="vi-VN"/>
              </w:rPr>
              <w:t>.45829</w:t>
            </w:r>
          </w:p>
        </w:tc>
      </w:tr>
      <w:tr w:rsidR="00A966EA" w:rsidRPr="00A966EA" w14:paraId="6F63415C" w14:textId="77777777">
        <w:trPr>
          <w:cantSplit/>
        </w:trPr>
        <w:tc>
          <w:tcPr>
            <w:tcW w:w="1186" w:type="dxa"/>
            <w:vMerge/>
            <w:shd w:val="clear" w:color="auto" w:fill="auto"/>
            <w:vAlign w:val="center"/>
          </w:tcPr>
          <w:p w14:paraId="6F634154" w14:textId="77777777" w:rsidR="0035601D" w:rsidRPr="00A966EA" w:rsidRDefault="0035601D">
            <w:pPr>
              <w:spacing w:after="0"/>
              <w:jc w:val="center"/>
              <w:rPr>
                <w:b/>
                <w:bCs/>
                <w:sz w:val="24"/>
                <w:szCs w:val="24"/>
                <w:lang w:val="vi-VN"/>
              </w:rPr>
            </w:pPr>
          </w:p>
        </w:tc>
        <w:tc>
          <w:tcPr>
            <w:tcW w:w="1419" w:type="dxa"/>
            <w:shd w:val="clear" w:color="auto" w:fill="auto"/>
            <w:vAlign w:val="center"/>
          </w:tcPr>
          <w:p w14:paraId="6F634155" w14:textId="77777777" w:rsidR="0035601D" w:rsidRPr="00A966EA" w:rsidRDefault="003D635B">
            <w:pPr>
              <w:spacing w:after="0"/>
              <w:jc w:val="center"/>
              <w:rPr>
                <w:b/>
                <w:bCs/>
                <w:sz w:val="24"/>
                <w:szCs w:val="24"/>
                <w:lang w:val="vi-VN"/>
              </w:rPr>
            </w:pPr>
            <w:r w:rsidRPr="00A966EA">
              <w:rPr>
                <w:b/>
                <w:bCs/>
                <w:sz w:val="24"/>
                <w:szCs w:val="24"/>
                <w:lang w:val="vi-VN"/>
              </w:rPr>
              <w:t>Equal variances not assumed</w:t>
            </w:r>
          </w:p>
        </w:tc>
        <w:tc>
          <w:tcPr>
            <w:tcW w:w="915" w:type="dxa"/>
            <w:shd w:val="clear" w:color="auto" w:fill="auto"/>
            <w:vAlign w:val="center"/>
          </w:tcPr>
          <w:p w14:paraId="6F634156" w14:textId="77777777" w:rsidR="0035601D" w:rsidRPr="00A966EA" w:rsidRDefault="0035601D">
            <w:pPr>
              <w:spacing w:after="0"/>
              <w:jc w:val="center"/>
              <w:rPr>
                <w:sz w:val="24"/>
                <w:szCs w:val="24"/>
                <w:lang w:val="vi-VN"/>
              </w:rPr>
            </w:pPr>
          </w:p>
        </w:tc>
        <w:tc>
          <w:tcPr>
            <w:tcW w:w="975" w:type="dxa"/>
            <w:shd w:val="clear" w:color="auto" w:fill="auto"/>
            <w:vAlign w:val="center"/>
          </w:tcPr>
          <w:p w14:paraId="6F634157" w14:textId="77777777" w:rsidR="0035601D" w:rsidRPr="00A966EA" w:rsidRDefault="0035601D">
            <w:pPr>
              <w:spacing w:after="0"/>
              <w:jc w:val="center"/>
              <w:rPr>
                <w:sz w:val="24"/>
                <w:szCs w:val="24"/>
                <w:lang w:val="vi-VN"/>
              </w:rPr>
            </w:pPr>
          </w:p>
        </w:tc>
        <w:tc>
          <w:tcPr>
            <w:tcW w:w="900" w:type="dxa"/>
            <w:shd w:val="clear" w:color="auto" w:fill="auto"/>
            <w:vAlign w:val="center"/>
          </w:tcPr>
          <w:p w14:paraId="6F634158" w14:textId="77777777" w:rsidR="0035601D" w:rsidRPr="00A966EA" w:rsidRDefault="003D635B">
            <w:pPr>
              <w:spacing w:after="0"/>
              <w:jc w:val="center"/>
              <w:rPr>
                <w:sz w:val="24"/>
                <w:szCs w:val="24"/>
                <w:lang w:val="vi-VN"/>
              </w:rPr>
            </w:pPr>
            <w:r w:rsidRPr="00A966EA">
              <w:rPr>
                <w:sz w:val="24"/>
                <w:szCs w:val="24"/>
                <w:lang w:val="vi-VN"/>
              </w:rPr>
              <w:t>7.497</w:t>
            </w:r>
          </w:p>
        </w:tc>
        <w:tc>
          <w:tcPr>
            <w:tcW w:w="1080" w:type="dxa"/>
            <w:shd w:val="clear" w:color="auto" w:fill="auto"/>
            <w:vAlign w:val="center"/>
          </w:tcPr>
          <w:p w14:paraId="6F634159" w14:textId="77777777" w:rsidR="0035601D" w:rsidRPr="00A966EA" w:rsidRDefault="003D635B">
            <w:pPr>
              <w:spacing w:after="0"/>
              <w:jc w:val="center"/>
              <w:rPr>
                <w:sz w:val="24"/>
                <w:szCs w:val="24"/>
                <w:lang w:val="vi-VN"/>
              </w:rPr>
            </w:pPr>
            <w:r w:rsidRPr="00A966EA">
              <w:rPr>
                <w:sz w:val="24"/>
                <w:szCs w:val="24"/>
                <w:lang w:val="vi-VN"/>
              </w:rPr>
              <w:t>273.506</w:t>
            </w:r>
          </w:p>
        </w:tc>
        <w:tc>
          <w:tcPr>
            <w:tcW w:w="990" w:type="dxa"/>
            <w:shd w:val="clear" w:color="auto" w:fill="auto"/>
            <w:vAlign w:val="center"/>
          </w:tcPr>
          <w:p w14:paraId="6F63415A" w14:textId="77777777" w:rsidR="0035601D" w:rsidRPr="00A966EA" w:rsidRDefault="003D635B">
            <w:pPr>
              <w:spacing w:after="0"/>
              <w:jc w:val="center"/>
              <w:rPr>
                <w:sz w:val="24"/>
                <w:szCs w:val="24"/>
                <w:lang w:val="vi-VN"/>
              </w:rPr>
            </w:pPr>
            <w:r w:rsidRPr="00A966EA">
              <w:rPr>
                <w:sz w:val="24"/>
                <w:szCs w:val="24"/>
              </w:rPr>
              <w:t>0</w:t>
            </w:r>
            <w:r w:rsidRPr="00A966EA">
              <w:rPr>
                <w:sz w:val="24"/>
                <w:szCs w:val="24"/>
                <w:lang w:val="vi-VN"/>
              </w:rPr>
              <w:t>.000</w:t>
            </w:r>
          </w:p>
        </w:tc>
        <w:tc>
          <w:tcPr>
            <w:tcW w:w="1260" w:type="dxa"/>
            <w:shd w:val="clear" w:color="auto" w:fill="auto"/>
            <w:vAlign w:val="center"/>
          </w:tcPr>
          <w:p w14:paraId="6F63415B" w14:textId="77777777" w:rsidR="0035601D" w:rsidRPr="00A966EA" w:rsidRDefault="003D635B">
            <w:pPr>
              <w:spacing w:after="0"/>
              <w:jc w:val="center"/>
              <w:rPr>
                <w:sz w:val="24"/>
                <w:szCs w:val="24"/>
                <w:lang w:val="vi-VN"/>
              </w:rPr>
            </w:pPr>
            <w:r w:rsidRPr="00A966EA">
              <w:rPr>
                <w:sz w:val="24"/>
                <w:szCs w:val="24"/>
              </w:rPr>
              <w:t>0</w:t>
            </w:r>
            <w:r w:rsidRPr="00A966EA">
              <w:rPr>
                <w:sz w:val="24"/>
                <w:szCs w:val="24"/>
                <w:lang w:val="vi-VN"/>
              </w:rPr>
              <w:t>.45829</w:t>
            </w:r>
          </w:p>
        </w:tc>
      </w:tr>
    </w:tbl>
    <w:bookmarkEnd w:id="204"/>
    <w:p w14:paraId="6F63415D" w14:textId="77777777" w:rsidR="0035601D" w:rsidRPr="00A966EA" w:rsidRDefault="003D635B">
      <w:pPr>
        <w:spacing w:after="0"/>
        <w:jc w:val="right"/>
      </w:pPr>
      <w:r w:rsidRPr="00A966EA">
        <w:tab/>
      </w:r>
      <w:r w:rsidRPr="00A966EA">
        <w:rPr>
          <w:i/>
        </w:rPr>
        <w:t>Nguồn: Kết quả nghiên cứu của tác giả</w:t>
      </w:r>
    </w:p>
    <w:p w14:paraId="6F63415E" w14:textId="77777777" w:rsidR="0035601D" w:rsidRPr="00A966EA" w:rsidRDefault="003D635B">
      <w:pPr>
        <w:spacing w:after="0"/>
      </w:pPr>
      <w:r w:rsidRPr="00A966EA">
        <w:tab/>
        <w:t>Kết quả Sig. Levene’s Test = 0.923 &gt; 0.05 cho thấy phương sai giữa 2 lựa chọn là không có sự khác nhau, tác giả tiếp tục sử dụng giá trị Sig. T-Test ở hàng Equal variances not assumed. Kết quả Sig. (2-tailed) = 0.000 &lt; 0.05, kết luận rằng có sự khác biệt trung bình về Cam kết với tổ chức giữa 2 nhóm giới tính Nam và Nữ.</w:t>
      </w:r>
    </w:p>
    <w:p w14:paraId="6F63415F" w14:textId="77777777" w:rsidR="0035601D" w:rsidRPr="00A966EA" w:rsidRDefault="003D635B">
      <w:pPr>
        <w:tabs>
          <w:tab w:val="clear" w:pos="567"/>
        </w:tabs>
        <w:spacing w:after="160" w:line="259" w:lineRule="auto"/>
        <w:jc w:val="left"/>
        <w:rPr>
          <w:b/>
          <w:bCs/>
        </w:rPr>
      </w:pPr>
      <w:bookmarkStart w:id="205" w:name="_Toc172067091"/>
      <w:r w:rsidRPr="00A966EA">
        <w:rPr>
          <w:b/>
          <w:bCs/>
          <w:i/>
          <w:iCs/>
        </w:rPr>
        <w:br w:type="page"/>
      </w:r>
    </w:p>
    <w:p w14:paraId="6F634160" w14:textId="77777777" w:rsidR="0035601D" w:rsidRPr="00A966EA" w:rsidRDefault="003D635B">
      <w:pPr>
        <w:pStyle w:val="B"/>
        <w:rPr>
          <w:i/>
          <w:iCs/>
        </w:rPr>
      </w:pPr>
      <w:bookmarkStart w:id="206" w:name="_Toc175153568"/>
      <w:r w:rsidRPr="00A966EA">
        <w:lastRenderedPageBreak/>
        <w:t>Bảng 2.</w:t>
      </w:r>
      <w:fldSimple w:instr=" SEQ Bảng_2. \* ARABIC ">
        <w:r w:rsidR="00080355" w:rsidRPr="00A966EA">
          <w:rPr>
            <w:noProof/>
          </w:rPr>
          <w:t>16</w:t>
        </w:r>
      </w:fldSimple>
      <w:r w:rsidRPr="00A966EA">
        <w:t xml:space="preserve"> Bảng Group Statistic</w:t>
      </w:r>
      <w:bookmarkEnd w:id="205"/>
      <w:bookmarkEnd w:id="206"/>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5"/>
        <w:gridCol w:w="1170"/>
        <w:gridCol w:w="1170"/>
        <w:gridCol w:w="1170"/>
        <w:gridCol w:w="1620"/>
        <w:gridCol w:w="2160"/>
      </w:tblGrid>
      <w:tr w:rsidR="00A966EA" w:rsidRPr="00A966EA" w14:paraId="6F634167" w14:textId="77777777">
        <w:trPr>
          <w:cantSplit/>
          <w:trHeight w:val="539"/>
        </w:trPr>
        <w:tc>
          <w:tcPr>
            <w:tcW w:w="1435" w:type="dxa"/>
            <w:shd w:val="clear" w:color="auto" w:fill="auto"/>
          </w:tcPr>
          <w:p w14:paraId="6F634161" w14:textId="77777777" w:rsidR="0035601D" w:rsidRPr="00A966EA" w:rsidRDefault="0035601D">
            <w:pPr>
              <w:spacing w:after="0"/>
              <w:jc w:val="center"/>
              <w:rPr>
                <w:b/>
                <w:bCs/>
                <w:lang w:val="vi-VN"/>
              </w:rPr>
            </w:pPr>
          </w:p>
        </w:tc>
        <w:tc>
          <w:tcPr>
            <w:tcW w:w="1170" w:type="dxa"/>
            <w:shd w:val="clear" w:color="auto" w:fill="auto"/>
            <w:vAlign w:val="bottom"/>
          </w:tcPr>
          <w:p w14:paraId="6F634162" w14:textId="77777777" w:rsidR="0035601D" w:rsidRPr="00A966EA" w:rsidRDefault="003D635B">
            <w:pPr>
              <w:spacing w:after="0"/>
              <w:jc w:val="center"/>
              <w:rPr>
                <w:b/>
                <w:bCs/>
              </w:rPr>
            </w:pPr>
            <w:r w:rsidRPr="00A966EA">
              <w:rPr>
                <w:b/>
                <w:bCs/>
              </w:rPr>
              <w:t>Giới tính</w:t>
            </w:r>
          </w:p>
        </w:tc>
        <w:tc>
          <w:tcPr>
            <w:tcW w:w="1170" w:type="dxa"/>
            <w:shd w:val="clear" w:color="auto" w:fill="auto"/>
            <w:vAlign w:val="bottom"/>
          </w:tcPr>
          <w:p w14:paraId="6F634163" w14:textId="77777777" w:rsidR="0035601D" w:rsidRPr="00A966EA" w:rsidRDefault="003D635B">
            <w:pPr>
              <w:spacing w:after="0"/>
              <w:jc w:val="center"/>
              <w:rPr>
                <w:b/>
                <w:bCs/>
                <w:lang w:val="vi-VN"/>
              </w:rPr>
            </w:pPr>
            <w:r w:rsidRPr="00A966EA">
              <w:rPr>
                <w:b/>
                <w:bCs/>
                <w:lang w:val="vi-VN"/>
              </w:rPr>
              <w:t>N</w:t>
            </w:r>
          </w:p>
        </w:tc>
        <w:tc>
          <w:tcPr>
            <w:tcW w:w="1170" w:type="dxa"/>
            <w:shd w:val="clear" w:color="auto" w:fill="auto"/>
            <w:vAlign w:val="bottom"/>
          </w:tcPr>
          <w:p w14:paraId="6F634164" w14:textId="77777777" w:rsidR="0035601D" w:rsidRPr="00A966EA" w:rsidRDefault="003D635B">
            <w:pPr>
              <w:spacing w:after="0"/>
              <w:jc w:val="center"/>
              <w:rPr>
                <w:b/>
                <w:bCs/>
                <w:lang w:val="vi-VN"/>
              </w:rPr>
            </w:pPr>
            <w:r w:rsidRPr="00A966EA">
              <w:rPr>
                <w:b/>
                <w:bCs/>
                <w:lang w:val="vi-VN"/>
              </w:rPr>
              <w:t>Mean</w:t>
            </w:r>
          </w:p>
        </w:tc>
        <w:tc>
          <w:tcPr>
            <w:tcW w:w="1620" w:type="dxa"/>
            <w:shd w:val="clear" w:color="auto" w:fill="auto"/>
            <w:vAlign w:val="bottom"/>
          </w:tcPr>
          <w:p w14:paraId="6F634165" w14:textId="77777777" w:rsidR="0035601D" w:rsidRPr="00A966EA" w:rsidRDefault="003D635B">
            <w:pPr>
              <w:spacing w:after="0"/>
              <w:jc w:val="center"/>
              <w:rPr>
                <w:b/>
                <w:bCs/>
                <w:lang w:val="vi-VN"/>
              </w:rPr>
            </w:pPr>
            <w:r w:rsidRPr="00A966EA">
              <w:rPr>
                <w:b/>
                <w:bCs/>
                <w:lang w:val="vi-VN"/>
              </w:rPr>
              <w:t>Std. Deviation</w:t>
            </w:r>
          </w:p>
        </w:tc>
        <w:tc>
          <w:tcPr>
            <w:tcW w:w="2160" w:type="dxa"/>
            <w:shd w:val="clear" w:color="auto" w:fill="auto"/>
            <w:vAlign w:val="bottom"/>
          </w:tcPr>
          <w:p w14:paraId="6F634166" w14:textId="77777777" w:rsidR="0035601D" w:rsidRPr="00A966EA" w:rsidRDefault="003D635B">
            <w:pPr>
              <w:spacing w:after="0"/>
              <w:jc w:val="center"/>
              <w:rPr>
                <w:b/>
                <w:bCs/>
                <w:lang w:val="vi-VN"/>
              </w:rPr>
            </w:pPr>
            <w:r w:rsidRPr="00A966EA">
              <w:rPr>
                <w:b/>
                <w:bCs/>
                <w:lang w:val="vi-VN"/>
              </w:rPr>
              <w:t>Std. Error Mean</w:t>
            </w:r>
          </w:p>
        </w:tc>
      </w:tr>
      <w:tr w:rsidR="00A966EA" w:rsidRPr="00A966EA" w14:paraId="6F63416E" w14:textId="77777777">
        <w:trPr>
          <w:cantSplit/>
          <w:trHeight w:val="521"/>
        </w:trPr>
        <w:tc>
          <w:tcPr>
            <w:tcW w:w="1435" w:type="dxa"/>
            <w:vMerge w:val="restart"/>
            <w:shd w:val="clear" w:color="auto" w:fill="auto"/>
            <w:vAlign w:val="center"/>
          </w:tcPr>
          <w:p w14:paraId="6F634168" w14:textId="77777777" w:rsidR="0035601D" w:rsidRPr="00A966EA" w:rsidRDefault="003D635B">
            <w:pPr>
              <w:spacing w:after="0"/>
              <w:jc w:val="center"/>
              <w:rPr>
                <w:b/>
                <w:bCs/>
                <w:lang w:val="vi-VN"/>
              </w:rPr>
            </w:pPr>
            <w:r w:rsidRPr="00A966EA">
              <w:rPr>
                <w:b/>
                <w:bCs/>
                <w:lang w:val="vi-VN"/>
              </w:rPr>
              <w:t>CKTC</w:t>
            </w:r>
          </w:p>
        </w:tc>
        <w:tc>
          <w:tcPr>
            <w:tcW w:w="1170" w:type="dxa"/>
            <w:shd w:val="clear" w:color="auto" w:fill="auto"/>
            <w:vAlign w:val="center"/>
          </w:tcPr>
          <w:p w14:paraId="6F634169" w14:textId="77777777" w:rsidR="0035601D" w:rsidRPr="00A966EA" w:rsidRDefault="003D635B">
            <w:pPr>
              <w:spacing w:after="0"/>
              <w:jc w:val="center"/>
            </w:pPr>
            <w:r w:rsidRPr="00A966EA">
              <w:t>Nữ</w:t>
            </w:r>
          </w:p>
        </w:tc>
        <w:tc>
          <w:tcPr>
            <w:tcW w:w="1170" w:type="dxa"/>
            <w:shd w:val="clear" w:color="auto" w:fill="auto"/>
            <w:vAlign w:val="center"/>
          </w:tcPr>
          <w:p w14:paraId="6F63416A" w14:textId="77777777" w:rsidR="0035601D" w:rsidRPr="00A966EA" w:rsidRDefault="003D635B">
            <w:pPr>
              <w:spacing w:after="0"/>
              <w:jc w:val="center"/>
              <w:rPr>
                <w:lang w:val="vi-VN"/>
              </w:rPr>
            </w:pPr>
            <w:r w:rsidRPr="00A966EA">
              <w:rPr>
                <w:lang w:val="vi-VN"/>
              </w:rPr>
              <w:t>175</w:t>
            </w:r>
          </w:p>
        </w:tc>
        <w:tc>
          <w:tcPr>
            <w:tcW w:w="1170" w:type="dxa"/>
            <w:shd w:val="clear" w:color="auto" w:fill="auto"/>
            <w:vAlign w:val="center"/>
          </w:tcPr>
          <w:p w14:paraId="6F63416B" w14:textId="77777777" w:rsidR="0035601D" w:rsidRPr="00A966EA" w:rsidRDefault="003D635B">
            <w:pPr>
              <w:spacing w:after="0"/>
              <w:jc w:val="center"/>
              <w:rPr>
                <w:lang w:val="vi-VN"/>
              </w:rPr>
            </w:pPr>
            <w:r w:rsidRPr="00A966EA">
              <w:rPr>
                <w:lang w:val="vi-VN"/>
              </w:rPr>
              <w:t>3.3543</w:t>
            </w:r>
          </w:p>
        </w:tc>
        <w:tc>
          <w:tcPr>
            <w:tcW w:w="1620" w:type="dxa"/>
            <w:shd w:val="clear" w:color="auto" w:fill="auto"/>
            <w:vAlign w:val="center"/>
          </w:tcPr>
          <w:p w14:paraId="6F63416C" w14:textId="77777777" w:rsidR="0035601D" w:rsidRPr="00A966EA" w:rsidRDefault="003D635B">
            <w:pPr>
              <w:spacing w:after="0"/>
              <w:jc w:val="center"/>
              <w:rPr>
                <w:lang w:val="vi-VN"/>
              </w:rPr>
            </w:pPr>
            <w:r w:rsidRPr="00A966EA">
              <w:t>0</w:t>
            </w:r>
            <w:r w:rsidRPr="00A966EA">
              <w:rPr>
                <w:lang w:val="vi-VN"/>
              </w:rPr>
              <w:t>.53423</w:t>
            </w:r>
          </w:p>
        </w:tc>
        <w:tc>
          <w:tcPr>
            <w:tcW w:w="2160" w:type="dxa"/>
            <w:shd w:val="clear" w:color="auto" w:fill="auto"/>
            <w:vAlign w:val="center"/>
          </w:tcPr>
          <w:p w14:paraId="6F63416D" w14:textId="77777777" w:rsidR="0035601D" w:rsidRPr="00A966EA" w:rsidRDefault="003D635B">
            <w:pPr>
              <w:spacing w:after="0"/>
              <w:jc w:val="center"/>
              <w:rPr>
                <w:lang w:val="vi-VN"/>
              </w:rPr>
            </w:pPr>
            <w:r w:rsidRPr="00A966EA">
              <w:t>0</w:t>
            </w:r>
            <w:r w:rsidRPr="00A966EA">
              <w:rPr>
                <w:lang w:val="vi-VN"/>
              </w:rPr>
              <w:t>.04038</w:t>
            </w:r>
          </w:p>
        </w:tc>
      </w:tr>
      <w:tr w:rsidR="00A966EA" w:rsidRPr="00A966EA" w14:paraId="6F634175" w14:textId="77777777">
        <w:trPr>
          <w:cantSplit/>
          <w:trHeight w:val="449"/>
        </w:trPr>
        <w:tc>
          <w:tcPr>
            <w:tcW w:w="1435" w:type="dxa"/>
            <w:vMerge/>
            <w:shd w:val="clear" w:color="auto" w:fill="auto"/>
          </w:tcPr>
          <w:p w14:paraId="6F63416F" w14:textId="77777777" w:rsidR="0035601D" w:rsidRPr="00A966EA" w:rsidRDefault="0035601D">
            <w:pPr>
              <w:spacing w:after="0"/>
              <w:jc w:val="center"/>
              <w:rPr>
                <w:lang w:val="vi-VN"/>
              </w:rPr>
            </w:pPr>
          </w:p>
        </w:tc>
        <w:tc>
          <w:tcPr>
            <w:tcW w:w="1170" w:type="dxa"/>
            <w:shd w:val="clear" w:color="auto" w:fill="auto"/>
            <w:vAlign w:val="center"/>
          </w:tcPr>
          <w:p w14:paraId="6F634170" w14:textId="77777777" w:rsidR="0035601D" w:rsidRPr="00A966EA" w:rsidRDefault="003D635B">
            <w:pPr>
              <w:spacing w:after="0"/>
              <w:jc w:val="center"/>
            </w:pPr>
            <w:r w:rsidRPr="00A966EA">
              <w:t>Nam</w:t>
            </w:r>
          </w:p>
        </w:tc>
        <w:tc>
          <w:tcPr>
            <w:tcW w:w="1170" w:type="dxa"/>
            <w:shd w:val="clear" w:color="auto" w:fill="auto"/>
            <w:vAlign w:val="center"/>
          </w:tcPr>
          <w:p w14:paraId="6F634171" w14:textId="77777777" w:rsidR="0035601D" w:rsidRPr="00A966EA" w:rsidRDefault="003D635B">
            <w:pPr>
              <w:spacing w:after="0"/>
              <w:jc w:val="center"/>
              <w:rPr>
                <w:lang w:val="vi-VN"/>
              </w:rPr>
            </w:pPr>
            <w:r w:rsidRPr="00A966EA">
              <w:rPr>
                <w:lang w:val="vi-VN"/>
              </w:rPr>
              <w:t>125</w:t>
            </w:r>
          </w:p>
        </w:tc>
        <w:tc>
          <w:tcPr>
            <w:tcW w:w="1170" w:type="dxa"/>
            <w:shd w:val="clear" w:color="auto" w:fill="auto"/>
            <w:vAlign w:val="center"/>
          </w:tcPr>
          <w:p w14:paraId="6F634172" w14:textId="77777777" w:rsidR="0035601D" w:rsidRPr="00A966EA" w:rsidRDefault="003D635B">
            <w:pPr>
              <w:spacing w:after="0"/>
              <w:jc w:val="center"/>
              <w:rPr>
                <w:lang w:val="vi-VN"/>
              </w:rPr>
            </w:pPr>
            <w:r w:rsidRPr="00A966EA">
              <w:rPr>
                <w:lang w:val="vi-VN"/>
              </w:rPr>
              <w:t>2.8960</w:t>
            </w:r>
          </w:p>
        </w:tc>
        <w:tc>
          <w:tcPr>
            <w:tcW w:w="1620" w:type="dxa"/>
            <w:shd w:val="clear" w:color="auto" w:fill="auto"/>
            <w:vAlign w:val="center"/>
          </w:tcPr>
          <w:p w14:paraId="6F634173" w14:textId="77777777" w:rsidR="0035601D" w:rsidRPr="00A966EA" w:rsidRDefault="003D635B">
            <w:pPr>
              <w:spacing w:after="0"/>
              <w:jc w:val="center"/>
              <w:rPr>
                <w:lang w:val="vi-VN"/>
              </w:rPr>
            </w:pPr>
            <w:r w:rsidRPr="00A966EA">
              <w:t>0</w:t>
            </w:r>
            <w:r w:rsidRPr="00A966EA">
              <w:rPr>
                <w:lang w:val="vi-VN"/>
              </w:rPr>
              <w:t>.51312</w:t>
            </w:r>
          </w:p>
        </w:tc>
        <w:tc>
          <w:tcPr>
            <w:tcW w:w="2160" w:type="dxa"/>
            <w:shd w:val="clear" w:color="auto" w:fill="auto"/>
            <w:vAlign w:val="center"/>
          </w:tcPr>
          <w:p w14:paraId="6F634174" w14:textId="77777777" w:rsidR="0035601D" w:rsidRPr="00A966EA" w:rsidRDefault="003D635B">
            <w:pPr>
              <w:spacing w:after="0"/>
              <w:jc w:val="center"/>
              <w:rPr>
                <w:lang w:val="vi-VN"/>
              </w:rPr>
            </w:pPr>
            <w:r w:rsidRPr="00A966EA">
              <w:t>0</w:t>
            </w:r>
            <w:r w:rsidRPr="00A966EA">
              <w:rPr>
                <w:lang w:val="vi-VN"/>
              </w:rPr>
              <w:t>.04589</w:t>
            </w:r>
          </w:p>
        </w:tc>
      </w:tr>
    </w:tbl>
    <w:p w14:paraId="6F634176" w14:textId="77777777" w:rsidR="0035601D" w:rsidRPr="00A966EA" w:rsidRDefault="003D635B">
      <w:pPr>
        <w:spacing w:after="0"/>
        <w:jc w:val="right"/>
      </w:pPr>
      <w:r w:rsidRPr="00A966EA">
        <w:tab/>
      </w:r>
      <w:r w:rsidRPr="00A966EA">
        <w:rPr>
          <w:i/>
        </w:rPr>
        <w:t>Nguồn: Kết quả nghiên cứu của tác giả</w:t>
      </w:r>
    </w:p>
    <w:p w14:paraId="6F634177" w14:textId="77777777" w:rsidR="0035601D" w:rsidRPr="00A966EA" w:rsidRDefault="003D635B">
      <w:pPr>
        <w:spacing w:after="0"/>
        <w:rPr>
          <w:spacing w:val="-4"/>
        </w:rPr>
      </w:pPr>
      <w:r w:rsidRPr="00A966EA">
        <w:rPr>
          <w:spacing w:val="-4"/>
        </w:rPr>
        <w:tab/>
        <w:t>Cụ thể, Bảng Group Statistics cho thấy các thông số mô tả của từng lựa chọn. Giá trị trung bình biến “Cam kết với tổ chức” của nhân viên Nữ và Nam lần lượt là 3.3543 và 2.8960. Như vậy, nhân viên Nữ có cam kết với tổ chức cao hơn so với nhân viên Nam.</w:t>
      </w:r>
    </w:p>
    <w:p w14:paraId="6F634178" w14:textId="77777777" w:rsidR="0035601D" w:rsidRPr="00A966EA" w:rsidRDefault="003D635B">
      <w:pPr>
        <w:pStyle w:val="ListParagraph"/>
        <w:numPr>
          <w:ilvl w:val="0"/>
          <w:numId w:val="14"/>
        </w:numPr>
        <w:spacing w:after="0" w:line="360" w:lineRule="auto"/>
        <w:contextualSpacing w:val="0"/>
        <w:rPr>
          <w:rFonts w:ascii="Times New Roman" w:hAnsi="Times New Roman" w:cs="Times New Roman"/>
          <w:sz w:val="26"/>
          <w:szCs w:val="26"/>
        </w:rPr>
      </w:pPr>
      <w:r w:rsidRPr="00A966EA">
        <w:rPr>
          <w:rFonts w:ascii="Times New Roman" w:hAnsi="Times New Roman" w:cs="Times New Roman"/>
          <w:b/>
          <w:bCs/>
          <w:sz w:val="26"/>
          <w:szCs w:val="26"/>
        </w:rPr>
        <w:t>Phân tích sự khác biệt về độ tuổi</w:t>
      </w:r>
    </w:p>
    <w:p w14:paraId="6F634179" w14:textId="77777777" w:rsidR="0035601D" w:rsidRPr="00A966EA" w:rsidRDefault="003D635B">
      <w:pPr>
        <w:pStyle w:val="B"/>
        <w:rPr>
          <w:i/>
          <w:iCs/>
        </w:rPr>
      </w:pPr>
      <w:bookmarkStart w:id="207" w:name="_Toc175153569"/>
      <w:bookmarkStart w:id="208" w:name="_Toc172067092"/>
      <w:r w:rsidRPr="00A966EA">
        <w:t>Bảng 2.</w:t>
      </w:r>
      <w:fldSimple w:instr=" SEQ Bảng_2. \* ARABIC ">
        <w:r w:rsidR="00080355" w:rsidRPr="00A966EA">
          <w:rPr>
            <w:noProof/>
          </w:rPr>
          <w:t>17</w:t>
        </w:r>
      </w:fldSimple>
      <w:r w:rsidRPr="00A966EA">
        <w:t xml:space="preserve"> Kiểm định phương sai theo độ tuổi</w:t>
      </w:r>
      <w:bookmarkEnd w:id="207"/>
      <w:bookmarkEnd w:id="208"/>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2700"/>
        <w:gridCol w:w="1469"/>
        <w:gridCol w:w="1025"/>
        <w:gridCol w:w="1106"/>
        <w:gridCol w:w="1170"/>
      </w:tblGrid>
      <w:tr w:rsidR="00A966EA" w:rsidRPr="00A966EA" w14:paraId="6F63417B" w14:textId="77777777">
        <w:trPr>
          <w:cantSplit/>
        </w:trPr>
        <w:tc>
          <w:tcPr>
            <w:tcW w:w="8725" w:type="dxa"/>
            <w:gridSpan w:val="6"/>
            <w:shd w:val="clear" w:color="auto" w:fill="auto"/>
            <w:vAlign w:val="center"/>
          </w:tcPr>
          <w:p w14:paraId="6F63417A" w14:textId="77777777" w:rsidR="0035601D" w:rsidRPr="00A966EA" w:rsidRDefault="003D635B">
            <w:pPr>
              <w:spacing w:after="0" w:line="312" w:lineRule="auto"/>
              <w:rPr>
                <w:lang w:val="vi-VN"/>
              </w:rPr>
            </w:pPr>
            <w:r w:rsidRPr="00A966EA">
              <w:rPr>
                <w:b/>
                <w:bCs/>
                <w:lang w:val="vi-VN"/>
              </w:rPr>
              <w:t>Test of Homogeneity of Variances</w:t>
            </w:r>
          </w:p>
        </w:tc>
      </w:tr>
      <w:tr w:rsidR="00A966EA" w:rsidRPr="00A966EA" w14:paraId="6F634181" w14:textId="77777777">
        <w:trPr>
          <w:cantSplit/>
        </w:trPr>
        <w:tc>
          <w:tcPr>
            <w:tcW w:w="3955" w:type="dxa"/>
            <w:gridSpan w:val="2"/>
            <w:shd w:val="clear" w:color="auto" w:fill="auto"/>
            <w:vAlign w:val="bottom"/>
          </w:tcPr>
          <w:p w14:paraId="6F63417C" w14:textId="77777777" w:rsidR="0035601D" w:rsidRPr="00A966EA" w:rsidRDefault="0035601D">
            <w:pPr>
              <w:spacing w:after="0" w:line="312" w:lineRule="auto"/>
              <w:rPr>
                <w:lang w:val="vi-VN"/>
              </w:rPr>
            </w:pPr>
          </w:p>
        </w:tc>
        <w:tc>
          <w:tcPr>
            <w:tcW w:w="1469" w:type="dxa"/>
            <w:shd w:val="clear" w:color="auto" w:fill="auto"/>
            <w:vAlign w:val="bottom"/>
          </w:tcPr>
          <w:p w14:paraId="6F63417D" w14:textId="77777777" w:rsidR="0035601D" w:rsidRPr="00A966EA" w:rsidRDefault="003D635B">
            <w:pPr>
              <w:spacing w:after="0" w:line="312" w:lineRule="auto"/>
              <w:jc w:val="center"/>
              <w:rPr>
                <w:lang w:val="vi-VN"/>
              </w:rPr>
            </w:pPr>
            <w:r w:rsidRPr="00A966EA">
              <w:rPr>
                <w:lang w:val="vi-VN"/>
              </w:rPr>
              <w:t>Levene Statistic</w:t>
            </w:r>
          </w:p>
        </w:tc>
        <w:tc>
          <w:tcPr>
            <w:tcW w:w="1025" w:type="dxa"/>
            <w:shd w:val="clear" w:color="auto" w:fill="auto"/>
            <w:vAlign w:val="bottom"/>
          </w:tcPr>
          <w:p w14:paraId="6F63417E" w14:textId="77777777" w:rsidR="0035601D" w:rsidRPr="00A966EA" w:rsidRDefault="003D635B">
            <w:pPr>
              <w:spacing w:after="0" w:line="312" w:lineRule="auto"/>
              <w:jc w:val="center"/>
              <w:rPr>
                <w:lang w:val="vi-VN"/>
              </w:rPr>
            </w:pPr>
            <w:r w:rsidRPr="00A966EA">
              <w:rPr>
                <w:lang w:val="vi-VN"/>
              </w:rPr>
              <w:t>df1</w:t>
            </w:r>
          </w:p>
        </w:tc>
        <w:tc>
          <w:tcPr>
            <w:tcW w:w="1106" w:type="dxa"/>
            <w:shd w:val="clear" w:color="auto" w:fill="auto"/>
            <w:vAlign w:val="bottom"/>
          </w:tcPr>
          <w:p w14:paraId="6F63417F" w14:textId="77777777" w:rsidR="0035601D" w:rsidRPr="00A966EA" w:rsidRDefault="003D635B">
            <w:pPr>
              <w:spacing w:after="0" w:line="312" w:lineRule="auto"/>
              <w:jc w:val="center"/>
              <w:rPr>
                <w:lang w:val="vi-VN"/>
              </w:rPr>
            </w:pPr>
            <w:r w:rsidRPr="00A966EA">
              <w:rPr>
                <w:lang w:val="vi-VN"/>
              </w:rPr>
              <w:t>df2</w:t>
            </w:r>
          </w:p>
        </w:tc>
        <w:tc>
          <w:tcPr>
            <w:tcW w:w="1170" w:type="dxa"/>
            <w:shd w:val="clear" w:color="auto" w:fill="auto"/>
            <w:vAlign w:val="bottom"/>
          </w:tcPr>
          <w:p w14:paraId="6F634180" w14:textId="77777777" w:rsidR="0035601D" w:rsidRPr="00A966EA" w:rsidRDefault="003D635B">
            <w:pPr>
              <w:spacing w:after="0" w:line="312" w:lineRule="auto"/>
              <w:jc w:val="center"/>
              <w:rPr>
                <w:lang w:val="vi-VN"/>
              </w:rPr>
            </w:pPr>
            <w:r w:rsidRPr="00A966EA">
              <w:rPr>
                <w:lang w:val="vi-VN"/>
              </w:rPr>
              <w:t>Sig.</w:t>
            </w:r>
          </w:p>
        </w:tc>
      </w:tr>
      <w:tr w:rsidR="00A966EA" w:rsidRPr="00A966EA" w14:paraId="6F634188" w14:textId="77777777">
        <w:trPr>
          <w:cantSplit/>
        </w:trPr>
        <w:tc>
          <w:tcPr>
            <w:tcW w:w="1255" w:type="dxa"/>
            <w:vMerge w:val="restart"/>
            <w:shd w:val="clear" w:color="auto" w:fill="auto"/>
          </w:tcPr>
          <w:p w14:paraId="6F634182" w14:textId="77777777" w:rsidR="0035601D" w:rsidRPr="00A966EA" w:rsidRDefault="003D635B">
            <w:pPr>
              <w:spacing w:after="0" w:line="312" w:lineRule="auto"/>
              <w:rPr>
                <w:lang w:val="vi-VN"/>
              </w:rPr>
            </w:pPr>
            <w:r w:rsidRPr="00A966EA">
              <w:rPr>
                <w:lang w:val="vi-VN"/>
              </w:rPr>
              <w:t>CKTC</w:t>
            </w:r>
          </w:p>
        </w:tc>
        <w:tc>
          <w:tcPr>
            <w:tcW w:w="2700" w:type="dxa"/>
            <w:shd w:val="clear" w:color="auto" w:fill="auto"/>
          </w:tcPr>
          <w:p w14:paraId="6F634183" w14:textId="77777777" w:rsidR="0035601D" w:rsidRPr="00A966EA" w:rsidRDefault="003D635B">
            <w:pPr>
              <w:spacing w:after="0" w:line="312" w:lineRule="auto"/>
              <w:rPr>
                <w:lang w:val="vi-VN"/>
              </w:rPr>
            </w:pPr>
            <w:r w:rsidRPr="00A966EA">
              <w:rPr>
                <w:lang w:val="vi-VN"/>
              </w:rPr>
              <w:t>Based on Mean</w:t>
            </w:r>
          </w:p>
        </w:tc>
        <w:tc>
          <w:tcPr>
            <w:tcW w:w="1469" w:type="dxa"/>
            <w:shd w:val="clear" w:color="auto" w:fill="auto"/>
          </w:tcPr>
          <w:p w14:paraId="6F634184" w14:textId="77777777" w:rsidR="0035601D" w:rsidRPr="00A966EA" w:rsidRDefault="003D635B">
            <w:pPr>
              <w:spacing w:after="0" w:line="312" w:lineRule="auto"/>
              <w:jc w:val="center"/>
              <w:rPr>
                <w:lang w:val="vi-VN"/>
              </w:rPr>
            </w:pPr>
            <w:r w:rsidRPr="00A966EA">
              <w:t>0</w:t>
            </w:r>
            <w:r w:rsidRPr="00A966EA">
              <w:rPr>
                <w:lang w:val="vi-VN"/>
              </w:rPr>
              <w:t>.340</w:t>
            </w:r>
          </w:p>
        </w:tc>
        <w:tc>
          <w:tcPr>
            <w:tcW w:w="1025" w:type="dxa"/>
            <w:shd w:val="clear" w:color="auto" w:fill="auto"/>
          </w:tcPr>
          <w:p w14:paraId="6F634185" w14:textId="77777777" w:rsidR="0035601D" w:rsidRPr="00A966EA" w:rsidRDefault="003D635B">
            <w:pPr>
              <w:spacing w:after="0" w:line="312" w:lineRule="auto"/>
              <w:jc w:val="center"/>
              <w:rPr>
                <w:lang w:val="vi-VN"/>
              </w:rPr>
            </w:pPr>
            <w:r w:rsidRPr="00A966EA">
              <w:rPr>
                <w:lang w:val="vi-VN"/>
              </w:rPr>
              <w:t>3</w:t>
            </w:r>
          </w:p>
        </w:tc>
        <w:tc>
          <w:tcPr>
            <w:tcW w:w="1106" w:type="dxa"/>
            <w:shd w:val="clear" w:color="auto" w:fill="auto"/>
          </w:tcPr>
          <w:p w14:paraId="6F634186" w14:textId="77777777" w:rsidR="0035601D" w:rsidRPr="00A966EA" w:rsidRDefault="003D635B">
            <w:pPr>
              <w:spacing w:after="0" w:line="312" w:lineRule="auto"/>
              <w:jc w:val="center"/>
              <w:rPr>
                <w:lang w:val="vi-VN"/>
              </w:rPr>
            </w:pPr>
            <w:r w:rsidRPr="00A966EA">
              <w:rPr>
                <w:lang w:val="vi-VN"/>
              </w:rPr>
              <w:t>296</w:t>
            </w:r>
          </w:p>
        </w:tc>
        <w:tc>
          <w:tcPr>
            <w:tcW w:w="1170" w:type="dxa"/>
            <w:shd w:val="clear" w:color="auto" w:fill="auto"/>
          </w:tcPr>
          <w:p w14:paraId="6F634187" w14:textId="77777777" w:rsidR="0035601D" w:rsidRPr="00A966EA" w:rsidRDefault="003D635B">
            <w:pPr>
              <w:spacing w:after="0" w:line="312" w:lineRule="auto"/>
              <w:jc w:val="center"/>
              <w:rPr>
                <w:lang w:val="vi-VN"/>
              </w:rPr>
            </w:pPr>
            <w:r w:rsidRPr="00A966EA">
              <w:t>0</w:t>
            </w:r>
            <w:r w:rsidRPr="00A966EA">
              <w:rPr>
                <w:lang w:val="vi-VN"/>
              </w:rPr>
              <w:t>.796</w:t>
            </w:r>
          </w:p>
        </w:tc>
      </w:tr>
      <w:tr w:rsidR="00A966EA" w:rsidRPr="00A966EA" w14:paraId="6F63418F" w14:textId="77777777">
        <w:trPr>
          <w:cantSplit/>
        </w:trPr>
        <w:tc>
          <w:tcPr>
            <w:tcW w:w="1255" w:type="dxa"/>
            <w:vMerge/>
            <w:shd w:val="clear" w:color="auto" w:fill="auto"/>
          </w:tcPr>
          <w:p w14:paraId="6F634189" w14:textId="77777777" w:rsidR="0035601D" w:rsidRPr="00A966EA" w:rsidRDefault="0035601D">
            <w:pPr>
              <w:spacing w:after="0" w:line="312" w:lineRule="auto"/>
              <w:rPr>
                <w:lang w:val="vi-VN"/>
              </w:rPr>
            </w:pPr>
          </w:p>
        </w:tc>
        <w:tc>
          <w:tcPr>
            <w:tcW w:w="2700" w:type="dxa"/>
            <w:shd w:val="clear" w:color="auto" w:fill="auto"/>
          </w:tcPr>
          <w:p w14:paraId="6F63418A" w14:textId="77777777" w:rsidR="0035601D" w:rsidRPr="00A966EA" w:rsidRDefault="003D635B">
            <w:pPr>
              <w:spacing w:after="0" w:line="312" w:lineRule="auto"/>
              <w:rPr>
                <w:lang w:val="vi-VN"/>
              </w:rPr>
            </w:pPr>
            <w:r w:rsidRPr="00A966EA">
              <w:rPr>
                <w:lang w:val="vi-VN"/>
              </w:rPr>
              <w:t>Based on Median</w:t>
            </w:r>
          </w:p>
        </w:tc>
        <w:tc>
          <w:tcPr>
            <w:tcW w:w="1469" w:type="dxa"/>
            <w:shd w:val="clear" w:color="auto" w:fill="auto"/>
          </w:tcPr>
          <w:p w14:paraId="6F63418B" w14:textId="77777777" w:rsidR="0035601D" w:rsidRPr="00A966EA" w:rsidRDefault="003D635B">
            <w:pPr>
              <w:spacing w:after="0" w:line="312" w:lineRule="auto"/>
              <w:jc w:val="center"/>
              <w:rPr>
                <w:lang w:val="vi-VN"/>
              </w:rPr>
            </w:pPr>
            <w:r w:rsidRPr="00A966EA">
              <w:t>0</w:t>
            </w:r>
            <w:r w:rsidRPr="00A966EA">
              <w:rPr>
                <w:lang w:val="vi-VN"/>
              </w:rPr>
              <w:t>.291</w:t>
            </w:r>
          </w:p>
        </w:tc>
        <w:tc>
          <w:tcPr>
            <w:tcW w:w="1025" w:type="dxa"/>
            <w:shd w:val="clear" w:color="auto" w:fill="auto"/>
          </w:tcPr>
          <w:p w14:paraId="6F63418C" w14:textId="77777777" w:rsidR="0035601D" w:rsidRPr="00A966EA" w:rsidRDefault="003D635B">
            <w:pPr>
              <w:spacing w:after="0" w:line="312" w:lineRule="auto"/>
              <w:jc w:val="center"/>
              <w:rPr>
                <w:lang w:val="vi-VN"/>
              </w:rPr>
            </w:pPr>
            <w:r w:rsidRPr="00A966EA">
              <w:rPr>
                <w:lang w:val="vi-VN"/>
              </w:rPr>
              <w:t>3</w:t>
            </w:r>
          </w:p>
        </w:tc>
        <w:tc>
          <w:tcPr>
            <w:tcW w:w="1106" w:type="dxa"/>
            <w:shd w:val="clear" w:color="auto" w:fill="auto"/>
          </w:tcPr>
          <w:p w14:paraId="6F63418D" w14:textId="77777777" w:rsidR="0035601D" w:rsidRPr="00A966EA" w:rsidRDefault="003D635B">
            <w:pPr>
              <w:spacing w:after="0" w:line="312" w:lineRule="auto"/>
              <w:jc w:val="center"/>
              <w:rPr>
                <w:lang w:val="vi-VN"/>
              </w:rPr>
            </w:pPr>
            <w:r w:rsidRPr="00A966EA">
              <w:rPr>
                <w:lang w:val="vi-VN"/>
              </w:rPr>
              <w:t>296</w:t>
            </w:r>
          </w:p>
        </w:tc>
        <w:tc>
          <w:tcPr>
            <w:tcW w:w="1170" w:type="dxa"/>
            <w:shd w:val="clear" w:color="auto" w:fill="auto"/>
          </w:tcPr>
          <w:p w14:paraId="6F63418E" w14:textId="77777777" w:rsidR="0035601D" w:rsidRPr="00A966EA" w:rsidRDefault="003D635B">
            <w:pPr>
              <w:spacing w:after="0" w:line="312" w:lineRule="auto"/>
              <w:jc w:val="center"/>
              <w:rPr>
                <w:lang w:val="vi-VN"/>
              </w:rPr>
            </w:pPr>
            <w:r w:rsidRPr="00A966EA">
              <w:t>0</w:t>
            </w:r>
            <w:r w:rsidRPr="00A966EA">
              <w:rPr>
                <w:lang w:val="vi-VN"/>
              </w:rPr>
              <w:t>.832</w:t>
            </w:r>
          </w:p>
        </w:tc>
      </w:tr>
      <w:tr w:rsidR="00A966EA" w:rsidRPr="00A966EA" w14:paraId="6F634196" w14:textId="77777777">
        <w:trPr>
          <w:cantSplit/>
        </w:trPr>
        <w:tc>
          <w:tcPr>
            <w:tcW w:w="1255" w:type="dxa"/>
            <w:vMerge/>
            <w:shd w:val="clear" w:color="auto" w:fill="auto"/>
          </w:tcPr>
          <w:p w14:paraId="6F634190" w14:textId="77777777" w:rsidR="0035601D" w:rsidRPr="00A966EA" w:rsidRDefault="0035601D">
            <w:pPr>
              <w:spacing w:after="0" w:line="312" w:lineRule="auto"/>
              <w:rPr>
                <w:lang w:val="vi-VN"/>
              </w:rPr>
            </w:pPr>
          </w:p>
        </w:tc>
        <w:tc>
          <w:tcPr>
            <w:tcW w:w="2700" w:type="dxa"/>
            <w:shd w:val="clear" w:color="auto" w:fill="auto"/>
          </w:tcPr>
          <w:p w14:paraId="6F634191" w14:textId="77777777" w:rsidR="0035601D" w:rsidRPr="00A966EA" w:rsidRDefault="003D635B">
            <w:pPr>
              <w:spacing w:after="0" w:line="312" w:lineRule="auto"/>
              <w:jc w:val="left"/>
              <w:rPr>
                <w:lang w:val="vi-VN"/>
              </w:rPr>
            </w:pPr>
            <w:r w:rsidRPr="00A966EA">
              <w:rPr>
                <w:lang w:val="vi-VN"/>
              </w:rPr>
              <w:t>Based on Median and with adjusted df</w:t>
            </w:r>
          </w:p>
        </w:tc>
        <w:tc>
          <w:tcPr>
            <w:tcW w:w="1469" w:type="dxa"/>
            <w:shd w:val="clear" w:color="auto" w:fill="auto"/>
          </w:tcPr>
          <w:p w14:paraId="6F634192" w14:textId="77777777" w:rsidR="0035601D" w:rsidRPr="00A966EA" w:rsidRDefault="003D635B">
            <w:pPr>
              <w:spacing w:after="0" w:line="312" w:lineRule="auto"/>
              <w:jc w:val="center"/>
              <w:rPr>
                <w:lang w:val="vi-VN"/>
              </w:rPr>
            </w:pPr>
            <w:r w:rsidRPr="00A966EA">
              <w:t>0</w:t>
            </w:r>
            <w:r w:rsidRPr="00A966EA">
              <w:rPr>
                <w:lang w:val="vi-VN"/>
              </w:rPr>
              <w:t>.291</w:t>
            </w:r>
          </w:p>
        </w:tc>
        <w:tc>
          <w:tcPr>
            <w:tcW w:w="1025" w:type="dxa"/>
            <w:shd w:val="clear" w:color="auto" w:fill="auto"/>
          </w:tcPr>
          <w:p w14:paraId="6F634193" w14:textId="77777777" w:rsidR="0035601D" w:rsidRPr="00A966EA" w:rsidRDefault="003D635B">
            <w:pPr>
              <w:spacing w:after="0" w:line="312" w:lineRule="auto"/>
              <w:jc w:val="center"/>
              <w:rPr>
                <w:lang w:val="vi-VN"/>
              </w:rPr>
            </w:pPr>
            <w:r w:rsidRPr="00A966EA">
              <w:rPr>
                <w:lang w:val="vi-VN"/>
              </w:rPr>
              <w:t>3</w:t>
            </w:r>
          </w:p>
        </w:tc>
        <w:tc>
          <w:tcPr>
            <w:tcW w:w="1106" w:type="dxa"/>
            <w:shd w:val="clear" w:color="auto" w:fill="auto"/>
          </w:tcPr>
          <w:p w14:paraId="6F634194" w14:textId="77777777" w:rsidR="0035601D" w:rsidRPr="00A966EA" w:rsidRDefault="003D635B">
            <w:pPr>
              <w:spacing w:after="0" w:line="312" w:lineRule="auto"/>
              <w:jc w:val="center"/>
              <w:rPr>
                <w:lang w:val="vi-VN"/>
              </w:rPr>
            </w:pPr>
            <w:r w:rsidRPr="00A966EA">
              <w:rPr>
                <w:lang w:val="vi-VN"/>
              </w:rPr>
              <w:t>293.263</w:t>
            </w:r>
          </w:p>
        </w:tc>
        <w:tc>
          <w:tcPr>
            <w:tcW w:w="1170" w:type="dxa"/>
            <w:shd w:val="clear" w:color="auto" w:fill="auto"/>
          </w:tcPr>
          <w:p w14:paraId="6F634195" w14:textId="77777777" w:rsidR="0035601D" w:rsidRPr="00A966EA" w:rsidRDefault="003D635B">
            <w:pPr>
              <w:spacing w:after="0" w:line="312" w:lineRule="auto"/>
              <w:jc w:val="center"/>
              <w:rPr>
                <w:lang w:val="vi-VN"/>
              </w:rPr>
            </w:pPr>
            <w:r w:rsidRPr="00A966EA">
              <w:t>0</w:t>
            </w:r>
            <w:r w:rsidRPr="00A966EA">
              <w:rPr>
                <w:lang w:val="vi-VN"/>
              </w:rPr>
              <w:t>.832</w:t>
            </w:r>
          </w:p>
        </w:tc>
      </w:tr>
      <w:tr w:rsidR="00A966EA" w:rsidRPr="00A966EA" w14:paraId="6F63419D" w14:textId="77777777">
        <w:trPr>
          <w:cantSplit/>
        </w:trPr>
        <w:tc>
          <w:tcPr>
            <w:tcW w:w="1255" w:type="dxa"/>
            <w:vMerge/>
            <w:shd w:val="clear" w:color="auto" w:fill="auto"/>
          </w:tcPr>
          <w:p w14:paraId="6F634197" w14:textId="77777777" w:rsidR="0035601D" w:rsidRPr="00A966EA" w:rsidRDefault="0035601D">
            <w:pPr>
              <w:spacing w:after="0" w:line="312" w:lineRule="auto"/>
              <w:rPr>
                <w:lang w:val="vi-VN"/>
              </w:rPr>
            </w:pPr>
          </w:p>
        </w:tc>
        <w:tc>
          <w:tcPr>
            <w:tcW w:w="2700" w:type="dxa"/>
            <w:shd w:val="clear" w:color="auto" w:fill="auto"/>
          </w:tcPr>
          <w:p w14:paraId="6F634198" w14:textId="77777777" w:rsidR="0035601D" w:rsidRPr="00A966EA" w:rsidRDefault="003D635B">
            <w:pPr>
              <w:spacing w:after="0" w:line="312" w:lineRule="auto"/>
              <w:rPr>
                <w:lang w:val="vi-VN"/>
              </w:rPr>
            </w:pPr>
            <w:r w:rsidRPr="00A966EA">
              <w:rPr>
                <w:lang w:val="vi-VN"/>
              </w:rPr>
              <w:t>Based on trimmed mean</w:t>
            </w:r>
          </w:p>
        </w:tc>
        <w:tc>
          <w:tcPr>
            <w:tcW w:w="1469" w:type="dxa"/>
            <w:shd w:val="clear" w:color="auto" w:fill="auto"/>
          </w:tcPr>
          <w:p w14:paraId="6F634199" w14:textId="77777777" w:rsidR="0035601D" w:rsidRPr="00A966EA" w:rsidRDefault="003D635B">
            <w:pPr>
              <w:spacing w:after="0" w:line="312" w:lineRule="auto"/>
              <w:jc w:val="center"/>
              <w:rPr>
                <w:lang w:val="vi-VN"/>
              </w:rPr>
            </w:pPr>
            <w:r w:rsidRPr="00A966EA">
              <w:t>0</w:t>
            </w:r>
            <w:r w:rsidRPr="00A966EA">
              <w:rPr>
                <w:lang w:val="vi-VN"/>
              </w:rPr>
              <w:t>.276</w:t>
            </w:r>
          </w:p>
        </w:tc>
        <w:tc>
          <w:tcPr>
            <w:tcW w:w="1025" w:type="dxa"/>
            <w:shd w:val="clear" w:color="auto" w:fill="auto"/>
          </w:tcPr>
          <w:p w14:paraId="6F63419A" w14:textId="77777777" w:rsidR="0035601D" w:rsidRPr="00A966EA" w:rsidRDefault="003D635B">
            <w:pPr>
              <w:spacing w:after="0" w:line="312" w:lineRule="auto"/>
              <w:jc w:val="center"/>
              <w:rPr>
                <w:lang w:val="vi-VN"/>
              </w:rPr>
            </w:pPr>
            <w:r w:rsidRPr="00A966EA">
              <w:rPr>
                <w:lang w:val="vi-VN"/>
              </w:rPr>
              <w:t>3</w:t>
            </w:r>
          </w:p>
        </w:tc>
        <w:tc>
          <w:tcPr>
            <w:tcW w:w="1106" w:type="dxa"/>
            <w:shd w:val="clear" w:color="auto" w:fill="auto"/>
          </w:tcPr>
          <w:p w14:paraId="6F63419B" w14:textId="77777777" w:rsidR="0035601D" w:rsidRPr="00A966EA" w:rsidRDefault="003D635B">
            <w:pPr>
              <w:spacing w:after="0" w:line="312" w:lineRule="auto"/>
              <w:jc w:val="center"/>
              <w:rPr>
                <w:lang w:val="vi-VN"/>
              </w:rPr>
            </w:pPr>
            <w:r w:rsidRPr="00A966EA">
              <w:rPr>
                <w:lang w:val="vi-VN"/>
              </w:rPr>
              <w:t>296</w:t>
            </w:r>
          </w:p>
        </w:tc>
        <w:tc>
          <w:tcPr>
            <w:tcW w:w="1170" w:type="dxa"/>
            <w:shd w:val="clear" w:color="auto" w:fill="auto"/>
          </w:tcPr>
          <w:p w14:paraId="6F63419C" w14:textId="77777777" w:rsidR="0035601D" w:rsidRPr="00A966EA" w:rsidRDefault="003D635B">
            <w:pPr>
              <w:spacing w:after="0" w:line="312" w:lineRule="auto"/>
              <w:jc w:val="center"/>
              <w:rPr>
                <w:lang w:val="vi-VN"/>
              </w:rPr>
            </w:pPr>
            <w:r w:rsidRPr="00A966EA">
              <w:t>0</w:t>
            </w:r>
            <w:r w:rsidRPr="00A966EA">
              <w:rPr>
                <w:lang w:val="vi-VN"/>
              </w:rPr>
              <w:t>.843</w:t>
            </w:r>
          </w:p>
        </w:tc>
      </w:tr>
    </w:tbl>
    <w:p w14:paraId="6F63419E" w14:textId="77777777" w:rsidR="0035601D" w:rsidRPr="00A966EA" w:rsidRDefault="003D635B">
      <w:pPr>
        <w:spacing w:after="0"/>
        <w:jc w:val="right"/>
      </w:pPr>
      <w:r w:rsidRPr="00A966EA">
        <w:tab/>
      </w:r>
      <w:r w:rsidRPr="00A966EA">
        <w:rPr>
          <w:i/>
        </w:rPr>
        <w:t>Nguồn: Kết quả nghiên cứu của tác giả</w:t>
      </w:r>
    </w:p>
    <w:p w14:paraId="6F63419F" w14:textId="77777777" w:rsidR="0035601D" w:rsidRPr="00A966EA" w:rsidRDefault="003D635B">
      <w:pPr>
        <w:spacing w:after="0"/>
      </w:pPr>
      <w:r w:rsidRPr="00A966EA">
        <w:tab/>
        <w:t>Kết quả Sig. Levene Statistic ở hàng Based on Mean là 0.796 &gt; 0.05 thể hiện phương sai các nhóm giá trị là đồng nhất. Ta sử dụng bảng kết quả kiểm định ANOVA.</w:t>
      </w:r>
    </w:p>
    <w:p w14:paraId="6F6341A0" w14:textId="77777777" w:rsidR="0035601D" w:rsidRPr="00A966EA" w:rsidRDefault="003D635B">
      <w:pPr>
        <w:pStyle w:val="B"/>
        <w:rPr>
          <w:i/>
          <w:iCs/>
        </w:rPr>
      </w:pPr>
      <w:bookmarkStart w:id="209" w:name="_Toc172067093"/>
      <w:bookmarkStart w:id="210" w:name="_Toc175153570"/>
      <w:r w:rsidRPr="00A966EA">
        <w:t>Bảng 2.</w:t>
      </w:r>
      <w:fldSimple w:instr=" SEQ Bảng_2. \* ARABIC ">
        <w:r w:rsidR="00080355" w:rsidRPr="00A966EA">
          <w:rPr>
            <w:noProof/>
          </w:rPr>
          <w:t>18</w:t>
        </w:r>
      </w:fldSimple>
      <w:r w:rsidRPr="00A966EA">
        <w:t xml:space="preserve"> Kiểm định ANOVA – Độ tuổi</w:t>
      </w:r>
      <w:bookmarkEnd w:id="209"/>
      <w:bookmarkEnd w:id="210"/>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5"/>
        <w:gridCol w:w="1530"/>
        <w:gridCol w:w="1170"/>
        <w:gridCol w:w="1620"/>
        <w:gridCol w:w="1170"/>
        <w:gridCol w:w="1170"/>
      </w:tblGrid>
      <w:tr w:rsidR="00A966EA" w:rsidRPr="00A966EA" w14:paraId="6F6341A2" w14:textId="77777777">
        <w:trPr>
          <w:cantSplit/>
        </w:trPr>
        <w:tc>
          <w:tcPr>
            <w:tcW w:w="8725" w:type="dxa"/>
            <w:gridSpan w:val="6"/>
            <w:shd w:val="clear" w:color="auto" w:fill="auto"/>
            <w:vAlign w:val="center"/>
          </w:tcPr>
          <w:p w14:paraId="6F6341A1" w14:textId="77777777" w:rsidR="0035601D" w:rsidRPr="00A966EA" w:rsidRDefault="003D635B">
            <w:pPr>
              <w:spacing w:after="0"/>
              <w:rPr>
                <w:sz w:val="24"/>
                <w:szCs w:val="24"/>
                <w:lang w:val="vi-VN"/>
              </w:rPr>
            </w:pPr>
            <w:r w:rsidRPr="00A966EA">
              <w:rPr>
                <w:b/>
                <w:bCs/>
                <w:sz w:val="24"/>
                <w:szCs w:val="24"/>
                <w:lang w:val="vi-VN"/>
              </w:rPr>
              <w:t>ANOVA</w:t>
            </w:r>
          </w:p>
        </w:tc>
      </w:tr>
      <w:tr w:rsidR="00A966EA" w:rsidRPr="00A966EA" w14:paraId="6F6341A4" w14:textId="77777777">
        <w:trPr>
          <w:cantSplit/>
        </w:trPr>
        <w:tc>
          <w:tcPr>
            <w:tcW w:w="8725" w:type="dxa"/>
            <w:gridSpan w:val="6"/>
            <w:shd w:val="clear" w:color="auto" w:fill="auto"/>
            <w:vAlign w:val="bottom"/>
          </w:tcPr>
          <w:p w14:paraId="6F6341A3" w14:textId="77777777" w:rsidR="0035601D" w:rsidRPr="00A966EA" w:rsidRDefault="003D635B">
            <w:pPr>
              <w:spacing w:after="0"/>
              <w:rPr>
                <w:sz w:val="24"/>
                <w:szCs w:val="24"/>
                <w:lang w:val="vi-VN"/>
              </w:rPr>
            </w:pPr>
            <w:r w:rsidRPr="00A966EA">
              <w:rPr>
                <w:sz w:val="24"/>
                <w:szCs w:val="24"/>
                <w:lang w:val="vi-VN"/>
              </w:rPr>
              <w:t xml:space="preserve">CKTC  </w:t>
            </w:r>
          </w:p>
        </w:tc>
      </w:tr>
      <w:tr w:rsidR="00A966EA" w:rsidRPr="00A966EA" w14:paraId="6F6341AB" w14:textId="77777777">
        <w:trPr>
          <w:cantSplit/>
        </w:trPr>
        <w:tc>
          <w:tcPr>
            <w:tcW w:w="2065" w:type="dxa"/>
            <w:shd w:val="clear" w:color="auto" w:fill="auto"/>
            <w:vAlign w:val="bottom"/>
          </w:tcPr>
          <w:p w14:paraId="6F6341A5" w14:textId="77777777" w:rsidR="0035601D" w:rsidRPr="00A966EA" w:rsidRDefault="0035601D">
            <w:pPr>
              <w:spacing w:after="0"/>
              <w:rPr>
                <w:sz w:val="24"/>
                <w:szCs w:val="24"/>
                <w:lang w:val="vi-VN"/>
              </w:rPr>
            </w:pPr>
          </w:p>
        </w:tc>
        <w:tc>
          <w:tcPr>
            <w:tcW w:w="1530" w:type="dxa"/>
            <w:shd w:val="clear" w:color="auto" w:fill="auto"/>
            <w:vAlign w:val="bottom"/>
          </w:tcPr>
          <w:p w14:paraId="6F6341A6" w14:textId="77777777" w:rsidR="0035601D" w:rsidRPr="00A966EA" w:rsidRDefault="003D635B">
            <w:pPr>
              <w:spacing w:after="0"/>
              <w:jc w:val="center"/>
              <w:rPr>
                <w:sz w:val="24"/>
                <w:szCs w:val="24"/>
                <w:lang w:val="vi-VN"/>
              </w:rPr>
            </w:pPr>
            <w:r w:rsidRPr="00A966EA">
              <w:rPr>
                <w:sz w:val="24"/>
                <w:szCs w:val="24"/>
                <w:lang w:val="vi-VN"/>
              </w:rPr>
              <w:t>Sum of Squares</w:t>
            </w:r>
          </w:p>
        </w:tc>
        <w:tc>
          <w:tcPr>
            <w:tcW w:w="1170" w:type="dxa"/>
            <w:shd w:val="clear" w:color="auto" w:fill="auto"/>
            <w:vAlign w:val="bottom"/>
          </w:tcPr>
          <w:p w14:paraId="6F6341A7" w14:textId="77777777" w:rsidR="0035601D" w:rsidRPr="00A966EA" w:rsidRDefault="003D635B">
            <w:pPr>
              <w:spacing w:after="0"/>
              <w:jc w:val="center"/>
              <w:rPr>
                <w:sz w:val="24"/>
                <w:szCs w:val="24"/>
                <w:lang w:val="vi-VN"/>
              </w:rPr>
            </w:pPr>
            <w:r w:rsidRPr="00A966EA">
              <w:rPr>
                <w:sz w:val="24"/>
                <w:szCs w:val="24"/>
                <w:lang w:val="vi-VN"/>
              </w:rPr>
              <w:t>df</w:t>
            </w:r>
          </w:p>
        </w:tc>
        <w:tc>
          <w:tcPr>
            <w:tcW w:w="1620" w:type="dxa"/>
            <w:shd w:val="clear" w:color="auto" w:fill="auto"/>
            <w:vAlign w:val="bottom"/>
          </w:tcPr>
          <w:p w14:paraId="6F6341A8" w14:textId="77777777" w:rsidR="0035601D" w:rsidRPr="00A966EA" w:rsidRDefault="003D635B">
            <w:pPr>
              <w:spacing w:after="0"/>
              <w:jc w:val="center"/>
              <w:rPr>
                <w:sz w:val="24"/>
                <w:szCs w:val="24"/>
                <w:lang w:val="vi-VN"/>
              </w:rPr>
            </w:pPr>
            <w:r w:rsidRPr="00A966EA">
              <w:rPr>
                <w:sz w:val="24"/>
                <w:szCs w:val="24"/>
                <w:lang w:val="vi-VN"/>
              </w:rPr>
              <w:t>Mean Square</w:t>
            </w:r>
          </w:p>
        </w:tc>
        <w:tc>
          <w:tcPr>
            <w:tcW w:w="1170" w:type="dxa"/>
            <w:shd w:val="clear" w:color="auto" w:fill="auto"/>
            <w:vAlign w:val="bottom"/>
          </w:tcPr>
          <w:p w14:paraId="6F6341A9" w14:textId="77777777" w:rsidR="0035601D" w:rsidRPr="00A966EA" w:rsidRDefault="003D635B">
            <w:pPr>
              <w:spacing w:after="0"/>
              <w:jc w:val="center"/>
              <w:rPr>
                <w:sz w:val="24"/>
                <w:szCs w:val="24"/>
                <w:lang w:val="vi-VN"/>
              </w:rPr>
            </w:pPr>
            <w:r w:rsidRPr="00A966EA">
              <w:rPr>
                <w:sz w:val="24"/>
                <w:szCs w:val="24"/>
                <w:lang w:val="vi-VN"/>
              </w:rPr>
              <w:t>F</w:t>
            </w:r>
          </w:p>
        </w:tc>
        <w:tc>
          <w:tcPr>
            <w:tcW w:w="1170" w:type="dxa"/>
            <w:shd w:val="clear" w:color="auto" w:fill="auto"/>
            <w:vAlign w:val="bottom"/>
          </w:tcPr>
          <w:p w14:paraId="6F6341AA" w14:textId="77777777" w:rsidR="0035601D" w:rsidRPr="00A966EA" w:rsidRDefault="003D635B">
            <w:pPr>
              <w:spacing w:after="0"/>
              <w:jc w:val="center"/>
              <w:rPr>
                <w:sz w:val="24"/>
                <w:szCs w:val="24"/>
                <w:lang w:val="vi-VN"/>
              </w:rPr>
            </w:pPr>
            <w:r w:rsidRPr="00A966EA">
              <w:rPr>
                <w:sz w:val="24"/>
                <w:szCs w:val="24"/>
                <w:lang w:val="vi-VN"/>
              </w:rPr>
              <w:t>Sig.</w:t>
            </w:r>
          </w:p>
        </w:tc>
      </w:tr>
      <w:tr w:rsidR="00A966EA" w:rsidRPr="00A966EA" w14:paraId="6F6341B2" w14:textId="77777777">
        <w:trPr>
          <w:cantSplit/>
        </w:trPr>
        <w:tc>
          <w:tcPr>
            <w:tcW w:w="2065" w:type="dxa"/>
            <w:shd w:val="clear" w:color="auto" w:fill="auto"/>
          </w:tcPr>
          <w:p w14:paraId="6F6341AC" w14:textId="77777777" w:rsidR="0035601D" w:rsidRPr="00A966EA" w:rsidRDefault="003D635B">
            <w:pPr>
              <w:spacing w:after="0"/>
              <w:rPr>
                <w:sz w:val="24"/>
                <w:szCs w:val="24"/>
                <w:lang w:val="vi-VN"/>
              </w:rPr>
            </w:pPr>
            <w:r w:rsidRPr="00A966EA">
              <w:rPr>
                <w:sz w:val="24"/>
                <w:szCs w:val="24"/>
                <w:lang w:val="vi-VN"/>
              </w:rPr>
              <w:t>Between Groups</w:t>
            </w:r>
          </w:p>
        </w:tc>
        <w:tc>
          <w:tcPr>
            <w:tcW w:w="1530" w:type="dxa"/>
            <w:shd w:val="clear" w:color="auto" w:fill="auto"/>
          </w:tcPr>
          <w:p w14:paraId="6F6341AD" w14:textId="77777777" w:rsidR="0035601D" w:rsidRPr="00A966EA" w:rsidRDefault="003D635B">
            <w:pPr>
              <w:spacing w:after="0"/>
              <w:jc w:val="center"/>
              <w:rPr>
                <w:sz w:val="24"/>
                <w:szCs w:val="24"/>
                <w:lang w:val="vi-VN"/>
              </w:rPr>
            </w:pPr>
            <w:r w:rsidRPr="00A966EA">
              <w:rPr>
                <w:sz w:val="24"/>
                <w:szCs w:val="24"/>
                <w:lang w:val="vi-VN"/>
              </w:rPr>
              <w:t>35.301</w:t>
            </w:r>
          </w:p>
        </w:tc>
        <w:tc>
          <w:tcPr>
            <w:tcW w:w="1170" w:type="dxa"/>
            <w:shd w:val="clear" w:color="auto" w:fill="auto"/>
          </w:tcPr>
          <w:p w14:paraId="6F6341AE" w14:textId="77777777" w:rsidR="0035601D" w:rsidRPr="00A966EA" w:rsidRDefault="003D635B">
            <w:pPr>
              <w:spacing w:after="0"/>
              <w:jc w:val="center"/>
              <w:rPr>
                <w:sz w:val="24"/>
                <w:szCs w:val="24"/>
                <w:lang w:val="vi-VN"/>
              </w:rPr>
            </w:pPr>
            <w:r w:rsidRPr="00A966EA">
              <w:rPr>
                <w:sz w:val="24"/>
                <w:szCs w:val="24"/>
                <w:lang w:val="vi-VN"/>
              </w:rPr>
              <w:t>3</w:t>
            </w:r>
          </w:p>
        </w:tc>
        <w:tc>
          <w:tcPr>
            <w:tcW w:w="1620" w:type="dxa"/>
            <w:shd w:val="clear" w:color="auto" w:fill="auto"/>
          </w:tcPr>
          <w:p w14:paraId="6F6341AF" w14:textId="77777777" w:rsidR="0035601D" w:rsidRPr="00A966EA" w:rsidRDefault="003D635B">
            <w:pPr>
              <w:spacing w:after="0"/>
              <w:jc w:val="center"/>
              <w:rPr>
                <w:sz w:val="24"/>
                <w:szCs w:val="24"/>
                <w:lang w:val="vi-VN"/>
              </w:rPr>
            </w:pPr>
            <w:r w:rsidRPr="00A966EA">
              <w:rPr>
                <w:sz w:val="24"/>
                <w:szCs w:val="24"/>
                <w:lang w:val="vi-VN"/>
              </w:rPr>
              <w:t>11.767</w:t>
            </w:r>
          </w:p>
        </w:tc>
        <w:tc>
          <w:tcPr>
            <w:tcW w:w="1170" w:type="dxa"/>
            <w:shd w:val="clear" w:color="auto" w:fill="auto"/>
          </w:tcPr>
          <w:p w14:paraId="6F6341B0" w14:textId="77777777" w:rsidR="0035601D" w:rsidRPr="00A966EA" w:rsidRDefault="003D635B">
            <w:pPr>
              <w:spacing w:after="0"/>
              <w:jc w:val="center"/>
              <w:rPr>
                <w:sz w:val="24"/>
                <w:szCs w:val="24"/>
                <w:lang w:val="vi-VN"/>
              </w:rPr>
            </w:pPr>
            <w:r w:rsidRPr="00A966EA">
              <w:rPr>
                <w:sz w:val="24"/>
                <w:szCs w:val="24"/>
                <w:lang w:val="vi-VN"/>
              </w:rPr>
              <w:t>55.889</w:t>
            </w:r>
          </w:p>
        </w:tc>
        <w:tc>
          <w:tcPr>
            <w:tcW w:w="1170" w:type="dxa"/>
            <w:shd w:val="clear" w:color="auto" w:fill="auto"/>
          </w:tcPr>
          <w:p w14:paraId="6F6341B1" w14:textId="77777777" w:rsidR="0035601D" w:rsidRPr="00A966EA" w:rsidRDefault="003D635B">
            <w:pPr>
              <w:spacing w:after="0"/>
              <w:jc w:val="center"/>
              <w:rPr>
                <w:sz w:val="24"/>
                <w:szCs w:val="24"/>
                <w:lang w:val="vi-VN"/>
              </w:rPr>
            </w:pPr>
            <w:r w:rsidRPr="00A966EA">
              <w:rPr>
                <w:sz w:val="24"/>
                <w:szCs w:val="24"/>
              </w:rPr>
              <w:t>0</w:t>
            </w:r>
            <w:r w:rsidRPr="00A966EA">
              <w:rPr>
                <w:sz w:val="24"/>
                <w:szCs w:val="24"/>
                <w:lang w:val="vi-VN"/>
              </w:rPr>
              <w:t>.000</w:t>
            </w:r>
          </w:p>
        </w:tc>
      </w:tr>
      <w:tr w:rsidR="00A966EA" w:rsidRPr="00A966EA" w14:paraId="6F6341B9" w14:textId="77777777">
        <w:trPr>
          <w:cantSplit/>
        </w:trPr>
        <w:tc>
          <w:tcPr>
            <w:tcW w:w="2065" w:type="dxa"/>
            <w:shd w:val="clear" w:color="auto" w:fill="auto"/>
          </w:tcPr>
          <w:p w14:paraId="6F6341B3" w14:textId="77777777" w:rsidR="0035601D" w:rsidRPr="00A966EA" w:rsidRDefault="003D635B">
            <w:pPr>
              <w:spacing w:after="0"/>
              <w:rPr>
                <w:sz w:val="24"/>
                <w:szCs w:val="24"/>
                <w:lang w:val="vi-VN"/>
              </w:rPr>
            </w:pPr>
            <w:r w:rsidRPr="00A966EA">
              <w:rPr>
                <w:sz w:val="24"/>
                <w:szCs w:val="24"/>
                <w:lang w:val="vi-VN"/>
              </w:rPr>
              <w:t>Within Groups</w:t>
            </w:r>
          </w:p>
        </w:tc>
        <w:tc>
          <w:tcPr>
            <w:tcW w:w="1530" w:type="dxa"/>
            <w:shd w:val="clear" w:color="auto" w:fill="auto"/>
          </w:tcPr>
          <w:p w14:paraId="6F6341B4" w14:textId="77777777" w:rsidR="0035601D" w:rsidRPr="00A966EA" w:rsidRDefault="003D635B">
            <w:pPr>
              <w:spacing w:after="0"/>
              <w:jc w:val="center"/>
              <w:rPr>
                <w:sz w:val="24"/>
                <w:szCs w:val="24"/>
                <w:lang w:val="vi-VN"/>
              </w:rPr>
            </w:pPr>
            <w:r w:rsidRPr="00A966EA">
              <w:rPr>
                <w:sz w:val="24"/>
                <w:szCs w:val="24"/>
                <w:lang w:val="vi-VN"/>
              </w:rPr>
              <w:t>62.321</w:t>
            </w:r>
          </w:p>
        </w:tc>
        <w:tc>
          <w:tcPr>
            <w:tcW w:w="1170" w:type="dxa"/>
            <w:shd w:val="clear" w:color="auto" w:fill="auto"/>
          </w:tcPr>
          <w:p w14:paraId="6F6341B5" w14:textId="77777777" w:rsidR="0035601D" w:rsidRPr="00A966EA" w:rsidRDefault="003D635B">
            <w:pPr>
              <w:spacing w:after="0"/>
              <w:jc w:val="center"/>
              <w:rPr>
                <w:sz w:val="24"/>
                <w:szCs w:val="24"/>
                <w:lang w:val="vi-VN"/>
              </w:rPr>
            </w:pPr>
            <w:r w:rsidRPr="00A966EA">
              <w:rPr>
                <w:sz w:val="24"/>
                <w:szCs w:val="24"/>
                <w:lang w:val="vi-VN"/>
              </w:rPr>
              <w:t>296</w:t>
            </w:r>
          </w:p>
        </w:tc>
        <w:tc>
          <w:tcPr>
            <w:tcW w:w="1620" w:type="dxa"/>
            <w:shd w:val="clear" w:color="auto" w:fill="auto"/>
          </w:tcPr>
          <w:p w14:paraId="6F6341B6" w14:textId="77777777" w:rsidR="0035601D" w:rsidRPr="00A966EA" w:rsidRDefault="003D635B">
            <w:pPr>
              <w:spacing w:after="0"/>
              <w:jc w:val="center"/>
              <w:rPr>
                <w:sz w:val="24"/>
                <w:szCs w:val="24"/>
                <w:lang w:val="vi-VN"/>
              </w:rPr>
            </w:pPr>
            <w:r w:rsidRPr="00A966EA">
              <w:rPr>
                <w:sz w:val="24"/>
                <w:szCs w:val="24"/>
              </w:rPr>
              <w:t>0</w:t>
            </w:r>
            <w:r w:rsidRPr="00A966EA">
              <w:rPr>
                <w:sz w:val="24"/>
                <w:szCs w:val="24"/>
                <w:lang w:val="vi-VN"/>
              </w:rPr>
              <w:t>.211</w:t>
            </w:r>
          </w:p>
        </w:tc>
        <w:tc>
          <w:tcPr>
            <w:tcW w:w="1170" w:type="dxa"/>
            <w:shd w:val="clear" w:color="auto" w:fill="auto"/>
            <w:vAlign w:val="center"/>
          </w:tcPr>
          <w:p w14:paraId="6F6341B7" w14:textId="77777777" w:rsidR="0035601D" w:rsidRPr="00A966EA" w:rsidRDefault="0035601D">
            <w:pPr>
              <w:spacing w:after="0"/>
              <w:jc w:val="center"/>
              <w:rPr>
                <w:sz w:val="24"/>
                <w:szCs w:val="24"/>
                <w:lang w:val="vi-VN"/>
              </w:rPr>
            </w:pPr>
          </w:p>
        </w:tc>
        <w:tc>
          <w:tcPr>
            <w:tcW w:w="1170" w:type="dxa"/>
            <w:shd w:val="clear" w:color="auto" w:fill="auto"/>
            <w:vAlign w:val="center"/>
          </w:tcPr>
          <w:p w14:paraId="6F6341B8" w14:textId="77777777" w:rsidR="0035601D" w:rsidRPr="00A966EA" w:rsidRDefault="0035601D">
            <w:pPr>
              <w:spacing w:after="0"/>
              <w:jc w:val="center"/>
              <w:rPr>
                <w:sz w:val="24"/>
                <w:szCs w:val="24"/>
                <w:lang w:val="vi-VN"/>
              </w:rPr>
            </w:pPr>
          </w:p>
        </w:tc>
      </w:tr>
      <w:tr w:rsidR="00A966EA" w:rsidRPr="00A966EA" w14:paraId="6F6341C0" w14:textId="77777777">
        <w:trPr>
          <w:cantSplit/>
        </w:trPr>
        <w:tc>
          <w:tcPr>
            <w:tcW w:w="2065" w:type="dxa"/>
            <w:shd w:val="clear" w:color="auto" w:fill="auto"/>
          </w:tcPr>
          <w:p w14:paraId="6F6341BA" w14:textId="77777777" w:rsidR="0035601D" w:rsidRPr="00A966EA" w:rsidRDefault="003D635B">
            <w:pPr>
              <w:spacing w:after="0"/>
              <w:rPr>
                <w:sz w:val="24"/>
                <w:szCs w:val="24"/>
                <w:lang w:val="vi-VN"/>
              </w:rPr>
            </w:pPr>
            <w:r w:rsidRPr="00A966EA">
              <w:rPr>
                <w:sz w:val="24"/>
                <w:szCs w:val="24"/>
                <w:lang w:val="vi-VN"/>
              </w:rPr>
              <w:t>Total</w:t>
            </w:r>
          </w:p>
        </w:tc>
        <w:tc>
          <w:tcPr>
            <w:tcW w:w="1530" w:type="dxa"/>
            <w:shd w:val="clear" w:color="auto" w:fill="auto"/>
          </w:tcPr>
          <w:p w14:paraId="6F6341BB" w14:textId="77777777" w:rsidR="0035601D" w:rsidRPr="00A966EA" w:rsidRDefault="003D635B">
            <w:pPr>
              <w:spacing w:after="0"/>
              <w:jc w:val="center"/>
              <w:rPr>
                <w:sz w:val="24"/>
                <w:szCs w:val="24"/>
                <w:lang w:val="vi-VN"/>
              </w:rPr>
            </w:pPr>
            <w:r w:rsidRPr="00A966EA">
              <w:rPr>
                <w:sz w:val="24"/>
                <w:szCs w:val="24"/>
                <w:lang w:val="vi-VN"/>
              </w:rPr>
              <w:t>97.622</w:t>
            </w:r>
          </w:p>
        </w:tc>
        <w:tc>
          <w:tcPr>
            <w:tcW w:w="1170" w:type="dxa"/>
            <w:shd w:val="clear" w:color="auto" w:fill="auto"/>
          </w:tcPr>
          <w:p w14:paraId="6F6341BC" w14:textId="77777777" w:rsidR="0035601D" w:rsidRPr="00A966EA" w:rsidRDefault="003D635B">
            <w:pPr>
              <w:spacing w:after="0"/>
              <w:jc w:val="center"/>
              <w:rPr>
                <w:sz w:val="24"/>
                <w:szCs w:val="24"/>
                <w:lang w:val="vi-VN"/>
              </w:rPr>
            </w:pPr>
            <w:r w:rsidRPr="00A966EA">
              <w:rPr>
                <w:sz w:val="24"/>
                <w:szCs w:val="24"/>
                <w:lang w:val="vi-VN"/>
              </w:rPr>
              <w:t>299</w:t>
            </w:r>
          </w:p>
        </w:tc>
        <w:tc>
          <w:tcPr>
            <w:tcW w:w="1620" w:type="dxa"/>
            <w:shd w:val="clear" w:color="auto" w:fill="auto"/>
            <w:vAlign w:val="center"/>
          </w:tcPr>
          <w:p w14:paraId="6F6341BD" w14:textId="77777777" w:rsidR="0035601D" w:rsidRPr="00A966EA" w:rsidRDefault="0035601D">
            <w:pPr>
              <w:spacing w:after="0"/>
              <w:jc w:val="center"/>
              <w:rPr>
                <w:sz w:val="24"/>
                <w:szCs w:val="24"/>
                <w:lang w:val="vi-VN"/>
              </w:rPr>
            </w:pPr>
          </w:p>
        </w:tc>
        <w:tc>
          <w:tcPr>
            <w:tcW w:w="1170" w:type="dxa"/>
            <w:shd w:val="clear" w:color="auto" w:fill="auto"/>
            <w:vAlign w:val="center"/>
          </w:tcPr>
          <w:p w14:paraId="6F6341BE" w14:textId="77777777" w:rsidR="0035601D" w:rsidRPr="00A966EA" w:rsidRDefault="0035601D">
            <w:pPr>
              <w:spacing w:after="0"/>
              <w:jc w:val="center"/>
              <w:rPr>
                <w:sz w:val="24"/>
                <w:szCs w:val="24"/>
                <w:lang w:val="vi-VN"/>
              </w:rPr>
            </w:pPr>
          </w:p>
        </w:tc>
        <w:tc>
          <w:tcPr>
            <w:tcW w:w="1170" w:type="dxa"/>
            <w:shd w:val="clear" w:color="auto" w:fill="auto"/>
            <w:vAlign w:val="center"/>
          </w:tcPr>
          <w:p w14:paraId="6F6341BF" w14:textId="77777777" w:rsidR="0035601D" w:rsidRPr="00A966EA" w:rsidRDefault="0035601D">
            <w:pPr>
              <w:spacing w:after="0"/>
              <w:jc w:val="center"/>
              <w:rPr>
                <w:sz w:val="24"/>
                <w:szCs w:val="24"/>
                <w:lang w:val="vi-VN"/>
              </w:rPr>
            </w:pPr>
          </w:p>
        </w:tc>
      </w:tr>
    </w:tbl>
    <w:p w14:paraId="6F6341C1" w14:textId="77777777" w:rsidR="0035601D" w:rsidRPr="00A966EA" w:rsidRDefault="003D635B">
      <w:pPr>
        <w:spacing w:after="0"/>
        <w:jc w:val="right"/>
        <w:rPr>
          <w:i/>
        </w:rPr>
      </w:pPr>
      <w:r w:rsidRPr="00A966EA">
        <w:rPr>
          <w:i/>
        </w:rPr>
        <w:t>Nguồn: Kết quả nghiên cứu của tác giả</w:t>
      </w:r>
    </w:p>
    <w:p w14:paraId="6F6341C2" w14:textId="77777777" w:rsidR="0035601D" w:rsidRPr="00A966EA" w:rsidRDefault="003D635B">
      <w:pPr>
        <w:spacing w:after="0"/>
      </w:pPr>
      <w:r w:rsidRPr="00A966EA">
        <w:tab/>
        <w:t>Từ bảng kiểm định ANOVA, giá trị Sig. F = 0.000 &lt; 0.05. Kết luận, có sự khác biệt trung bình về “Cam kết với tổ chức” giữa các Độ tuổi khác nhau.</w:t>
      </w:r>
    </w:p>
    <w:p w14:paraId="6F6341C3" w14:textId="77777777" w:rsidR="0035601D" w:rsidRPr="00A966EA" w:rsidRDefault="003D635B">
      <w:pPr>
        <w:tabs>
          <w:tab w:val="clear" w:pos="567"/>
        </w:tabs>
        <w:autoSpaceDE w:val="0"/>
        <w:autoSpaceDN w:val="0"/>
        <w:adjustRightInd w:val="0"/>
        <w:spacing w:after="0"/>
        <w:jc w:val="center"/>
        <w:rPr>
          <w:rFonts w:eastAsiaTheme="minorHAnsi"/>
          <w:lang w:val="vi-VN"/>
        </w:rPr>
      </w:pPr>
      <w:r w:rsidRPr="00A966EA">
        <w:rPr>
          <w:rFonts w:eastAsiaTheme="minorHAnsi"/>
          <w:noProof/>
        </w:rPr>
        <w:lastRenderedPageBreak/>
        <w:drawing>
          <wp:inline distT="0" distB="0" distL="0" distR="0" wp14:anchorId="6F6344B4" wp14:editId="6F6344B5">
            <wp:extent cx="4382135" cy="2578100"/>
            <wp:effectExtent l="0" t="0" r="0" b="0"/>
            <wp:docPr id="16646401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40173"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15056" cy="2597835"/>
                    </a:xfrm>
                    <a:prstGeom prst="rect">
                      <a:avLst/>
                    </a:prstGeom>
                    <a:noFill/>
                    <a:ln>
                      <a:noFill/>
                    </a:ln>
                  </pic:spPr>
                </pic:pic>
              </a:graphicData>
            </a:graphic>
          </wp:inline>
        </w:drawing>
      </w:r>
    </w:p>
    <w:p w14:paraId="6F6341C4" w14:textId="77777777" w:rsidR="0035601D" w:rsidRPr="00A966EA" w:rsidRDefault="003D635B">
      <w:pPr>
        <w:pStyle w:val="H"/>
        <w:rPr>
          <w:i/>
          <w:iCs/>
        </w:rPr>
      </w:pPr>
      <w:bookmarkStart w:id="211" w:name="_Toc175087321"/>
      <w:bookmarkStart w:id="212" w:name="_Toc175153451"/>
      <w:r w:rsidRPr="00A966EA">
        <w:t>Hình 2.</w:t>
      </w:r>
      <w:fldSimple w:instr=" SEQ Hình_2. \* ARABIC ">
        <w:r w:rsidR="00080355" w:rsidRPr="00A966EA">
          <w:rPr>
            <w:noProof/>
          </w:rPr>
          <w:t>5</w:t>
        </w:r>
      </w:fldSimple>
      <w:r w:rsidRPr="00A966EA">
        <w:t xml:space="preserve"> Biểu đồ sự biến thiên của các nhóm Độ tuổi</w:t>
      </w:r>
      <w:bookmarkEnd w:id="211"/>
      <w:bookmarkEnd w:id="212"/>
    </w:p>
    <w:p w14:paraId="6F6341C5" w14:textId="77777777" w:rsidR="0035601D" w:rsidRPr="00A966EA" w:rsidRDefault="003D635B">
      <w:pPr>
        <w:spacing w:after="0"/>
        <w:jc w:val="right"/>
        <w:rPr>
          <w:lang w:val="vi-VN"/>
        </w:rPr>
      </w:pPr>
      <w:r w:rsidRPr="00A966EA">
        <w:rPr>
          <w:lang w:val="vi-VN"/>
        </w:rPr>
        <w:tab/>
      </w:r>
      <w:r w:rsidRPr="00A966EA">
        <w:rPr>
          <w:i/>
        </w:rPr>
        <w:t>Nguồn: Kết quả nghiên cứu của tác giả</w:t>
      </w:r>
    </w:p>
    <w:p w14:paraId="6F6341C6" w14:textId="77777777" w:rsidR="0035601D" w:rsidRPr="00A966EA" w:rsidRDefault="003D635B">
      <w:pPr>
        <w:spacing w:after="0"/>
        <w:rPr>
          <w:lang w:val="vi-VN"/>
        </w:rPr>
      </w:pPr>
      <w:r w:rsidRPr="00A966EA">
        <w:rPr>
          <w:lang w:val="vi-VN"/>
        </w:rPr>
        <w:tab/>
        <w:t xml:space="preserve">Cụ thể, với </w:t>
      </w:r>
      <w:r w:rsidRPr="00A966EA">
        <w:t>nhân viên</w:t>
      </w:r>
      <w:r w:rsidRPr="00A966EA">
        <w:rPr>
          <w:lang w:val="vi-VN"/>
        </w:rPr>
        <w:t xml:space="preserve"> có độ tuổi T</w:t>
      </w:r>
      <w:r w:rsidRPr="00A966EA">
        <w:t>rên</w:t>
      </w:r>
      <w:r w:rsidRPr="00A966EA">
        <w:rPr>
          <w:lang w:val="vi-VN"/>
        </w:rPr>
        <w:t xml:space="preserve"> </w:t>
      </w:r>
      <w:r w:rsidRPr="00A966EA">
        <w:t>4</w:t>
      </w:r>
      <w:r w:rsidRPr="00A966EA">
        <w:rPr>
          <w:lang w:val="vi-VN"/>
        </w:rPr>
        <w:t>5 tuổi, “</w:t>
      </w:r>
      <w:r w:rsidRPr="00A966EA">
        <w:t>Cam kết với tổ chức</w:t>
      </w:r>
      <w:r w:rsidRPr="00A966EA">
        <w:rPr>
          <w:lang w:val="vi-VN"/>
        </w:rPr>
        <w:t>” của họ là cao nhất (3.</w:t>
      </w:r>
      <w:r w:rsidRPr="00A966EA">
        <w:t>6686</w:t>
      </w:r>
      <w:r w:rsidRPr="00A966EA">
        <w:rPr>
          <w:lang w:val="vi-VN"/>
        </w:rPr>
        <w:t xml:space="preserve">), tiếp theo là </w:t>
      </w:r>
      <w:r w:rsidRPr="00A966EA">
        <w:t>nhân viên</w:t>
      </w:r>
      <w:r w:rsidRPr="00A966EA">
        <w:rPr>
          <w:lang w:val="vi-VN"/>
        </w:rPr>
        <w:t xml:space="preserve"> Từ 35 - 45 tuổi (3.</w:t>
      </w:r>
      <w:r w:rsidRPr="00A966EA">
        <w:t>5580</w:t>
      </w:r>
      <w:r w:rsidRPr="00A966EA">
        <w:rPr>
          <w:lang w:val="vi-VN"/>
        </w:rPr>
        <w:t xml:space="preserve">), </w:t>
      </w:r>
      <w:r w:rsidRPr="00A966EA">
        <w:t>Từ 26 - 35 tuổi</w:t>
      </w:r>
      <w:r w:rsidRPr="00A966EA">
        <w:rPr>
          <w:lang w:val="vi-VN"/>
        </w:rPr>
        <w:t xml:space="preserve"> (3.</w:t>
      </w:r>
      <w:r w:rsidRPr="00A966EA">
        <w:t>0833</w:t>
      </w:r>
      <w:r w:rsidRPr="00A966EA">
        <w:rPr>
          <w:lang w:val="vi-VN"/>
        </w:rPr>
        <w:t xml:space="preserve">), cuối cùng thấp nhất là </w:t>
      </w:r>
      <w:r w:rsidRPr="00A966EA">
        <w:t>nhân viên có độ tuổi dưới 26 tuổi</w:t>
      </w:r>
      <w:r w:rsidRPr="00A966EA">
        <w:rPr>
          <w:lang w:val="vi-VN"/>
        </w:rPr>
        <w:t xml:space="preserve"> (2.</w:t>
      </w:r>
      <w:r w:rsidRPr="00A966EA">
        <w:t>7276</w:t>
      </w:r>
      <w:r w:rsidRPr="00A966EA">
        <w:rPr>
          <w:lang w:val="vi-VN"/>
        </w:rPr>
        <w:t xml:space="preserve">). Biểu đồ thể hiện, </w:t>
      </w:r>
      <w:r w:rsidRPr="00A966EA">
        <w:t>nhân viên có độ tuổi càng cao thì “Cam kết với tổ chức” của họ càng lớn. Điều này cho thấy rằng nhân viên có độ tuổi trung niên, lớn tuổi có xu hướng mong muốn được ổn định để phát triển, ngại chuyển việc hơn, trong khi những người trẻ ở độ tuổi dưới 26 tuổi thường có xu hướng thích khám phá, trải nhiệm để tìm hiểu mong muốn, nhu cầu bản thân cũng như công việc, môi trường phù hợp cho chính mình.</w:t>
      </w:r>
    </w:p>
    <w:p w14:paraId="6F6341C7" w14:textId="77777777" w:rsidR="0035601D" w:rsidRPr="00A966EA" w:rsidRDefault="003D635B">
      <w:pPr>
        <w:pStyle w:val="ListParagraph"/>
        <w:numPr>
          <w:ilvl w:val="0"/>
          <w:numId w:val="14"/>
        </w:numPr>
        <w:spacing w:after="0" w:line="360" w:lineRule="auto"/>
        <w:contextualSpacing w:val="0"/>
        <w:rPr>
          <w:rFonts w:ascii="Times New Roman" w:hAnsi="Times New Roman" w:cs="Times New Roman"/>
          <w:sz w:val="26"/>
          <w:szCs w:val="26"/>
        </w:rPr>
      </w:pPr>
      <w:r w:rsidRPr="00A966EA">
        <w:rPr>
          <w:rFonts w:ascii="Times New Roman" w:hAnsi="Times New Roman" w:cs="Times New Roman"/>
          <w:b/>
          <w:bCs/>
          <w:sz w:val="26"/>
          <w:szCs w:val="26"/>
        </w:rPr>
        <w:t>Phân tích sự khác biệt về tình trạng hôn nhân</w:t>
      </w:r>
    </w:p>
    <w:p w14:paraId="6F6341C8" w14:textId="77777777" w:rsidR="0035601D" w:rsidRPr="00A966EA" w:rsidRDefault="003D635B">
      <w:pPr>
        <w:pStyle w:val="B"/>
        <w:rPr>
          <w:i/>
          <w:iCs/>
        </w:rPr>
      </w:pPr>
      <w:bookmarkStart w:id="213" w:name="_Toc172067094"/>
      <w:bookmarkStart w:id="214" w:name="_Toc175153571"/>
      <w:r w:rsidRPr="00A966EA">
        <w:t>Bảng 2.</w:t>
      </w:r>
      <w:fldSimple w:instr=" SEQ Bảng_2. \* ARABIC ">
        <w:r w:rsidR="00080355" w:rsidRPr="00A966EA">
          <w:rPr>
            <w:noProof/>
          </w:rPr>
          <w:t>19</w:t>
        </w:r>
      </w:fldSimple>
      <w:r w:rsidRPr="00A966EA">
        <w:t xml:space="preserve"> Kiểm định T-test sự khác biệt về tình trạng hôn nhân</w:t>
      </w:r>
      <w:bookmarkEnd w:id="213"/>
      <w:bookmarkEnd w:id="214"/>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6"/>
        <w:gridCol w:w="1419"/>
        <w:gridCol w:w="915"/>
        <w:gridCol w:w="975"/>
        <w:gridCol w:w="900"/>
        <w:gridCol w:w="1080"/>
        <w:gridCol w:w="990"/>
        <w:gridCol w:w="1260"/>
      </w:tblGrid>
      <w:tr w:rsidR="00A966EA" w:rsidRPr="00A966EA" w14:paraId="6F6341CC" w14:textId="77777777">
        <w:trPr>
          <w:cantSplit/>
          <w:jc w:val="center"/>
        </w:trPr>
        <w:tc>
          <w:tcPr>
            <w:tcW w:w="2605" w:type="dxa"/>
            <w:gridSpan w:val="2"/>
            <w:vMerge w:val="restart"/>
            <w:shd w:val="clear" w:color="auto" w:fill="auto"/>
            <w:vAlign w:val="center"/>
          </w:tcPr>
          <w:p w14:paraId="6F6341C9" w14:textId="77777777" w:rsidR="0035601D" w:rsidRPr="00A966EA" w:rsidRDefault="0035601D">
            <w:pPr>
              <w:spacing w:after="0" w:line="240" w:lineRule="auto"/>
              <w:jc w:val="center"/>
              <w:rPr>
                <w:b/>
                <w:bCs/>
                <w:sz w:val="24"/>
                <w:szCs w:val="24"/>
                <w:lang w:val="vi-VN"/>
              </w:rPr>
            </w:pPr>
          </w:p>
        </w:tc>
        <w:tc>
          <w:tcPr>
            <w:tcW w:w="1890" w:type="dxa"/>
            <w:gridSpan w:val="2"/>
            <w:shd w:val="clear" w:color="auto" w:fill="auto"/>
            <w:vAlign w:val="center"/>
          </w:tcPr>
          <w:p w14:paraId="6F6341CA" w14:textId="77777777" w:rsidR="0035601D" w:rsidRPr="00A966EA" w:rsidRDefault="003D635B">
            <w:pPr>
              <w:spacing w:after="0" w:line="240" w:lineRule="auto"/>
              <w:jc w:val="center"/>
              <w:rPr>
                <w:b/>
                <w:bCs/>
                <w:sz w:val="24"/>
                <w:szCs w:val="24"/>
                <w:lang w:val="vi-VN"/>
              </w:rPr>
            </w:pPr>
            <w:r w:rsidRPr="00A966EA">
              <w:rPr>
                <w:b/>
                <w:bCs/>
                <w:sz w:val="24"/>
                <w:szCs w:val="24"/>
                <w:lang w:val="vi-VN"/>
              </w:rPr>
              <w:t>Levene's Test for Equality of Variances</w:t>
            </w:r>
          </w:p>
        </w:tc>
        <w:tc>
          <w:tcPr>
            <w:tcW w:w="4230" w:type="dxa"/>
            <w:gridSpan w:val="4"/>
            <w:shd w:val="clear" w:color="auto" w:fill="auto"/>
            <w:vAlign w:val="center"/>
          </w:tcPr>
          <w:p w14:paraId="6F6341CB" w14:textId="77777777" w:rsidR="0035601D" w:rsidRPr="00A966EA" w:rsidRDefault="003D635B">
            <w:pPr>
              <w:spacing w:after="0" w:line="240" w:lineRule="auto"/>
              <w:jc w:val="center"/>
              <w:rPr>
                <w:b/>
                <w:bCs/>
                <w:sz w:val="24"/>
                <w:szCs w:val="24"/>
                <w:lang w:val="vi-VN"/>
              </w:rPr>
            </w:pPr>
            <w:r w:rsidRPr="00A966EA">
              <w:rPr>
                <w:b/>
                <w:bCs/>
                <w:sz w:val="24"/>
                <w:szCs w:val="24"/>
                <w:lang w:val="vi-VN"/>
              </w:rPr>
              <w:t>t-test for Equality of Means</w:t>
            </w:r>
          </w:p>
        </w:tc>
      </w:tr>
      <w:tr w:rsidR="00A966EA" w:rsidRPr="00A966EA" w14:paraId="6F6341D4" w14:textId="77777777">
        <w:trPr>
          <w:cantSplit/>
          <w:trHeight w:val="414"/>
          <w:jc w:val="center"/>
        </w:trPr>
        <w:tc>
          <w:tcPr>
            <w:tcW w:w="2605" w:type="dxa"/>
            <w:gridSpan w:val="2"/>
            <w:vMerge/>
            <w:shd w:val="clear" w:color="auto" w:fill="auto"/>
            <w:vAlign w:val="center"/>
          </w:tcPr>
          <w:p w14:paraId="6F6341CD" w14:textId="77777777" w:rsidR="0035601D" w:rsidRPr="00A966EA" w:rsidRDefault="0035601D">
            <w:pPr>
              <w:spacing w:after="0" w:line="240" w:lineRule="auto"/>
              <w:jc w:val="center"/>
              <w:rPr>
                <w:b/>
                <w:bCs/>
                <w:sz w:val="24"/>
                <w:szCs w:val="24"/>
                <w:lang w:val="vi-VN"/>
              </w:rPr>
            </w:pPr>
          </w:p>
        </w:tc>
        <w:tc>
          <w:tcPr>
            <w:tcW w:w="915" w:type="dxa"/>
            <w:vMerge w:val="restart"/>
            <w:shd w:val="clear" w:color="auto" w:fill="auto"/>
            <w:vAlign w:val="center"/>
          </w:tcPr>
          <w:p w14:paraId="6F6341CE" w14:textId="77777777" w:rsidR="0035601D" w:rsidRPr="00A966EA" w:rsidRDefault="003D635B">
            <w:pPr>
              <w:spacing w:after="0" w:line="240" w:lineRule="auto"/>
              <w:jc w:val="center"/>
              <w:rPr>
                <w:b/>
                <w:bCs/>
                <w:sz w:val="24"/>
                <w:szCs w:val="24"/>
                <w:lang w:val="vi-VN"/>
              </w:rPr>
            </w:pPr>
            <w:r w:rsidRPr="00A966EA">
              <w:rPr>
                <w:b/>
                <w:bCs/>
                <w:sz w:val="24"/>
                <w:szCs w:val="24"/>
                <w:lang w:val="vi-VN"/>
              </w:rPr>
              <w:t>F</w:t>
            </w:r>
          </w:p>
        </w:tc>
        <w:tc>
          <w:tcPr>
            <w:tcW w:w="975" w:type="dxa"/>
            <w:vMerge w:val="restart"/>
            <w:shd w:val="clear" w:color="auto" w:fill="auto"/>
            <w:vAlign w:val="center"/>
          </w:tcPr>
          <w:p w14:paraId="6F6341CF" w14:textId="77777777" w:rsidR="0035601D" w:rsidRPr="00A966EA" w:rsidRDefault="003D635B">
            <w:pPr>
              <w:spacing w:after="0" w:line="240" w:lineRule="auto"/>
              <w:jc w:val="center"/>
              <w:rPr>
                <w:b/>
                <w:bCs/>
                <w:sz w:val="24"/>
                <w:szCs w:val="24"/>
                <w:lang w:val="vi-VN"/>
              </w:rPr>
            </w:pPr>
            <w:r w:rsidRPr="00A966EA">
              <w:rPr>
                <w:b/>
                <w:bCs/>
                <w:sz w:val="24"/>
                <w:szCs w:val="24"/>
                <w:lang w:val="vi-VN"/>
              </w:rPr>
              <w:t>Sig.</w:t>
            </w:r>
          </w:p>
        </w:tc>
        <w:tc>
          <w:tcPr>
            <w:tcW w:w="900" w:type="dxa"/>
            <w:vMerge w:val="restart"/>
            <w:shd w:val="clear" w:color="auto" w:fill="auto"/>
            <w:vAlign w:val="center"/>
          </w:tcPr>
          <w:p w14:paraId="6F6341D0" w14:textId="77777777" w:rsidR="0035601D" w:rsidRPr="00A966EA" w:rsidRDefault="003D635B">
            <w:pPr>
              <w:spacing w:after="0" w:line="240" w:lineRule="auto"/>
              <w:jc w:val="center"/>
              <w:rPr>
                <w:b/>
                <w:bCs/>
                <w:sz w:val="24"/>
                <w:szCs w:val="24"/>
                <w:lang w:val="vi-VN"/>
              </w:rPr>
            </w:pPr>
            <w:r w:rsidRPr="00A966EA">
              <w:rPr>
                <w:b/>
                <w:bCs/>
                <w:sz w:val="24"/>
                <w:szCs w:val="24"/>
                <w:lang w:val="vi-VN"/>
              </w:rPr>
              <w:t>t</w:t>
            </w:r>
          </w:p>
        </w:tc>
        <w:tc>
          <w:tcPr>
            <w:tcW w:w="1080" w:type="dxa"/>
            <w:vMerge w:val="restart"/>
            <w:shd w:val="clear" w:color="auto" w:fill="auto"/>
            <w:vAlign w:val="center"/>
          </w:tcPr>
          <w:p w14:paraId="6F6341D1" w14:textId="77777777" w:rsidR="0035601D" w:rsidRPr="00A966EA" w:rsidRDefault="003D635B">
            <w:pPr>
              <w:spacing w:after="0" w:line="240" w:lineRule="auto"/>
              <w:jc w:val="center"/>
              <w:rPr>
                <w:b/>
                <w:bCs/>
                <w:sz w:val="24"/>
                <w:szCs w:val="24"/>
                <w:lang w:val="vi-VN"/>
              </w:rPr>
            </w:pPr>
            <w:r w:rsidRPr="00A966EA">
              <w:rPr>
                <w:b/>
                <w:bCs/>
                <w:sz w:val="24"/>
                <w:szCs w:val="24"/>
                <w:lang w:val="vi-VN"/>
              </w:rPr>
              <w:t>df</w:t>
            </w:r>
          </w:p>
        </w:tc>
        <w:tc>
          <w:tcPr>
            <w:tcW w:w="990" w:type="dxa"/>
            <w:vMerge w:val="restart"/>
            <w:shd w:val="clear" w:color="auto" w:fill="auto"/>
            <w:vAlign w:val="center"/>
          </w:tcPr>
          <w:p w14:paraId="6F6341D2" w14:textId="77777777" w:rsidR="0035601D" w:rsidRPr="00A966EA" w:rsidRDefault="003D635B">
            <w:pPr>
              <w:spacing w:after="0" w:line="240" w:lineRule="auto"/>
              <w:jc w:val="center"/>
              <w:rPr>
                <w:b/>
                <w:bCs/>
                <w:sz w:val="24"/>
                <w:szCs w:val="24"/>
                <w:lang w:val="vi-VN"/>
              </w:rPr>
            </w:pPr>
            <w:r w:rsidRPr="00A966EA">
              <w:rPr>
                <w:b/>
                <w:bCs/>
                <w:sz w:val="24"/>
                <w:szCs w:val="24"/>
                <w:lang w:val="vi-VN"/>
              </w:rPr>
              <w:t>Sig. (2-tailed)</w:t>
            </w:r>
          </w:p>
        </w:tc>
        <w:tc>
          <w:tcPr>
            <w:tcW w:w="1260" w:type="dxa"/>
            <w:vMerge w:val="restart"/>
            <w:shd w:val="clear" w:color="auto" w:fill="auto"/>
            <w:vAlign w:val="center"/>
          </w:tcPr>
          <w:p w14:paraId="6F6341D3" w14:textId="77777777" w:rsidR="0035601D" w:rsidRPr="00A966EA" w:rsidRDefault="003D635B">
            <w:pPr>
              <w:spacing w:after="0" w:line="240" w:lineRule="auto"/>
              <w:jc w:val="center"/>
              <w:rPr>
                <w:b/>
                <w:bCs/>
                <w:sz w:val="24"/>
                <w:szCs w:val="24"/>
                <w:lang w:val="vi-VN"/>
              </w:rPr>
            </w:pPr>
            <w:r w:rsidRPr="00A966EA">
              <w:rPr>
                <w:b/>
                <w:bCs/>
                <w:sz w:val="24"/>
                <w:szCs w:val="24"/>
                <w:lang w:val="vi-VN"/>
              </w:rPr>
              <w:t>Mean Difference</w:t>
            </w:r>
          </w:p>
        </w:tc>
      </w:tr>
      <w:tr w:rsidR="00A966EA" w:rsidRPr="00A966EA" w14:paraId="6F6341DC" w14:textId="77777777">
        <w:trPr>
          <w:cantSplit/>
          <w:trHeight w:val="414"/>
          <w:jc w:val="center"/>
        </w:trPr>
        <w:tc>
          <w:tcPr>
            <w:tcW w:w="2605" w:type="dxa"/>
            <w:gridSpan w:val="2"/>
            <w:vMerge/>
            <w:shd w:val="clear" w:color="auto" w:fill="auto"/>
            <w:vAlign w:val="center"/>
          </w:tcPr>
          <w:p w14:paraId="6F6341D5" w14:textId="77777777" w:rsidR="0035601D" w:rsidRPr="00A966EA" w:rsidRDefault="0035601D">
            <w:pPr>
              <w:spacing w:after="0" w:line="240" w:lineRule="auto"/>
              <w:jc w:val="center"/>
              <w:rPr>
                <w:b/>
                <w:bCs/>
                <w:sz w:val="24"/>
                <w:szCs w:val="24"/>
                <w:lang w:val="vi-VN"/>
              </w:rPr>
            </w:pPr>
          </w:p>
        </w:tc>
        <w:tc>
          <w:tcPr>
            <w:tcW w:w="915" w:type="dxa"/>
            <w:vMerge/>
            <w:shd w:val="clear" w:color="auto" w:fill="auto"/>
            <w:vAlign w:val="center"/>
          </w:tcPr>
          <w:p w14:paraId="6F6341D6" w14:textId="77777777" w:rsidR="0035601D" w:rsidRPr="00A966EA" w:rsidRDefault="0035601D">
            <w:pPr>
              <w:spacing w:after="0" w:line="240" w:lineRule="auto"/>
              <w:jc w:val="center"/>
              <w:rPr>
                <w:b/>
                <w:bCs/>
                <w:sz w:val="24"/>
                <w:szCs w:val="24"/>
                <w:lang w:val="vi-VN"/>
              </w:rPr>
            </w:pPr>
          </w:p>
        </w:tc>
        <w:tc>
          <w:tcPr>
            <w:tcW w:w="975" w:type="dxa"/>
            <w:vMerge/>
            <w:shd w:val="clear" w:color="auto" w:fill="auto"/>
            <w:vAlign w:val="center"/>
          </w:tcPr>
          <w:p w14:paraId="6F6341D7" w14:textId="77777777" w:rsidR="0035601D" w:rsidRPr="00A966EA" w:rsidRDefault="0035601D">
            <w:pPr>
              <w:spacing w:after="0" w:line="240" w:lineRule="auto"/>
              <w:jc w:val="center"/>
              <w:rPr>
                <w:b/>
                <w:bCs/>
                <w:sz w:val="24"/>
                <w:szCs w:val="24"/>
                <w:lang w:val="vi-VN"/>
              </w:rPr>
            </w:pPr>
          </w:p>
        </w:tc>
        <w:tc>
          <w:tcPr>
            <w:tcW w:w="900" w:type="dxa"/>
            <w:vMerge/>
            <w:shd w:val="clear" w:color="auto" w:fill="auto"/>
            <w:vAlign w:val="center"/>
          </w:tcPr>
          <w:p w14:paraId="6F6341D8" w14:textId="77777777" w:rsidR="0035601D" w:rsidRPr="00A966EA" w:rsidRDefault="0035601D">
            <w:pPr>
              <w:spacing w:after="0" w:line="240" w:lineRule="auto"/>
              <w:jc w:val="center"/>
              <w:rPr>
                <w:b/>
                <w:bCs/>
                <w:sz w:val="24"/>
                <w:szCs w:val="24"/>
                <w:lang w:val="vi-VN"/>
              </w:rPr>
            </w:pPr>
          </w:p>
        </w:tc>
        <w:tc>
          <w:tcPr>
            <w:tcW w:w="1080" w:type="dxa"/>
            <w:vMerge/>
            <w:shd w:val="clear" w:color="auto" w:fill="auto"/>
            <w:vAlign w:val="center"/>
          </w:tcPr>
          <w:p w14:paraId="6F6341D9" w14:textId="77777777" w:rsidR="0035601D" w:rsidRPr="00A966EA" w:rsidRDefault="0035601D">
            <w:pPr>
              <w:spacing w:after="0" w:line="240" w:lineRule="auto"/>
              <w:jc w:val="center"/>
              <w:rPr>
                <w:b/>
                <w:bCs/>
                <w:sz w:val="24"/>
                <w:szCs w:val="24"/>
                <w:lang w:val="vi-VN"/>
              </w:rPr>
            </w:pPr>
          </w:p>
        </w:tc>
        <w:tc>
          <w:tcPr>
            <w:tcW w:w="990" w:type="dxa"/>
            <w:vMerge/>
            <w:shd w:val="clear" w:color="auto" w:fill="auto"/>
            <w:vAlign w:val="center"/>
          </w:tcPr>
          <w:p w14:paraId="6F6341DA" w14:textId="77777777" w:rsidR="0035601D" w:rsidRPr="00A966EA" w:rsidRDefault="0035601D">
            <w:pPr>
              <w:spacing w:after="0" w:line="240" w:lineRule="auto"/>
              <w:jc w:val="center"/>
              <w:rPr>
                <w:b/>
                <w:bCs/>
                <w:sz w:val="24"/>
                <w:szCs w:val="24"/>
                <w:lang w:val="vi-VN"/>
              </w:rPr>
            </w:pPr>
          </w:p>
        </w:tc>
        <w:tc>
          <w:tcPr>
            <w:tcW w:w="1260" w:type="dxa"/>
            <w:vMerge/>
            <w:shd w:val="clear" w:color="auto" w:fill="auto"/>
            <w:vAlign w:val="center"/>
          </w:tcPr>
          <w:p w14:paraId="6F6341DB" w14:textId="77777777" w:rsidR="0035601D" w:rsidRPr="00A966EA" w:rsidRDefault="0035601D">
            <w:pPr>
              <w:spacing w:after="0" w:line="240" w:lineRule="auto"/>
              <w:jc w:val="center"/>
              <w:rPr>
                <w:b/>
                <w:bCs/>
                <w:sz w:val="24"/>
                <w:szCs w:val="24"/>
                <w:lang w:val="vi-VN"/>
              </w:rPr>
            </w:pPr>
          </w:p>
        </w:tc>
      </w:tr>
      <w:tr w:rsidR="00A966EA" w:rsidRPr="00A966EA" w14:paraId="6F6341E5" w14:textId="77777777">
        <w:trPr>
          <w:cantSplit/>
          <w:jc w:val="center"/>
        </w:trPr>
        <w:tc>
          <w:tcPr>
            <w:tcW w:w="1186" w:type="dxa"/>
            <w:vMerge w:val="restart"/>
            <w:shd w:val="clear" w:color="auto" w:fill="auto"/>
            <w:vAlign w:val="center"/>
          </w:tcPr>
          <w:p w14:paraId="6F6341DD" w14:textId="77777777" w:rsidR="0035601D" w:rsidRPr="00A966EA" w:rsidRDefault="003D635B">
            <w:pPr>
              <w:spacing w:after="0" w:line="240" w:lineRule="auto"/>
              <w:jc w:val="center"/>
              <w:rPr>
                <w:b/>
                <w:bCs/>
                <w:sz w:val="24"/>
                <w:szCs w:val="24"/>
                <w:lang w:val="vi-VN"/>
              </w:rPr>
            </w:pPr>
            <w:r w:rsidRPr="00A966EA">
              <w:rPr>
                <w:b/>
                <w:bCs/>
                <w:sz w:val="24"/>
                <w:szCs w:val="24"/>
                <w:lang w:val="vi-VN"/>
              </w:rPr>
              <w:t>CKTC</w:t>
            </w:r>
          </w:p>
        </w:tc>
        <w:tc>
          <w:tcPr>
            <w:tcW w:w="1419" w:type="dxa"/>
            <w:shd w:val="clear" w:color="auto" w:fill="auto"/>
            <w:vAlign w:val="center"/>
          </w:tcPr>
          <w:p w14:paraId="6F6341DE" w14:textId="77777777" w:rsidR="0035601D" w:rsidRPr="00A966EA" w:rsidRDefault="003D635B">
            <w:pPr>
              <w:spacing w:after="0" w:line="240" w:lineRule="auto"/>
              <w:jc w:val="center"/>
              <w:rPr>
                <w:b/>
                <w:bCs/>
                <w:sz w:val="24"/>
                <w:szCs w:val="24"/>
                <w:lang w:val="vi-VN"/>
              </w:rPr>
            </w:pPr>
            <w:r w:rsidRPr="00A966EA">
              <w:rPr>
                <w:b/>
                <w:bCs/>
                <w:sz w:val="24"/>
                <w:szCs w:val="24"/>
                <w:lang w:val="vi-VN"/>
              </w:rPr>
              <w:t>Equal variances assumed</w:t>
            </w:r>
          </w:p>
        </w:tc>
        <w:tc>
          <w:tcPr>
            <w:tcW w:w="915" w:type="dxa"/>
            <w:shd w:val="clear" w:color="auto" w:fill="auto"/>
            <w:vAlign w:val="center"/>
          </w:tcPr>
          <w:p w14:paraId="6F6341DF" w14:textId="77777777" w:rsidR="0035601D" w:rsidRPr="00A966EA" w:rsidRDefault="003D635B">
            <w:pPr>
              <w:spacing w:after="0" w:line="240" w:lineRule="auto"/>
              <w:jc w:val="center"/>
              <w:rPr>
                <w:sz w:val="24"/>
                <w:szCs w:val="24"/>
                <w:lang w:val="vi-VN"/>
              </w:rPr>
            </w:pPr>
            <w:r w:rsidRPr="00A966EA">
              <w:rPr>
                <w:sz w:val="24"/>
                <w:szCs w:val="24"/>
              </w:rPr>
              <w:t>1.097</w:t>
            </w:r>
          </w:p>
        </w:tc>
        <w:tc>
          <w:tcPr>
            <w:tcW w:w="975" w:type="dxa"/>
            <w:shd w:val="clear" w:color="auto" w:fill="auto"/>
            <w:vAlign w:val="center"/>
          </w:tcPr>
          <w:p w14:paraId="6F6341E0" w14:textId="77777777" w:rsidR="0035601D" w:rsidRPr="00A966EA" w:rsidRDefault="003D635B">
            <w:pPr>
              <w:spacing w:after="0" w:line="240" w:lineRule="auto"/>
              <w:jc w:val="center"/>
              <w:rPr>
                <w:sz w:val="24"/>
                <w:szCs w:val="24"/>
                <w:lang w:val="vi-VN"/>
              </w:rPr>
            </w:pPr>
            <w:r w:rsidRPr="00A966EA">
              <w:rPr>
                <w:sz w:val="24"/>
                <w:szCs w:val="24"/>
              </w:rPr>
              <w:t>0.296</w:t>
            </w:r>
          </w:p>
        </w:tc>
        <w:tc>
          <w:tcPr>
            <w:tcW w:w="900" w:type="dxa"/>
            <w:shd w:val="clear" w:color="auto" w:fill="auto"/>
            <w:vAlign w:val="center"/>
          </w:tcPr>
          <w:p w14:paraId="6F6341E1" w14:textId="77777777" w:rsidR="0035601D" w:rsidRPr="00A966EA" w:rsidRDefault="003D635B">
            <w:pPr>
              <w:spacing w:after="0" w:line="240" w:lineRule="auto"/>
              <w:jc w:val="center"/>
              <w:rPr>
                <w:sz w:val="24"/>
                <w:szCs w:val="24"/>
                <w:lang w:val="vi-VN"/>
              </w:rPr>
            </w:pPr>
            <w:r w:rsidRPr="00A966EA">
              <w:rPr>
                <w:sz w:val="24"/>
                <w:szCs w:val="24"/>
              </w:rPr>
              <w:t>-10.069</w:t>
            </w:r>
          </w:p>
        </w:tc>
        <w:tc>
          <w:tcPr>
            <w:tcW w:w="1080" w:type="dxa"/>
            <w:shd w:val="clear" w:color="auto" w:fill="auto"/>
            <w:vAlign w:val="center"/>
          </w:tcPr>
          <w:p w14:paraId="6F6341E2" w14:textId="77777777" w:rsidR="0035601D" w:rsidRPr="00A966EA" w:rsidRDefault="003D635B">
            <w:pPr>
              <w:spacing w:after="0" w:line="240" w:lineRule="auto"/>
              <w:jc w:val="center"/>
              <w:rPr>
                <w:sz w:val="24"/>
                <w:szCs w:val="24"/>
                <w:lang w:val="vi-VN"/>
              </w:rPr>
            </w:pPr>
            <w:r w:rsidRPr="00A966EA">
              <w:rPr>
                <w:sz w:val="24"/>
                <w:szCs w:val="24"/>
              </w:rPr>
              <w:t>298</w:t>
            </w:r>
          </w:p>
        </w:tc>
        <w:tc>
          <w:tcPr>
            <w:tcW w:w="990" w:type="dxa"/>
            <w:shd w:val="clear" w:color="auto" w:fill="auto"/>
            <w:vAlign w:val="center"/>
          </w:tcPr>
          <w:p w14:paraId="6F6341E3" w14:textId="77777777" w:rsidR="0035601D" w:rsidRPr="00A966EA" w:rsidRDefault="003D635B">
            <w:pPr>
              <w:spacing w:after="0" w:line="240" w:lineRule="auto"/>
              <w:jc w:val="center"/>
              <w:rPr>
                <w:sz w:val="24"/>
                <w:szCs w:val="24"/>
                <w:lang w:val="vi-VN"/>
              </w:rPr>
            </w:pPr>
            <w:r w:rsidRPr="00A966EA">
              <w:rPr>
                <w:sz w:val="24"/>
                <w:szCs w:val="24"/>
              </w:rPr>
              <w:t>0.000</w:t>
            </w:r>
          </w:p>
        </w:tc>
        <w:tc>
          <w:tcPr>
            <w:tcW w:w="1260" w:type="dxa"/>
            <w:shd w:val="clear" w:color="auto" w:fill="auto"/>
            <w:vAlign w:val="center"/>
          </w:tcPr>
          <w:p w14:paraId="6F6341E4" w14:textId="77777777" w:rsidR="0035601D" w:rsidRPr="00A966EA" w:rsidRDefault="003D635B">
            <w:pPr>
              <w:spacing w:after="0" w:line="240" w:lineRule="auto"/>
              <w:jc w:val="center"/>
              <w:rPr>
                <w:sz w:val="24"/>
                <w:szCs w:val="24"/>
                <w:lang w:val="vi-VN"/>
              </w:rPr>
            </w:pPr>
            <w:r w:rsidRPr="00A966EA">
              <w:rPr>
                <w:sz w:val="24"/>
                <w:szCs w:val="24"/>
              </w:rPr>
              <w:t>-0.57503</w:t>
            </w:r>
          </w:p>
        </w:tc>
      </w:tr>
      <w:tr w:rsidR="00A966EA" w:rsidRPr="00A966EA" w14:paraId="6F6341EE" w14:textId="77777777">
        <w:trPr>
          <w:cantSplit/>
          <w:jc w:val="center"/>
        </w:trPr>
        <w:tc>
          <w:tcPr>
            <w:tcW w:w="1186" w:type="dxa"/>
            <w:vMerge/>
            <w:shd w:val="clear" w:color="auto" w:fill="auto"/>
            <w:vAlign w:val="center"/>
          </w:tcPr>
          <w:p w14:paraId="6F6341E6" w14:textId="77777777" w:rsidR="0035601D" w:rsidRPr="00A966EA" w:rsidRDefault="0035601D">
            <w:pPr>
              <w:spacing w:after="0" w:line="240" w:lineRule="auto"/>
              <w:jc w:val="center"/>
              <w:rPr>
                <w:b/>
                <w:bCs/>
                <w:sz w:val="24"/>
                <w:szCs w:val="24"/>
                <w:lang w:val="vi-VN"/>
              </w:rPr>
            </w:pPr>
          </w:p>
        </w:tc>
        <w:tc>
          <w:tcPr>
            <w:tcW w:w="1419" w:type="dxa"/>
            <w:shd w:val="clear" w:color="auto" w:fill="auto"/>
            <w:vAlign w:val="center"/>
          </w:tcPr>
          <w:p w14:paraId="6F6341E7" w14:textId="77777777" w:rsidR="0035601D" w:rsidRPr="00A966EA" w:rsidRDefault="003D635B">
            <w:pPr>
              <w:spacing w:after="0" w:line="240" w:lineRule="auto"/>
              <w:jc w:val="center"/>
              <w:rPr>
                <w:b/>
                <w:bCs/>
                <w:sz w:val="24"/>
                <w:szCs w:val="24"/>
                <w:lang w:val="vi-VN"/>
              </w:rPr>
            </w:pPr>
            <w:r w:rsidRPr="00A966EA">
              <w:rPr>
                <w:b/>
                <w:bCs/>
                <w:sz w:val="24"/>
                <w:szCs w:val="24"/>
                <w:lang w:val="vi-VN"/>
              </w:rPr>
              <w:t>Equal variances not assumed</w:t>
            </w:r>
          </w:p>
        </w:tc>
        <w:tc>
          <w:tcPr>
            <w:tcW w:w="915" w:type="dxa"/>
            <w:shd w:val="clear" w:color="auto" w:fill="auto"/>
            <w:vAlign w:val="center"/>
          </w:tcPr>
          <w:p w14:paraId="6F6341E8" w14:textId="77777777" w:rsidR="0035601D" w:rsidRPr="00A966EA" w:rsidRDefault="0035601D">
            <w:pPr>
              <w:spacing w:after="0" w:line="240" w:lineRule="auto"/>
              <w:jc w:val="center"/>
              <w:rPr>
                <w:sz w:val="24"/>
                <w:szCs w:val="24"/>
                <w:lang w:val="vi-VN"/>
              </w:rPr>
            </w:pPr>
          </w:p>
        </w:tc>
        <w:tc>
          <w:tcPr>
            <w:tcW w:w="975" w:type="dxa"/>
            <w:shd w:val="clear" w:color="auto" w:fill="auto"/>
            <w:vAlign w:val="center"/>
          </w:tcPr>
          <w:p w14:paraId="6F6341E9" w14:textId="77777777" w:rsidR="0035601D" w:rsidRPr="00A966EA" w:rsidRDefault="0035601D">
            <w:pPr>
              <w:spacing w:after="0" w:line="240" w:lineRule="auto"/>
              <w:jc w:val="center"/>
              <w:rPr>
                <w:sz w:val="24"/>
                <w:szCs w:val="24"/>
                <w:lang w:val="vi-VN"/>
              </w:rPr>
            </w:pPr>
          </w:p>
        </w:tc>
        <w:tc>
          <w:tcPr>
            <w:tcW w:w="900" w:type="dxa"/>
            <w:shd w:val="clear" w:color="auto" w:fill="auto"/>
            <w:vAlign w:val="center"/>
          </w:tcPr>
          <w:p w14:paraId="6F6341EA" w14:textId="77777777" w:rsidR="0035601D" w:rsidRPr="00A966EA" w:rsidRDefault="003D635B">
            <w:pPr>
              <w:spacing w:after="0" w:line="240" w:lineRule="auto"/>
              <w:jc w:val="center"/>
              <w:rPr>
                <w:sz w:val="24"/>
                <w:szCs w:val="24"/>
                <w:lang w:val="vi-VN"/>
              </w:rPr>
            </w:pPr>
            <w:r w:rsidRPr="00A966EA">
              <w:rPr>
                <w:sz w:val="24"/>
                <w:szCs w:val="24"/>
              </w:rPr>
              <w:t>-10.040</w:t>
            </w:r>
          </w:p>
        </w:tc>
        <w:tc>
          <w:tcPr>
            <w:tcW w:w="1080" w:type="dxa"/>
            <w:shd w:val="clear" w:color="auto" w:fill="auto"/>
            <w:vAlign w:val="center"/>
          </w:tcPr>
          <w:p w14:paraId="6F6341EB" w14:textId="77777777" w:rsidR="0035601D" w:rsidRPr="00A966EA" w:rsidRDefault="003D635B">
            <w:pPr>
              <w:spacing w:after="0" w:line="240" w:lineRule="auto"/>
              <w:jc w:val="center"/>
              <w:rPr>
                <w:sz w:val="24"/>
                <w:szCs w:val="24"/>
                <w:lang w:val="vi-VN"/>
              </w:rPr>
            </w:pPr>
            <w:r w:rsidRPr="00A966EA">
              <w:rPr>
                <w:sz w:val="24"/>
                <w:szCs w:val="24"/>
              </w:rPr>
              <w:t>290.416</w:t>
            </w:r>
          </w:p>
        </w:tc>
        <w:tc>
          <w:tcPr>
            <w:tcW w:w="990" w:type="dxa"/>
            <w:shd w:val="clear" w:color="auto" w:fill="auto"/>
            <w:vAlign w:val="center"/>
          </w:tcPr>
          <w:p w14:paraId="6F6341EC" w14:textId="77777777" w:rsidR="0035601D" w:rsidRPr="00A966EA" w:rsidRDefault="003D635B">
            <w:pPr>
              <w:spacing w:after="0" w:line="240" w:lineRule="auto"/>
              <w:jc w:val="center"/>
              <w:rPr>
                <w:sz w:val="24"/>
                <w:szCs w:val="24"/>
                <w:lang w:val="vi-VN"/>
              </w:rPr>
            </w:pPr>
            <w:r w:rsidRPr="00A966EA">
              <w:rPr>
                <w:sz w:val="24"/>
                <w:szCs w:val="24"/>
              </w:rPr>
              <w:t>0.000</w:t>
            </w:r>
          </w:p>
        </w:tc>
        <w:tc>
          <w:tcPr>
            <w:tcW w:w="1260" w:type="dxa"/>
            <w:shd w:val="clear" w:color="auto" w:fill="auto"/>
            <w:vAlign w:val="center"/>
          </w:tcPr>
          <w:p w14:paraId="6F6341ED" w14:textId="77777777" w:rsidR="0035601D" w:rsidRPr="00A966EA" w:rsidRDefault="003D635B">
            <w:pPr>
              <w:spacing w:after="0" w:line="240" w:lineRule="auto"/>
              <w:jc w:val="center"/>
              <w:rPr>
                <w:sz w:val="24"/>
                <w:szCs w:val="24"/>
                <w:lang w:val="vi-VN"/>
              </w:rPr>
            </w:pPr>
            <w:r w:rsidRPr="00A966EA">
              <w:rPr>
                <w:sz w:val="24"/>
                <w:szCs w:val="24"/>
              </w:rPr>
              <w:t>-0.57503</w:t>
            </w:r>
          </w:p>
        </w:tc>
      </w:tr>
    </w:tbl>
    <w:p w14:paraId="6F6341EF" w14:textId="77777777" w:rsidR="0035601D" w:rsidRPr="00A966EA" w:rsidRDefault="003D635B">
      <w:pPr>
        <w:spacing w:after="0"/>
        <w:jc w:val="right"/>
      </w:pPr>
      <w:r w:rsidRPr="00A966EA">
        <w:tab/>
      </w:r>
      <w:r w:rsidRPr="00A966EA">
        <w:rPr>
          <w:i/>
        </w:rPr>
        <w:t>Nguồn: Kết quả nghiên cứu của tác giả</w:t>
      </w:r>
    </w:p>
    <w:p w14:paraId="6F6341F0" w14:textId="77777777" w:rsidR="0035601D" w:rsidRPr="00A966EA" w:rsidRDefault="003D635B">
      <w:pPr>
        <w:pStyle w:val="Q"/>
      </w:pPr>
      <w:r w:rsidRPr="00A966EA">
        <w:lastRenderedPageBreak/>
        <w:t>Kết quả Sig. Levene’s Test = 0.296 &gt; 0.05 cho thấy phương sai giữa 2 lựa chọn là không có sự khác nhau, tác giả tiếp tục sử dụng giá trị Sig. T-Test ở hàng Equal variances not assumed. Kết quả Sig. (2-tailed) = 0.000 &lt; 0.05, kết luận rằng có sự khác biệt trung bình về Cam kết với tổ chức giữa 2 nhóm tình trạng hôn nhân.</w:t>
      </w:r>
    </w:p>
    <w:p w14:paraId="6F6341F1" w14:textId="77777777" w:rsidR="0035601D" w:rsidRPr="00A966EA" w:rsidRDefault="003D635B">
      <w:pPr>
        <w:pStyle w:val="B"/>
        <w:rPr>
          <w:i/>
          <w:iCs/>
        </w:rPr>
      </w:pPr>
      <w:bookmarkStart w:id="215" w:name="_Toc172067095"/>
      <w:bookmarkStart w:id="216" w:name="_Toc175153572"/>
      <w:r w:rsidRPr="00A966EA">
        <w:t>Bảng 2.</w:t>
      </w:r>
      <w:fldSimple w:instr=" SEQ Bảng_2. \* ARABIC ">
        <w:r w:rsidR="00080355" w:rsidRPr="00A966EA">
          <w:rPr>
            <w:noProof/>
          </w:rPr>
          <w:t>20</w:t>
        </w:r>
      </w:fldSimple>
      <w:r w:rsidRPr="00A966EA">
        <w:t xml:space="preserve"> Bảng Group Statistic</w:t>
      </w:r>
      <w:bookmarkEnd w:id="215"/>
      <w:bookmarkEnd w:id="216"/>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5"/>
        <w:gridCol w:w="1440"/>
        <w:gridCol w:w="1080"/>
        <w:gridCol w:w="1170"/>
        <w:gridCol w:w="1710"/>
        <w:gridCol w:w="1890"/>
      </w:tblGrid>
      <w:tr w:rsidR="00A966EA" w:rsidRPr="00A966EA" w14:paraId="6F6341F8" w14:textId="77777777">
        <w:trPr>
          <w:cantSplit/>
        </w:trPr>
        <w:tc>
          <w:tcPr>
            <w:tcW w:w="1435" w:type="dxa"/>
            <w:shd w:val="clear" w:color="auto" w:fill="auto"/>
            <w:vAlign w:val="center"/>
          </w:tcPr>
          <w:p w14:paraId="6F6341F2" w14:textId="77777777" w:rsidR="0035601D" w:rsidRPr="00A966EA" w:rsidRDefault="0035601D">
            <w:pPr>
              <w:spacing w:after="0"/>
              <w:jc w:val="center"/>
              <w:rPr>
                <w:b/>
                <w:bCs/>
                <w:lang w:val="vi-VN"/>
              </w:rPr>
            </w:pPr>
          </w:p>
        </w:tc>
        <w:tc>
          <w:tcPr>
            <w:tcW w:w="1440" w:type="dxa"/>
            <w:shd w:val="clear" w:color="auto" w:fill="auto"/>
            <w:vAlign w:val="center"/>
          </w:tcPr>
          <w:p w14:paraId="6F6341F3" w14:textId="77777777" w:rsidR="0035601D" w:rsidRPr="00A966EA" w:rsidRDefault="003D635B">
            <w:pPr>
              <w:spacing w:after="0"/>
              <w:jc w:val="center"/>
              <w:rPr>
                <w:b/>
                <w:bCs/>
              </w:rPr>
            </w:pPr>
            <w:r w:rsidRPr="00A966EA">
              <w:rPr>
                <w:b/>
                <w:bCs/>
              </w:rPr>
              <w:t>Tình trạng hôn nhân</w:t>
            </w:r>
          </w:p>
        </w:tc>
        <w:tc>
          <w:tcPr>
            <w:tcW w:w="1080" w:type="dxa"/>
            <w:shd w:val="clear" w:color="auto" w:fill="auto"/>
            <w:vAlign w:val="center"/>
          </w:tcPr>
          <w:p w14:paraId="6F6341F4" w14:textId="77777777" w:rsidR="0035601D" w:rsidRPr="00A966EA" w:rsidRDefault="003D635B">
            <w:pPr>
              <w:spacing w:after="0"/>
              <w:jc w:val="center"/>
              <w:rPr>
                <w:b/>
                <w:bCs/>
                <w:lang w:val="vi-VN"/>
              </w:rPr>
            </w:pPr>
            <w:r w:rsidRPr="00A966EA">
              <w:rPr>
                <w:b/>
                <w:bCs/>
                <w:lang w:val="vi-VN"/>
              </w:rPr>
              <w:t>N</w:t>
            </w:r>
          </w:p>
        </w:tc>
        <w:tc>
          <w:tcPr>
            <w:tcW w:w="1170" w:type="dxa"/>
            <w:shd w:val="clear" w:color="auto" w:fill="auto"/>
            <w:vAlign w:val="center"/>
          </w:tcPr>
          <w:p w14:paraId="6F6341F5" w14:textId="77777777" w:rsidR="0035601D" w:rsidRPr="00A966EA" w:rsidRDefault="003D635B">
            <w:pPr>
              <w:spacing w:after="0"/>
              <w:jc w:val="center"/>
              <w:rPr>
                <w:b/>
                <w:bCs/>
                <w:lang w:val="vi-VN"/>
              </w:rPr>
            </w:pPr>
            <w:r w:rsidRPr="00A966EA">
              <w:rPr>
                <w:b/>
                <w:bCs/>
                <w:lang w:val="vi-VN"/>
              </w:rPr>
              <w:t>Mean</w:t>
            </w:r>
          </w:p>
        </w:tc>
        <w:tc>
          <w:tcPr>
            <w:tcW w:w="1710" w:type="dxa"/>
            <w:shd w:val="clear" w:color="auto" w:fill="auto"/>
            <w:vAlign w:val="center"/>
          </w:tcPr>
          <w:p w14:paraId="6F6341F6" w14:textId="77777777" w:rsidR="0035601D" w:rsidRPr="00A966EA" w:rsidRDefault="003D635B">
            <w:pPr>
              <w:spacing w:after="0"/>
              <w:jc w:val="center"/>
              <w:rPr>
                <w:b/>
                <w:bCs/>
                <w:lang w:val="vi-VN"/>
              </w:rPr>
            </w:pPr>
            <w:r w:rsidRPr="00A966EA">
              <w:rPr>
                <w:b/>
                <w:bCs/>
                <w:lang w:val="vi-VN"/>
              </w:rPr>
              <w:t>Std. Deviation</w:t>
            </w:r>
          </w:p>
        </w:tc>
        <w:tc>
          <w:tcPr>
            <w:tcW w:w="1890" w:type="dxa"/>
            <w:shd w:val="clear" w:color="auto" w:fill="auto"/>
            <w:vAlign w:val="center"/>
          </w:tcPr>
          <w:p w14:paraId="6F6341F7" w14:textId="77777777" w:rsidR="0035601D" w:rsidRPr="00A966EA" w:rsidRDefault="003D635B">
            <w:pPr>
              <w:spacing w:after="0"/>
              <w:jc w:val="center"/>
              <w:rPr>
                <w:b/>
                <w:bCs/>
                <w:lang w:val="vi-VN"/>
              </w:rPr>
            </w:pPr>
            <w:r w:rsidRPr="00A966EA">
              <w:rPr>
                <w:b/>
                <w:bCs/>
                <w:lang w:val="vi-VN"/>
              </w:rPr>
              <w:t>Std. Error Mean</w:t>
            </w:r>
          </w:p>
        </w:tc>
      </w:tr>
      <w:tr w:rsidR="00A966EA" w:rsidRPr="00A966EA" w14:paraId="6F6341FF" w14:textId="77777777">
        <w:trPr>
          <w:cantSplit/>
        </w:trPr>
        <w:tc>
          <w:tcPr>
            <w:tcW w:w="1435" w:type="dxa"/>
            <w:vMerge w:val="restart"/>
            <w:shd w:val="clear" w:color="auto" w:fill="auto"/>
          </w:tcPr>
          <w:p w14:paraId="6F6341F9" w14:textId="77777777" w:rsidR="0035601D" w:rsidRPr="00A966EA" w:rsidRDefault="003D635B">
            <w:pPr>
              <w:spacing w:after="0"/>
              <w:jc w:val="center"/>
              <w:rPr>
                <w:b/>
                <w:bCs/>
                <w:lang w:val="vi-VN"/>
              </w:rPr>
            </w:pPr>
            <w:r w:rsidRPr="00A966EA">
              <w:rPr>
                <w:b/>
                <w:bCs/>
                <w:lang w:val="vi-VN"/>
              </w:rPr>
              <w:t>CKTC</w:t>
            </w:r>
          </w:p>
        </w:tc>
        <w:tc>
          <w:tcPr>
            <w:tcW w:w="1440" w:type="dxa"/>
            <w:shd w:val="clear" w:color="auto" w:fill="auto"/>
          </w:tcPr>
          <w:p w14:paraId="6F6341FA" w14:textId="77777777" w:rsidR="0035601D" w:rsidRPr="00A966EA" w:rsidRDefault="003D635B">
            <w:pPr>
              <w:spacing w:after="0"/>
              <w:jc w:val="center"/>
            </w:pPr>
            <w:r w:rsidRPr="00A966EA">
              <w:t>Độc thân</w:t>
            </w:r>
          </w:p>
        </w:tc>
        <w:tc>
          <w:tcPr>
            <w:tcW w:w="1080" w:type="dxa"/>
            <w:shd w:val="clear" w:color="auto" w:fill="auto"/>
          </w:tcPr>
          <w:p w14:paraId="6F6341FB" w14:textId="77777777" w:rsidR="0035601D" w:rsidRPr="00A966EA" w:rsidRDefault="003D635B">
            <w:pPr>
              <w:spacing w:after="0"/>
              <w:jc w:val="center"/>
              <w:rPr>
                <w:lang w:val="vi-VN"/>
              </w:rPr>
            </w:pPr>
            <w:r w:rsidRPr="00A966EA">
              <w:t>146</w:t>
            </w:r>
          </w:p>
        </w:tc>
        <w:tc>
          <w:tcPr>
            <w:tcW w:w="1170" w:type="dxa"/>
            <w:shd w:val="clear" w:color="auto" w:fill="auto"/>
          </w:tcPr>
          <w:p w14:paraId="6F6341FC" w14:textId="77777777" w:rsidR="0035601D" w:rsidRPr="00A966EA" w:rsidRDefault="003D635B">
            <w:pPr>
              <w:spacing w:after="0"/>
              <w:jc w:val="center"/>
              <w:rPr>
                <w:lang w:val="vi-VN"/>
              </w:rPr>
            </w:pPr>
            <w:r w:rsidRPr="00A966EA">
              <w:t>2.8682</w:t>
            </w:r>
          </w:p>
        </w:tc>
        <w:tc>
          <w:tcPr>
            <w:tcW w:w="1710" w:type="dxa"/>
            <w:shd w:val="clear" w:color="auto" w:fill="auto"/>
          </w:tcPr>
          <w:p w14:paraId="6F6341FD" w14:textId="77777777" w:rsidR="0035601D" w:rsidRPr="00A966EA" w:rsidRDefault="003D635B">
            <w:pPr>
              <w:spacing w:after="0"/>
              <w:jc w:val="center"/>
              <w:rPr>
                <w:lang w:val="vi-VN"/>
              </w:rPr>
            </w:pPr>
            <w:r w:rsidRPr="00A966EA">
              <w:t>0.52127</w:t>
            </w:r>
          </w:p>
        </w:tc>
        <w:tc>
          <w:tcPr>
            <w:tcW w:w="1890" w:type="dxa"/>
            <w:shd w:val="clear" w:color="auto" w:fill="auto"/>
          </w:tcPr>
          <w:p w14:paraId="6F6341FE" w14:textId="77777777" w:rsidR="0035601D" w:rsidRPr="00A966EA" w:rsidRDefault="003D635B">
            <w:pPr>
              <w:spacing w:after="0"/>
              <w:jc w:val="center"/>
              <w:rPr>
                <w:lang w:val="vi-VN"/>
              </w:rPr>
            </w:pPr>
            <w:r w:rsidRPr="00A966EA">
              <w:t>0.04314</w:t>
            </w:r>
          </w:p>
        </w:tc>
      </w:tr>
      <w:tr w:rsidR="00A966EA" w:rsidRPr="00A966EA" w14:paraId="6F634206" w14:textId="77777777">
        <w:trPr>
          <w:cantSplit/>
        </w:trPr>
        <w:tc>
          <w:tcPr>
            <w:tcW w:w="1435" w:type="dxa"/>
            <w:vMerge/>
            <w:shd w:val="clear" w:color="auto" w:fill="auto"/>
          </w:tcPr>
          <w:p w14:paraId="6F634200" w14:textId="77777777" w:rsidR="0035601D" w:rsidRPr="00A966EA" w:rsidRDefault="0035601D">
            <w:pPr>
              <w:spacing w:after="0"/>
              <w:jc w:val="center"/>
              <w:rPr>
                <w:lang w:val="vi-VN"/>
              </w:rPr>
            </w:pPr>
          </w:p>
        </w:tc>
        <w:tc>
          <w:tcPr>
            <w:tcW w:w="1440" w:type="dxa"/>
            <w:shd w:val="clear" w:color="auto" w:fill="auto"/>
          </w:tcPr>
          <w:p w14:paraId="6F634201" w14:textId="77777777" w:rsidR="0035601D" w:rsidRPr="00A966EA" w:rsidRDefault="003D635B">
            <w:pPr>
              <w:spacing w:after="0"/>
              <w:jc w:val="center"/>
            </w:pPr>
            <w:r w:rsidRPr="00A966EA">
              <w:t>Đã kết hôn</w:t>
            </w:r>
          </w:p>
        </w:tc>
        <w:tc>
          <w:tcPr>
            <w:tcW w:w="1080" w:type="dxa"/>
            <w:shd w:val="clear" w:color="auto" w:fill="auto"/>
          </w:tcPr>
          <w:p w14:paraId="6F634202" w14:textId="77777777" w:rsidR="0035601D" w:rsidRPr="00A966EA" w:rsidRDefault="003D635B">
            <w:pPr>
              <w:spacing w:after="0"/>
              <w:jc w:val="center"/>
              <w:rPr>
                <w:lang w:val="vi-VN"/>
              </w:rPr>
            </w:pPr>
            <w:r w:rsidRPr="00A966EA">
              <w:t>154</w:t>
            </w:r>
          </w:p>
        </w:tc>
        <w:tc>
          <w:tcPr>
            <w:tcW w:w="1170" w:type="dxa"/>
            <w:shd w:val="clear" w:color="auto" w:fill="auto"/>
          </w:tcPr>
          <w:p w14:paraId="6F634203" w14:textId="77777777" w:rsidR="0035601D" w:rsidRPr="00A966EA" w:rsidRDefault="003D635B">
            <w:pPr>
              <w:spacing w:after="0"/>
              <w:jc w:val="center"/>
              <w:rPr>
                <w:lang w:val="vi-VN"/>
              </w:rPr>
            </w:pPr>
            <w:r w:rsidRPr="00A966EA">
              <w:t>3.4432</w:t>
            </w:r>
          </w:p>
        </w:tc>
        <w:tc>
          <w:tcPr>
            <w:tcW w:w="1710" w:type="dxa"/>
            <w:shd w:val="clear" w:color="auto" w:fill="auto"/>
          </w:tcPr>
          <w:p w14:paraId="6F634204" w14:textId="77777777" w:rsidR="0035601D" w:rsidRPr="00A966EA" w:rsidRDefault="003D635B">
            <w:pPr>
              <w:spacing w:after="0"/>
              <w:jc w:val="center"/>
              <w:rPr>
                <w:lang w:val="vi-VN"/>
              </w:rPr>
            </w:pPr>
            <w:r w:rsidRPr="00A966EA">
              <w:t>0.46751</w:t>
            </w:r>
          </w:p>
        </w:tc>
        <w:tc>
          <w:tcPr>
            <w:tcW w:w="1890" w:type="dxa"/>
            <w:shd w:val="clear" w:color="auto" w:fill="auto"/>
          </w:tcPr>
          <w:p w14:paraId="6F634205" w14:textId="77777777" w:rsidR="0035601D" w:rsidRPr="00A966EA" w:rsidRDefault="003D635B">
            <w:pPr>
              <w:spacing w:after="0"/>
              <w:jc w:val="center"/>
              <w:rPr>
                <w:lang w:val="vi-VN"/>
              </w:rPr>
            </w:pPr>
            <w:r w:rsidRPr="00A966EA">
              <w:t>0.03767</w:t>
            </w:r>
          </w:p>
        </w:tc>
      </w:tr>
    </w:tbl>
    <w:p w14:paraId="6F634207" w14:textId="77777777" w:rsidR="0035601D" w:rsidRPr="00A966EA" w:rsidRDefault="003D635B">
      <w:pPr>
        <w:spacing w:after="0"/>
        <w:jc w:val="right"/>
      </w:pPr>
      <w:r w:rsidRPr="00A966EA">
        <w:rPr>
          <w:i/>
        </w:rPr>
        <w:t>Nguồn: Kết quả nghiên cứu của tác giả</w:t>
      </w:r>
      <w:r w:rsidRPr="00A966EA">
        <w:tab/>
      </w:r>
    </w:p>
    <w:p w14:paraId="6F634208" w14:textId="77777777" w:rsidR="0035601D" w:rsidRPr="00A966EA" w:rsidRDefault="003D635B">
      <w:pPr>
        <w:pStyle w:val="Q"/>
      </w:pPr>
      <w:r w:rsidRPr="00A966EA">
        <w:t>Cụ thể, Bảng Group Statistics cho thấy các thông số mô tả của từng lựa chọn. Giá trị trung bình biến “Cam kết với tổ chức” của nhân viên Độc thân và Đã kết hôn lần lượt là 2.8682 và 3.4432. Như vậy, nhân viên Đã kết hôn thường có xu hướng thích ổn định để có thời gian cho cân bằng công việc, cuộc sống gia đình và vì vậy họ có cam kết với tổ chức cao hơn so với nhân viên Độc thân – chưa bị ràng buộc bởi bất cứ điều gì.</w:t>
      </w:r>
    </w:p>
    <w:p w14:paraId="6F634209" w14:textId="77777777" w:rsidR="0035601D" w:rsidRPr="00A966EA" w:rsidRDefault="003D635B">
      <w:pPr>
        <w:pStyle w:val="ListParagraph"/>
        <w:numPr>
          <w:ilvl w:val="0"/>
          <w:numId w:val="14"/>
        </w:numPr>
        <w:spacing w:after="0" w:line="360" w:lineRule="auto"/>
        <w:contextualSpacing w:val="0"/>
        <w:rPr>
          <w:rFonts w:ascii="Times New Roman" w:hAnsi="Times New Roman" w:cs="Times New Roman"/>
          <w:sz w:val="26"/>
          <w:szCs w:val="26"/>
        </w:rPr>
      </w:pPr>
      <w:r w:rsidRPr="00A966EA">
        <w:rPr>
          <w:rFonts w:ascii="Times New Roman" w:hAnsi="Times New Roman" w:cs="Times New Roman"/>
          <w:b/>
          <w:bCs/>
          <w:sz w:val="26"/>
          <w:szCs w:val="26"/>
        </w:rPr>
        <w:t>Phân tích sự khác biệt về trình độ học vấn</w:t>
      </w:r>
    </w:p>
    <w:p w14:paraId="6F63420A" w14:textId="77777777" w:rsidR="0035601D" w:rsidRPr="00A966EA" w:rsidRDefault="003D635B">
      <w:pPr>
        <w:pStyle w:val="B"/>
        <w:rPr>
          <w:b w:val="0"/>
          <w:bCs w:val="0"/>
          <w:i/>
          <w:iCs/>
        </w:rPr>
      </w:pPr>
      <w:bookmarkStart w:id="217" w:name="_Toc172067096"/>
      <w:bookmarkStart w:id="218" w:name="_Toc175153573"/>
      <w:r w:rsidRPr="00A966EA">
        <w:t>Bảng 2.</w:t>
      </w:r>
      <w:fldSimple w:instr=" SEQ Bảng_2. \* ARABIC ">
        <w:r w:rsidR="00080355" w:rsidRPr="00A966EA">
          <w:rPr>
            <w:noProof/>
          </w:rPr>
          <w:t>21</w:t>
        </w:r>
      </w:fldSimple>
      <w:r w:rsidRPr="00A966EA">
        <w:t xml:space="preserve"> Kiểm định phương sai theo trình độ học vấn</w:t>
      </w:r>
      <w:bookmarkEnd w:id="217"/>
      <w:bookmarkEnd w:id="2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3"/>
        <w:gridCol w:w="2804"/>
        <w:gridCol w:w="1526"/>
        <w:gridCol w:w="1064"/>
        <w:gridCol w:w="1149"/>
        <w:gridCol w:w="1216"/>
      </w:tblGrid>
      <w:tr w:rsidR="00A966EA" w:rsidRPr="00A966EA" w14:paraId="6F63420C" w14:textId="77777777">
        <w:trPr>
          <w:cantSplit/>
        </w:trPr>
        <w:tc>
          <w:tcPr>
            <w:tcW w:w="5000" w:type="pct"/>
            <w:gridSpan w:val="6"/>
            <w:shd w:val="clear" w:color="auto" w:fill="auto"/>
            <w:vAlign w:val="center"/>
          </w:tcPr>
          <w:p w14:paraId="6F63420B" w14:textId="77777777" w:rsidR="0035601D" w:rsidRPr="00A966EA" w:rsidRDefault="003D635B">
            <w:pPr>
              <w:spacing w:after="0"/>
              <w:jc w:val="center"/>
              <w:rPr>
                <w:lang w:val="vi-VN"/>
              </w:rPr>
            </w:pPr>
            <w:r w:rsidRPr="00A966EA">
              <w:rPr>
                <w:b/>
                <w:bCs/>
                <w:lang w:val="vi-VN"/>
              </w:rPr>
              <w:t>Test of Homogeneity of Variances</w:t>
            </w:r>
          </w:p>
        </w:tc>
      </w:tr>
      <w:tr w:rsidR="00A966EA" w:rsidRPr="00A966EA" w14:paraId="6F634212" w14:textId="77777777">
        <w:trPr>
          <w:cantSplit/>
        </w:trPr>
        <w:tc>
          <w:tcPr>
            <w:tcW w:w="2266" w:type="pct"/>
            <w:gridSpan w:val="2"/>
            <w:shd w:val="clear" w:color="auto" w:fill="auto"/>
            <w:vAlign w:val="center"/>
          </w:tcPr>
          <w:p w14:paraId="6F63420D" w14:textId="77777777" w:rsidR="0035601D" w:rsidRPr="00A966EA" w:rsidRDefault="0035601D">
            <w:pPr>
              <w:spacing w:after="0"/>
              <w:jc w:val="center"/>
              <w:rPr>
                <w:b/>
                <w:bCs/>
                <w:lang w:val="vi-VN"/>
              </w:rPr>
            </w:pPr>
          </w:p>
        </w:tc>
        <w:tc>
          <w:tcPr>
            <w:tcW w:w="842" w:type="pct"/>
            <w:shd w:val="clear" w:color="auto" w:fill="auto"/>
            <w:vAlign w:val="center"/>
          </w:tcPr>
          <w:p w14:paraId="6F63420E" w14:textId="77777777" w:rsidR="0035601D" w:rsidRPr="00A966EA" w:rsidRDefault="003D635B">
            <w:pPr>
              <w:spacing w:after="0"/>
              <w:jc w:val="center"/>
              <w:rPr>
                <w:b/>
                <w:bCs/>
                <w:lang w:val="vi-VN"/>
              </w:rPr>
            </w:pPr>
            <w:r w:rsidRPr="00A966EA">
              <w:rPr>
                <w:b/>
                <w:bCs/>
                <w:lang w:val="vi-VN"/>
              </w:rPr>
              <w:t>Levene Statistic</w:t>
            </w:r>
          </w:p>
        </w:tc>
        <w:tc>
          <w:tcPr>
            <w:tcW w:w="587" w:type="pct"/>
            <w:shd w:val="clear" w:color="auto" w:fill="auto"/>
            <w:vAlign w:val="center"/>
          </w:tcPr>
          <w:p w14:paraId="6F63420F" w14:textId="77777777" w:rsidR="0035601D" w:rsidRPr="00A966EA" w:rsidRDefault="003D635B">
            <w:pPr>
              <w:spacing w:after="0"/>
              <w:jc w:val="center"/>
              <w:rPr>
                <w:b/>
                <w:bCs/>
                <w:lang w:val="vi-VN"/>
              </w:rPr>
            </w:pPr>
            <w:r w:rsidRPr="00A966EA">
              <w:rPr>
                <w:b/>
                <w:bCs/>
                <w:lang w:val="vi-VN"/>
              </w:rPr>
              <w:t>df1</w:t>
            </w:r>
          </w:p>
        </w:tc>
        <w:tc>
          <w:tcPr>
            <w:tcW w:w="634" w:type="pct"/>
            <w:shd w:val="clear" w:color="auto" w:fill="auto"/>
            <w:vAlign w:val="center"/>
          </w:tcPr>
          <w:p w14:paraId="6F634210" w14:textId="77777777" w:rsidR="0035601D" w:rsidRPr="00A966EA" w:rsidRDefault="003D635B">
            <w:pPr>
              <w:spacing w:after="0"/>
              <w:jc w:val="center"/>
              <w:rPr>
                <w:b/>
                <w:bCs/>
                <w:lang w:val="vi-VN"/>
              </w:rPr>
            </w:pPr>
            <w:r w:rsidRPr="00A966EA">
              <w:rPr>
                <w:b/>
                <w:bCs/>
                <w:lang w:val="vi-VN"/>
              </w:rPr>
              <w:t>df2</w:t>
            </w:r>
          </w:p>
        </w:tc>
        <w:tc>
          <w:tcPr>
            <w:tcW w:w="670" w:type="pct"/>
            <w:shd w:val="clear" w:color="auto" w:fill="auto"/>
            <w:vAlign w:val="center"/>
          </w:tcPr>
          <w:p w14:paraId="6F634211" w14:textId="77777777" w:rsidR="0035601D" w:rsidRPr="00A966EA" w:rsidRDefault="003D635B">
            <w:pPr>
              <w:spacing w:after="0"/>
              <w:jc w:val="center"/>
              <w:rPr>
                <w:b/>
                <w:bCs/>
                <w:lang w:val="vi-VN"/>
              </w:rPr>
            </w:pPr>
            <w:r w:rsidRPr="00A966EA">
              <w:rPr>
                <w:b/>
                <w:bCs/>
                <w:lang w:val="vi-VN"/>
              </w:rPr>
              <w:t>Sig.</w:t>
            </w:r>
          </w:p>
        </w:tc>
      </w:tr>
      <w:tr w:rsidR="00A966EA" w:rsidRPr="00A966EA" w14:paraId="6F634219" w14:textId="77777777">
        <w:trPr>
          <w:cantSplit/>
        </w:trPr>
        <w:tc>
          <w:tcPr>
            <w:tcW w:w="719" w:type="pct"/>
            <w:vMerge w:val="restart"/>
            <w:shd w:val="clear" w:color="auto" w:fill="auto"/>
            <w:vAlign w:val="center"/>
          </w:tcPr>
          <w:p w14:paraId="6F634213" w14:textId="77777777" w:rsidR="0035601D" w:rsidRPr="00A966EA" w:rsidRDefault="003D635B">
            <w:pPr>
              <w:spacing w:after="0"/>
              <w:jc w:val="center"/>
              <w:rPr>
                <w:b/>
                <w:bCs/>
                <w:lang w:val="vi-VN"/>
              </w:rPr>
            </w:pPr>
            <w:r w:rsidRPr="00A966EA">
              <w:rPr>
                <w:b/>
                <w:bCs/>
                <w:lang w:val="vi-VN"/>
              </w:rPr>
              <w:t>CKTC</w:t>
            </w:r>
          </w:p>
        </w:tc>
        <w:tc>
          <w:tcPr>
            <w:tcW w:w="1547" w:type="pct"/>
            <w:shd w:val="clear" w:color="auto" w:fill="auto"/>
            <w:vAlign w:val="center"/>
          </w:tcPr>
          <w:p w14:paraId="6F634214" w14:textId="77777777" w:rsidR="0035601D" w:rsidRPr="00A966EA" w:rsidRDefault="003D635B">
            <w:pPr>
              <w:spacing w:after="0"/>
              <w:jc w:val="center"/>
              <w:rPr>
                <w:b/>
                <w:bCs/>
                <w:lang w:val="vi-VN"/>
              </w:rPr>
            </w:pPr>
            <w:r w:rsidRPr="00A966EA">
              <w:rPr>
                <w:b/>
                <w:bCs/>
                <w:lang w:val="vi-VN"/>
              </w:rPr>
              <w:t>Based on Mean</w:t>
            </w:r>
          </w:p>
        </w:tc>
        <w:tc>
          <w:tcPr>
            <w:tcW w:w="842" w:type="pct"/>
            <w:shd w:val="clear" w:color="auto" w:fill="auto"/>
            <w:vAlign w:val="center"/>
          </w:tcPr>
          <w:p w14:paraId="6F634215" w14:textId="77777777" w:rsidR="0035601D" w:rsidRPr="00A966EA" w:rsidRDefault="003D635B">
            <w:pPr>
              <w:spacing w:after="0"/>
              <w:jc w:val="center"/>
              <w:rPr>
                <w:lang w:val="vi-VN"/>
              </w:rPr>
            </w:pPr>
            <w:r w:rsidRPr="00A966EA">
              <w:t>0.323</w:t>
            </w:r>
          </w:p>
        </w:tc>
        <w:tc>
          <w:tcPr>
            <w:tcW w:w="587" w:type="pct"/>
            <w:shd w:val="clear" w:color="auto" w:fill="auto"/>
            <w:vAlign w:val="center"/>
          </w:tcPr>
          <w:p w14:paraId="6F634216" w14:textId="77777777" w:rsidR="0035601D" w:rsidRPr="00A966EA" w:rsidRDefault="003D635B">
            <w:pPr>
              <w:spacing w:after="0"/>
              <w:jc w:val="center"/>
              <w:rPr>
                <w:lang w:val="vi-VN"/>
              </w:rPr>
            </w:pPr>
            <w:r w:rsidRPr="00A966EA">
              <w:t>2</w:t>
            </w:r>
          </w:p>
        </w:tc>
        <w:tc>
          <w:tcPr>
            <w:tcW w:w="634" w:type="pct"/>
            <w:shd w:val="clear" w:color="auto" w:fill="auto"/>
            <w:vAlign w:val="center"/>
          </w:tcPr>
          <w:p w14:paraId="6F634217" w14:textId="77777777" w:rsidR="0035601D" w:rsidRPr="00A966EA" w:rsidRDefault="003D635B">
            <w:pPr>
              <w:spacing w:after="0"/>
              <w:jc w:val="center"/>
              <w:rPr>
                <w:lang w:val="vi-VN"/>
              </w:rPr>
            </w:pPr>
            <w:r w:rsidRPr="00A966EA">
              <w:t>297</w:t>
            </w:r>
          </w:p>
        </w:tc>
        <w:tc>
          <w:tcPr>
            <w:tcW w:w="670" w:type="pct"/>
            <w:shd w:val="clear" w:color="auto" w:fill="auto"/>
            <w:vAlign w:val="center"/>
          </w:tcPr>
          <w:p w14:paraId="6F634218" w14:textId="77777777" w:rsidR="0035601D" w:rsidRPr="00A966EA" w:rsidRDefault="003D635B">
            <w:pPr>
              <w:spacing w:after="0"/>
              <w:jc w:val="center"/>
              <w:rPr>
                <w:lang w:val="vi-VN"/>
              </w:rPr>
            </w:pPr>
            <w:r w:rsidRPr="00A966EA">
              <w:t>0.724</w:t>
            </w:r>
          </w:p>
        </w:tc>
      </w:tr>
      <w:tr w:rsidR="00A966EA" w:rsidRPr="00A966EA" w14:paraId="6F634220" w14:textId="77777777">
        <w:trPr>
          <w:cantSplit/>
        </w:trPr>
        <w:tc>
          <w:tcPr>
            <w:tcW w:w="719" w:type="pct"/>
            <w:vMerge/>
            <w:shd w:val="clear" w:color="auto" w:fill="auto"/>
            <w:vAlign w:val="center"/>
          </w:tcPr>
          <w:p w14:paraId="6F63421A" w14:textId="77777777" w:rsidR="0035601D" w:rsidRPr="00A966EA" w:rsidRDefault="0035601D">
            <w:pPr>
              <w:spacing w:after="0"/>
              <w:jc w:val="center"/>
              <w:rPr>
                <w:b/>
                <w:bCs/>
                <w:lang w:val="vi-VN"/>
              </w:rPr>
            </w:pPr>
          </w:p>
        </w:tc>
        <w:tc>
          <w:tcPr>
            <w:tcW w:w="1547" w:type="pct"/>
            <w:shd w:val="clear" w:color="auto" w:fill="auto"/>
            <w:vAlign w:val="center"/>
          </w:tcPr>
          <w:p w14:paraId="6F63421B" w14:textId="77777777" w:rsidR="0035601D" w:rsidRPr="00A966EA" w:rsidRDefault="003D635B">
            <w:pPr>
              <w:spacing w:after="0"/>
              <w:jc w:val="center"/>
              <w:rPr>
                <w:b/>
                <w:bCs/>
                <w:lang w:val="vi-VN"/>
              </w:rPr>
            </w:pPr>
            <w:r w:rsidRPr="00A966EA">
              <w:rPr>
                <w:b/>
                <w:bCs/>
                <w:lang w:val="vi-VN"/>
              </w:rPr>
              <w:t>Based on Median</w:t>
            </w:r>
          </w:p>
        </w:tc>
        <w:tc>
          <w:tcPr>
            <w:tcW w:w="842" w:type="pct"/>
            <w:shd w:val="clear" w:color="auto" w:fill="auto"/>
            <w:vAlign w:val="center"/>
          </w:tcPr>
          <w:p w14:paraId="6F63421C" w14:textId="77777777" w:rsidR="0035601D" w:rsidRPr="00A966EA" w:rsidRDefault="003D635B">
            <w:pPr>
              <w:spacing w:after="0"/>
              <w:jc w:val="center"/>
              <w:rPr>
                <w:lang w:val="vi-VN"/>
              </w:rPr>
            </w:pPr>
            <w:r w:rsidRPr="00A966EA">
              <w:t>0.154</w:t>
            </w:r>
          </w:p>
        </w:tc>
        <w:tc>
          <w:tcPr>
            <w:tcW w:w="587" w:type="pct"/>
            <w:shd w:val="clear" w:color="auto" w:fill="auto"/>
            <w:vAlign w:val="center"/>
          </w:tcPr>
          <w:p w14:paraId="6F63421D" w14:textId="77777777" w:rsidR="0035601D" w:rsidRPr="00A966EA" w:rsidRDefault="003D635B">
            <w:pPr>
              <w:spacing w:after="0"/>
              <w:jc w:val="center"/>
              <w:rPr>
                <w:lang w:val="vi-VN"/>
              </w:rPr>
            </w:pPr>
            <w:r w:rsidRPr="00A966EA">
              <w:t>2</w:t>
            </w:r>
          </w:p>
        </w:tc>
        <w:tc>
          <w:tcPr>
            <w:tcW w:w="634" w:type="pct"/>
            <w:shd w:val="clear" w:color="auto" w:fill="auto"/>
            <w:vAlign w:val="center"/>
          </w:tcPr>
          <w:p w14:paraId="6F63421E" w14:textId="77777777" w:rsidR="0035601D" w:rsidRPr="00A966EA" w:rsidRDefault="003D635B">
            <w:pPr>
              <w:spacing w:after="0"/>
              <w:jc w:val="center"/>
              <w:rPr>
                <w:lang w:val="vi-VN"/>
              </w:rPr>
            </w:pPr>
            <w:r w:rsidRPr="00A966EA">
              <w:t>297</w:t>
            </w:r>
          </w:p>
        </w:tc>
        <w:tc>
          <w:tcPr>
            <w:tcW w:w="670" w:type="pct"/>
            <w:shd w:val="clear" w:color="auto" w:fill="auto"/>
            <w:vAlign w:val="center"/>
          </w:tcPr>
          <w:p w14:paraId="6F63421F" w14:textId="77777777" w:rsidR="0035601D" w:rsidRPr="00A966EA" w:rsidRDefault="003D635B">
            <w:pPr>
              <w:spacing w:after="0"/>
              <w:jc w:val="center"/>
              <w:rPr>
                <w:lang w:val="vi-VN"/>
              </w:rPr>
            </w:pPr>
            <w:r w:rsidRPr="00A966EA">
              <w:t>0.857</w:t>
            </w:r>
          </w:p>
        </w:tc>
      </w:tr>
      <w:tr w:rsidR="00A966EA" w:rsidRPr="00A966EA" w14:paraId="6F634227" w14:textId="77777777">
        <w:trPr>
          <w:cantSplit/>
        </w:trPr>
        <w:tc>
          <w:tcPr>
            <w:tcW w:w="719" w:type="pct"/>
            <w:vMerge/>
            <w:shd w:val="clear" w:color="auto" w:fill="auto"/>
            <w:vAlign w:val="center"/>
          </w:tcPr>
          <w:p w14:paraId="6F634221" w14:textId="77777777" w:rsidR="0035601D" w:rsidRPr="00A966EA" w:rsidRDefault="0035601D">
            <w:pPr>
              <w:spacing w:after="0"/>
              <w:jc w:val="center"/>
              <w:rPr>
                <w:b/>
                <w:bCs/>
                <w:lang w:val="vi-VN"/>
              </w:rPr>
            </w:pPr>
          </w:p>
        </w:tc>
        <w:tc>
          <w:tcPr>
            <w:tcW w:w="1547" w:type="pct"/>
            <w:shd w:val="clear" w:color="auto" w:fill="auto"/>
            <w:vAlign w:val="center"/>
          </w:tcPr>
          <w:p w14:paraId="6F634222" w14:textId="77777777" w:rsidR="0035601D" w:rsidRPr="00A966EA" w:rsidRDefault="003D635B">
            <w:pPr>
              <w:spacing w:after="0"/>
              <w:jc w:val="center"/>
              <w:rPr>
                <w:b/>
                <w:bCs/>
                <w:lang w:val="vi-VN"/>
              </w:rPr>
            </w:pPr>
            <w:r w:rsidRPr="00A966EA">
              <w:rPr>
                <w:b/>
                <w:bCs/>
                <w:lang w:val="vi-VN"/>
              </w:rPr>
              <w:t>Based on Median and with adjusted df</w:t>
            </w:r>
          </w:p>
        </w:tc>
        <w:tc>
          <w:tcPr>
            <w:tcW w:w="842" w:type="pct"/>
            <w:shd w:val="clear" w:color="auto" w:fill="auto"/>
            <w:vAlign w:val="center"/>
          </w:tcPr>
          <w:p w14:paraId="6F634223" w14:textId="77777777" w:rsidR="0035601D" w:rsidRPr="00A966EA" w:rsidRDefault="003D635B">
            <w:pPr>
              <w:spacing w:after="0"/>
              <w:jc w:val="center"/>
              <w:rPr>
                <w:lang w:val="vi-VN"/>
              </w:rPr>
            </w:pPr>
            <w:r w:rsidRPr="00A966EA">
              <w:t>0.154</w:t>
            </w:r>
          </w:p>
        </w:tc>
        <w:tc>
          <w:tcPr>
            <w:tcW w:w="587" w:type="pct"/>
            <w:shd w:val="clear" w:color="auto" w:fill="auto"/>
            <w:vAlign w:val="center"/>
          </w:tcPr>
          <w:p w14:paraId="6F634224" w14:textId="77777777" w:rsidR="0035601D" w:rsidRPr="00A966EA" w:rsidRDefault="003D635B">
            <w:pPr>
              <w:spacing w:after="0"/>
              <w:jc w:val="center"/>
              <w:rPr>
                <w:lang w:val="vi-VN"/>
              </w:rPr>
            </w:pPr>
            <w:r w:rsidRPr="00A966EA">
              <w:t>2</w:t>
            </w:r>
          </w:p>
        </w:tc>
        <w:tc>
          <w:tcPr>
            <w:tcW w:w="634" w:type="pct"/>
            <w:shd w:val="clear" w:color="auto" w:fill="auto"/>
            <w:vAlign w:val="center"/>
          </w:tcPr>
          <w:p w14:paraId="6F634225" w14:textId="77777777" w:rsidR="0035601D" w:rsidRPr="00A966EA" w:rsidRDefault="003D635B">
            <w:pPr>
              <w:spacing w:after="0"/>
              <w:jc w:val="center"/>
              <w:rPr>
                <w:lang w:val="vi-VN"/>
              </w:rPr>
            </w:pPr>
            <w:r w:rsidRPr="00A966EA">
              <w:t>292.223</w:t>
            </w:r>
          </w:p>
        </w:tc>
        <w:tc>
          <w:tcPr>
            <w:tcW w:w="670" w:type="pct"/>
            <w:shd w:val="clear" w:color="auto" w:fill="auto"/>
            <w:vAlign w:val="center"/>
          </w:tcPr>
          <w:p w14:paraId="6F634226" w14:textId="77777777" w:rsidR="0035601D" w:rsidRPr="00A966EA" w:rsidRDefault="003D635B">
            <w:pPr>
              <w:spacing w:after="0"/>
              <w:jc w:val="center"/>
              <w:rPr>
                <w:lang w:val="vi-VN"/>
              </w:rPr>
            </w:pPr>
            <w:r w:rsidRPr="00A966EA">
              <w:t>0.857</w:t>
            </w:r>
          </w:p>
        </w:tc>
      </w:tr>
      <w:tr w:rsidR="00A966EA" w:rsidRPr="00A966EA" w14:paraId="6F63422E" w14:textId="77777777">
        <w:trPr>
          <w:cantSplit/>
        </w:trPr>
        <w:tc>
          <w:tcPr>
            <w:tcW w:w="719" w:type="pct"/>
            <w:vMerge/>
            <w:shd w:val="clear" w:color="auto" w:fill="auto"/>
            <w:vAlign w:val="center"/>
          </w:tcPr>
          <w:p w14:paraId="6F634228" w14:textId="77777777" w:rsidR="0035601D" w:rsidRPr="00A966EA" w:rsidRDefault="0035601D">
            <w:pPr>
              <w:spacing w:after="0"/>
              <w:jc w:val="center"/>
              <w:rPr>
                <w:b/>
                <w:bCs/>
                <w:lang w:val="vi-VN"/>
              </w:rPr>
            </w:pPr>
          </w:p>
        </w:tc>
        <w:tc>
          <w:tcPr>
            <w:tcW w:w="1547" w:type="pct"/>
            <w:shd w:val="clear" w:color="auto" w:fill="auto"/>
            <w:vAlign w:val="center"/>
          </w:tcPr>
          <w:p w14:paraId="6F634229" w14:textId="77777777" w:rsidR="0035601D" w:rsidRPr="00A966EA" w:rsidRDefault="003D635B">
            <w:pPr>
              <w:spacing w:after="0"/>
              <w:jc w:val="center"/>
              <w:rPr>
                <w:b/>
                <w:bCs/>
                <w:lang w:val="vi-VN"/>
              </w:rPr>
            </w:pPr>
            <w:r w:rsidRPr="00A966EA">
              <w:rPr>
                <w:b/>
                <w:bCs/>
                <w:lang w:val="vi-VN"/>
              </w:rPr>
              <w:t>Based on trimmed mean</w:t>
            </w:r>
          </w:p>
        </w:tc>
        <w:tc>
          <w:tcPr>
            <w:tcW w:w="842" w:type="pct"/>
            <w:shd w:val="clear" w:color="auto" w:fill="auto"/>
            <w:vAlign w:val="center"/>
          </w:tcPr>
          <w:p w14:paraId="6F63422A" w14:textId="77777777" w:rsidR="0035601D" w:rsidRPr="00A966EA" w:rsidRDefault="003D635B">
            <w:pPr>
              <w:spacing w:after="0"/>
              <w:jc w:val="center"/>
              <w:rPr>
                <w:lang w:val="vi-VN"/>
              </w:rPr>
            </w:pPr>
            <w:r w:rsidRPr="00A966EA">
              <w:t>0.280</w:t>
            </w:r>
          </w:p>
        </w:tc>
        <w:tc>
          <w:tcPr>
            <w:tcW w:w="587" w:type="pct"/>
            <w:shd w:val="clear" w:color="auto" w:fill="auto"/>
            <w:vAlign w:val="center"/>
          </w:tcPr>
          <w:p w14:paraId="6F63422B" w14:textId="77777777" w:rsidR="0035601D" w:rsidRPr="00A966EA" w:rsidRDefault="003D635B">
            <w:pPr>
              <w:spacing w:after="0"/>
              <w:jc w:val="center"/>
              <w:rPr>
                <w:lang w:val="vi-VN"/>
              </w:rPr>
            </w:pPr>
            <w:r w:rsidRPr="00A966EA">
              <w:t>2</w:t>
            </w:r>
          </w:p>
        </w:tc>
        <w:tc>
          <w:tcPr>
            <w:tcW w:w="634" w:type="pct"/>
            <w:shd w:val="clear" w:color="auto" w:fill="auto"/>
            <w:vAlign w:val="center"/>
          </w:tcPr>
          <w:p w14:paraId="6F63422C" w14:textId="77777777" w:rsidR="0035601D" w:rsidRPr="00A966EA" w:rsidRDefault="003D635B">
            <w:pPr>
              <w:spacing w:after="0"/>
              <w:jc w:val="center"/>
              <w:rPr>
                <w:lang w:val="vi-VN"/>
              </w:rPr>
            </w:pPr>
            <w:r w:rsidRPr="00A966EA">
              <w:t>297</w:t>
            </w:r>
          </w:p>
        </w:tc>
        <w:tc>
          <w:tcPr>
            <w:tcW w:w="670" w:type="pct"/>
            <w:shd w:val="clear" w:color="auto" w:fill="auto"/>
            <w:vAlign w:val="center"/>
          </w:tcPr>
          <w:p w14:paraId="6F63422D" w14:textId="77777777" w:rsidR="0035601D" w:rsidRPr="00A966EA" w:rsidRDefault="003D635B">
            <w:pPr>
              <w:spacing w:after="0"/>
              <w:jc w:val="center"/>
              <w:rPr>
                <w:lang w:val="vi-VN"/>
              </w:rPr>
            </w:pPr>
            <w:r w:rsidRPr="00A966EA">
              <w:t>0.756</w:t>
            </w:r>
          </w:p>
        </w:tc>
      </w:tr>
    </w:tbl>
    <w:p w14:paraId="6F63422F" w14:textId="77777777" w:rsidR="0035601D" w:rsidRPr="00A966EA" w:rsidRDefault="003D635B">
      <w:pPr>
        <w:spacing w:after="0"/>
        <w:jc w:val="right"/>
      </w:pPr>
      <w:r w:rsidRPr="00A966EA">
        <w:tab/>
      </w:r>
      <w:r w:rsidRPr="00A966EA">
        <w:rPr>
          <w:i/>
        </w:rPr>
        <w:t>Nguồn: Kết quả nghiên cứu của tác giả</w:t>
      </w:r>
    </w:p>
    <w:p w14:paraId="6F634230" w14:textId="77777777" w:rsidR="0035601D" w:rsidRPr="00A966EA" w:rsidRDefault="003D635B">
      <w:pPr>
        <w:pStyle w:val="Q"/>
      </w:pPr>
      <w:r w:rsidRPr="00A966EA">
        <w:t>Kết quả Sig. Levene Statistic ở hàng Based on Mean là 0.724 &gt; 0.05 thể hiện phương sai các nhóm giá trị là đồng nhất. Ta sử dụng bảng kết quả kiểm định ANOVA.</w:t>
      </w:r>
    </w:p>
    <w:p w14:paraId="6F634231" w14:textId="77777777" w:rsidR="0035601D" w:rsidRPr="00A966EA" w:rsidRDefault="003D635B">
      <w:pPr>
        <w:tabs>
          <w:tab w:val="clear" w:pos="567"/>
        </w:tabs>
        <w:spacing w:after="160" w:line="259" w:lineRule="auto"/>
        <w:jc w:val="left"/>
        <w:rPr>
          <w:szCs w:val="25"/>
          <w:lang w:val="pt-BR"/>
        </w:rPr>
      </w:pPr>
      <w:r w:rsidRPr="00A966EA">
        <w:br w:type="page"/>
      </w:r>
    </w:p>
    <w:p w14:paraId="6F634232" w14:textId="77777777" w:rsidR="0035601D" w:rsidRPr="00A966EA" w:rsidRDefault="003D635B">
      <w:pPr>
        <w:pStyle w:val="B"/>
        <w:rPr>
          <w:i/>
          <w:iCs/>
        </w:rPr>
      </w:pPr>
      <w:bookmarkStart w:id="219" w:name="_Toc172067097"/>
      <w:bookmarkStart w:id="220" w:name="_Toc175153574"/>
      <w:r w:rsidRPr="00A966EA">
        <w:lastRenderedPageBreak/>
        <w:t>Bảng 2.</w:t>
      </w:r>
      <w:fldSimple w:instr=" SEQ Bảng_2. \* ARABIC ">
        <w:r w:rsidR="00080355" w:rsidRPr="00A966EA">
          <w:rPr>
            <w:noProof/>
          </w:rPr>
          <w:t>22</w:t>
        </w:r>
      </w:fldSimple>
      <w:r w:rsidRPr="00A966EA">
        <w:t xml:space="preserve"> Kiểm định ANOVA – Trình độ học vấn</w:t>
      </w:r>
      <w:bookmarkEnd w:id="219"/>
      <w:bookmarkEnd w:id="220"/>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5"/>
        <w:gridCol w:w="1530"/>
        <w:gridCol w:w="1170"/>
        <w:gridCol w:w="1620"/>
        <w:gridCol w:w="1170"/>
        <w:gridCol w:w="1170"/>
      </w:tblGrid>
      <w:tr w:rsidR="00A966EA" w:rsidRPr="00A966EA" w14:paraId="6F634234" w14:textId="77777777">
        <w:trPr>
          <w:cantSplit/>
        </w:trPr>
        <w:tc>
          <w:tcPr>
            <w:tcW w:w="8725" w:type="dxa"/>
            <w:gridSpan w:val="6"/>
            <w:shd w:val="clear" w:color="auto" w:fill="auto"/>
            <w:vAlign w:val="center"/>
          </w:tcPr>
          <w:p w14:paraId="6F634233" w14:textId="77777777" w:rsidR="0035601D" w:rsidRPr="00A966EA" w:rsidRDefault="003D635B">
            <w:pPr>
              <w:spacing w:after="0"/>
              <w:jc w:val="center"/>
              <w:rPr>
                <w:b/>
                <w:bCs/>
                <w:lang w:val="vi-VN"/>
              </w:rPr>
            </w:pPr>
            <w:r w:rsidRPr="00A966EA">
              <w:rPr>
                <w:b/>
                <w:bCs/>
                <w:lang w:val="vi-VN"/>
              </w:rPr>
              <w:t>ANOVA</w:t>
            </w:r>
          </w:p>
        </w:tc>
      </w:tr>
      <w:tr w:rsidR="00A966EA" w:rsidRPr="00A966EA" w14:paraId="6F634236" w14:textId="77777777">
        <w:trPr>
          <w:cantSplit/>
        </w:trPr>
        <w:tc>
          <w:tcPr>
            <w:tcW w:w="8725" w:type="dxa"/>
            <w:gridSpan w:val="6"/>
            <w:shd w:val="clear" w:color="auto" w:fill="auto"/>
            <w:vAlign w:val="center"/>
          </w:tcPr>
          <w:p w14:paraId="6F634235" w14:textId="77777777" w:rsidR="0035601D" w:rsidRPr="00A966EA" w:rsidRDefault="003D635B">
            <w:pPr>
              <w:spacing w:after="0"/>
              <w:jc w:val="center"/>
              <w:rPr>
                <w:b/>
                <w:bCs/>
                <w:lang w:val="vi-VN"/>
              </w:rPr>
            </w:pPr>
            <w:r w:rsidRPr="00A966EA">
              <w:rPr>
                <w:b/>
                <w:bCs/>
                <w:lang w:val="vi-VN"/>
              </w:rPr>
              <w:t>CKTC</w:t>
            </w:r>
          </w:p>
        </w:tc>
      </w:tr>
      <w:tr w:rsidR="00A966EA" w:rsidRPr="00A966EA" w14:paraId="6F63423D" w14:textId="77777777">
        <w:trPr>
          <w:cantSplit/>
        </w:trPr>
        <w:tc>
          <w:tcPr>
            <w:tcW w:w="2065" w:type="dxa"/>
            <w:shd w:val="clear" w:color="auto" w:fill="auto"/>
            <w:vAlign w:val="center"/>
          </w:tcPr>
          <w:p w14:paraId="6F634237" w14:textId="77777777" w:rsidR="0035601D" w:rsidRPr="00A966EA" w:rsidRDefault="0035601D">
            <w:pPr>
              <w:spacing w:after="0"/>
              <w:jc w:val="center"/>
              <w:rPr>
                <w:b/>
                <w:bCs/>
                <w:lang w:val="vi-VN"/>
              </w:rPr>
            </w:pPr>
          </w:p>
        </w:tc>
        <w:tc>
          <w:tcPr>
            <w:tcW w:w="1530" w:type="dxa"/>
            <w:shd w:val="clear" w:color="auto" w:fill="auto"/>
            <w:vAlign w:val="center"/>
          </w:tcPr>
          <w:p w14:paraId="6F634238" w14:textId="77777777" w:rsidR="0035601D" w:rsidRPr="00A966EA" w:rsidRDefault="003D635B">
            <w:pPr>
              <w:spacing w:after="0"/>
              <w:jc w:val="center"/>
              <w:rPr>
                <w:b/>
                <w:bCs/>
                <w:lang w:val="vi-VN"/>
              </w:rPr>
            </w:pPr>
            <w:r w:rsidRPr="00A966EA">
              <w:rPr>
                <w:b/>
                <w:bCs/>
                <w:lang w:val="vi-VN"/>
              </w:rPr>
              <w:t>Sum of Squares</w:t>
            </w:r>
          </w:p>
        </w:tc>
        <w:tc>
          <w:tcPr>
            <w:tcW w:w="1170" w:type="dxa"/>
            <w:shd w:val="clear" w:color="auto" w:fill="auto"/>
            <w:vAlign w:val="center"/>
          </w:tcPr>
          <w:p w14:paraId="6F634239" w14:textId="77777777" w:rsidR="0035601D" w:rsidRPr="00A966EA" w:rsidRDefault="003D635B">
            <w:pPr>
              <w:spacing w:after="0"/>
              <w:jc w:val="center"/>
              <w:rPr>
                <w:b/>
                <w:bCs/>
                <w:lang w:val="vi-VN"/>
              </w:rPr>
            </w:pPr>
            <w:r w:rsidRPr="00A966EA">
              <w:rPr>
                <w:b/>
                <w:bCs/>
                <w:lang w:val="vi-VN"/>
              </w:rPr>
              <w:t>df</w:t>
            </w:r>
          </w:p>
        </w:tc>
        <w:tc>
          <w:tcPr>
            <w:tcW w:w="1620" w:type="dxa"/>
            <w:shd w:val="clear" w:color="auto" w:fill="auto"/>
            <w:vAlign w:val="center"/>
          </w:tcPr>
          <w:p w14:paraId="6F63423A" w14:textId="77777777" w:rsidR="0035601D" w:rsidRPr="00A966EA" w:rsidRDefault="003D635B">
            <w:pPr>
              <w:spacing w:after="0"/>
              <w:jc w:val="center"/>
              <w:rPr>
                <w:b/>
                <w:bCs/>
                <w:lang w:val="vi-VN"/>
              </w:rPr>
            </w:pPr>
            <w:r w:rsidRPr="00A966EA">
              <w:rPr>
                <w:b/>
                <w:bCs/>
                <w:lang w:val="vi-VN"/>
              </w:rPr>
              <w:t>Mean Square</w:t>
            </w:r>
          </w:p>
        </w:tc>
        <w:tc>
          <w:tcPr>
            <w:tcW w:w="1170" w:type="dxa"/>
            <w:shd w:val="clear" w:color="auto" w:fill="auto"/>
            <w:vAlign w:val="center"/>
          </w:tcPr>
          <w:p w14:paraId="6F63423B" w14:textId="77777777" w:rsidR="0035601D" w:rsidRPr="00A966EA" w:rsidRDefault="003D635B">
            <w:pPr>
              <w:spacing w:after="0"/>
              <w:jc w:val="center"/>
              <w:rPr>
                <w:b/>
                <w:bCs/>
                <w:lang w:val="vi-VN"/>
              </w:rPr>
            </w:pPr>
            <w:r w:rsidRPr="00A966EA">
              <w:rPr>
                <w:b/>
                <w:bCs/>
                <w:lang w:val="vi-VN"/>
              </w:rPr>
              <w:t>F</w:t>
            </w:r>
          </w:p>
        </w:tc>
        <w:tc>
          <w:tcPr>
            <w:tcW w:w="1170" w:type="dxa"/>
            <w:shd w:val="clear" w:color="auto" w:fill="auto"/>
            <w:vAlign w:val="center"/>
          </w:tcPr>
          <w:p w14:paraId="6F63423C" w14:textId="77777777" w:rsidR="0035601D" w:rsidRPr="00A966EA" w:rsidRDefault="003D635B">
            <w:pPr>
              <w:spacing w:after="0"/>
              <w:jc w:val="center"/>
              <w:rPr>
                <w:b/>
                <w:bCs/>
                <w:lang w:val="vi-VN"/>
              </w:rPr>
            </w:pPr>
            <w:r w:rsidRPr="00A966EA">
              <w:rPr>
                <w:b/>
                <w:bCs/>
                <w:lang w:val="vi-VN"/>
              </w:rPr>
              <w:t>Sig.</w:t>
            </w:r>
          </w:p>
        </w:tc>
      </w:tr>
      <w:tr w:rsidR="00A966EA" w:rsidRPr="00A966EA" w14:paraId="6F634244" w14:textId="77777777">
        <w:trPr>
          <w:cantSplit/>
        </w:trPr>
        <w:tc>
          <w:tcPr>
            <w:tcW w:w="2065" w:type="dxa"/>
            <w:shd w:val="clear" w:color="auto" w:fill="auto"/>
            <w:vAlign w:val="center"/>
          </w:tcPr>
          <w:p w14:paraId="6F63423E" w14:textId="77777777" w:rsidR="0035601D" w:rsidRPr="00A966EA" w:rsidRDefault="003D635B">
            <w:pPr>
              <w:spacing w:after="0"/>
              <w:jc w:val="center"/>
              <w:rPr>
                <w:b/>
                <w:bCs/>
                <w:lang w:val="vi-VN"/>
              </w:rPr>
            </w:pPr>
            <w:r w:rsidRPr="00A966EA">
              <w:rPr>
                <w:b/>
                <w:bCs/>
                <w:lang w:val="vi-VN"/>
              </w:rPr>
              <w:t>Between Groups</w:t>
            </w:r>
          </w:p>
        </w:tc>
        <w:tc>
          <w:tcPr>
            <w:tcW w:w="1530" w:type="dxa"/>
            <w:shd w:val="clear" w:color="auto" w:fill="auto"/>
            <w:vAlign w:val="center"/>
          </w:tcPr>
          <w:p w14:paraId="6F63423F" w14:textId="77777777" w:rsidR="0035601D" w:rsidRPr="00A966EA" w:rsidRDefault="003D635B">
            <w:pPr>
              <w:spacing w:after="0"/>
              <w:jc w:val="center"/>
              <w:rPr>
                <w:lang w:val="vi-VN"/>
              </w:rPr>
            </w:pPr>
            <w:r w:rsidRPr="00A966EA">
              <w:t>37.896</w:t>
            </w:r>
          </w:p>
        </w:tc>
        <w:tc>
          <w:tcPr>
            <w:tcW w:w="1170" w:type="dxa"/>
            <w:shd w:val="clear" w:color="auto" w:fill="auto"/>
            <w:vAlign w:val="center"/>
          </w:tcPr>
          <w:p w14:paraId="6F634240" w14:textId="77777777" w:rsidR="0035601D" w:rsidRPr="00A966EA" w:rsidRDefault="003D635B">
            <w:pPr>
              <w:spacing w:after="0"/>
              <w:jc w:val="center"/>
              <w:rPr>
                <w:lang w:val="vi-VN"/>
              </w:rPr>
            </w:pPr>
            <w:r w:rsidRPr="00A966EA">
              <w:t>2</w:t>
            </w:r>
          </w:p>
        </w:tc>
        <w:tc>
          <w:tcPr>
            <w:tcW w:w="1620" w:type="dxa"/>
            <w:shd w:val="clear" w:color="auto" w:fill="auto"/>
            <w:vAlign w:val="center"/>
          </w:tcPr>
          <w:p w14:paraId="6F634241" w14:textId="77777777" w:rsidR="0035601D" w:rsidRPr="00A966EA" w:rsidRDefault="003D635B">
            <w:pPr>
              <w:spacing w:after="0"/>
              <w:jc w:val="center"/>
              <w:rPr>
                <w:lang w:val="vi-VN"/>
              </w:rPr>
            </w:pPr>
            <w:r w:rsidRPr="00A966EA">
              <w:t>18.948</w:t>
            </w:r>
          </w:p>
        </w:tc>
        <w:tc>
          <w:tcPr>
            <w:tcW w:w="1170" w:type="dxa"/>
            <w:shd w:val="clear" w:color="auto" w:fill="auto"/>
            <w:vAlign w:val="center"/>
          </w:tcPr>
          <w:p w14:paraId="6F634242" w14:textId="77777777" w:rsidR="0035601D" w:rsidRPr="00A966EA" w:rsidRDefault="003D635B">
            <w:pPr>
              <w:spacing w:after="0"/>
              <w:jc w:val="center"/>
              <w:rPr>
                <w:lang w:val="vi-VN"/>
              </w:rPr>
            </w:pPr>
            <w:r w:rsidRPr="00A966EA">
              <w:t>94.224</w:t>
            </w:r>
          </w:p>
        </w:tc>
        <w:tc>
          <w:tcPr>
            <w:tcW w:w="1170" w:type="dxa"/>
            <w:shd w:val="clear" w:color="auto" w:fill="auto"/>
            <w:vAlign w:val="center"/>
          </w:tcPr>
          <w:p w14:paraId="6F634243" w14:textId="77777777" w:rsidR="0035601D" w:rsidRPr="00A966EA" w:rsidRDefault="003D635B">
            <w:pPr>
              <w:spacing w:after="0"/>
              <w:jc w:val="center"/>
              <w:rPr>
                <w:lang w:val="vi-VN"/>
              </w:rPr>
            </w:pPr>
            <w:r w:rsidRPr="00A966EA">
              <w:t>0.000</w:t>
            </w:r>
          </w:p>
        </w:tc>
      </w:tr>
      <w:tr w:rsidR="00A966EA" w:rsidRPr="00A966EA" w14:paraId="6F63424B" w14:textId="77777777">
        <w:trPr>
          <w:cantSplit/>
        </w:trPr>
        <w:tc>
          <w:tcPr>
            <w:tcW w:w="2065" w:type="dxa"/>
            <w:shd w:val="clear" w:color="auto" w:fill="auto"/>
            <w:vAlign w:val="center"/>
          </w:tcPr>
          <w:p w14:paraId="6F634245" w14:textId="77777777" w:rsidR="0035601D" w:rsidRPr="00A966EA" w:rsidRDefault="003D635B">
            <w:pPr>
              <w:spacing w:after="0"/>
              <w:jc w:val="center"/>
              <w:rPr>
                <w:b/>
                <w:bCs/>
                <w:lang w:val="vi-VN"/>
              </w:rPr>
            </w:pPr>
            <w:r w:rsidRPr="00A966EA">
              <w:rPr>
                <w:b/>
                <w:bCs/>
                <w:lang w:val="vi-VN"/>
              </w:rPr>
              <w:t>Within Groups</w:t>
            </w:r>
          </w:p>
        </w:tc>
        <w:tc>
          <w:tcPr>
            <w:tcW w:w="1530" w:type="dxa"/>
            <w:shd w:val="clear" w:color="auto" w:fill="auto"/>
            <w:vAlign w:val="center"/>
          </w:tcPr>
          <w:p w14:paraId="6F634246" w14:textId="77777777" w:rsidR="0035601D" w:rsidRPr="00A966EA" w:rsidRDefault="003D635B">
            <w:pPr>
              <w:spacing w:after="0"/>
              <w:jc w:val="center"/>
              <w:rPr>
                <w:lang w:val="vi-VN"/>
              </w:rPr>
            </w:pPr>
            <w:r w:rsidRPr="00A966EA">
              <w:t>59.725</w:t>
            </w:r>
          </w:p>
        </w:tc>
        <w:tc>
          <w:tcPr>
            <w:tcW w:w="1170" w:type="dxa"/>
            <w:shd w:val="clear" w:color="auto" w:fill="auto"/>
            <w:vAlign w:val="center"/>
          </w:tcPr>
          <w:p w14:paraId="6F634247" w14:textId="77777777" w:rsidR="0035601D" w:rsidRPr="00A966EA" w:rsidRDefault="003D635B">
            <w:pPr>
              <w:spacing w:after="0"/>
              <w:jc w:val="center"/>
              <w:rPr>
                <w:lang w:val="vi-VN"/>
              </w:rPr>
            </w:pPr>
            <w:r w:rsidRPr="00A966EA">
              <w:t>297</w:t>
            </w:r>
          </w:p>
        </w:tc>
        <w:tc>
          <w:tcPr>
            <w:tcW w:w="1620" w:type="dxa"/>
            <w:shd w:val="clear" w:color="auto" w:fill="auto"/>
            <w:vAlign w:val="center"/>
          </w:tcPr>
          <w:p w14:paraId="6F634248" w14:textId="77777777" w:rsidR="0035601D" w:rsidRPr="00A966EA" w:rsidRDefault="003D635B">
            <w:pPr>
              <w:spacing w:after="0"/>
              <w:jc w:val="center"/>
              <w:rPr>
                <w:lang w:val="vi-VN"/>
              </w:rPr>
            </w:pPr>
            <w:r w:rsidRPr="00A966EA">
              <w:t>0.201</w:t>
            </w:r>
          </w:p>
        </w:tc>
        <w:tc>
          <w:tcPr>
            <w:tcW w:w="1170" w:type="dxa"/>
            <w:shd w:val="clear" w:color="auto" w:fill="auto"/>
            <w:vAlign w:val="center"/>
          </w:tcPr>
          <w:p w14:paraId="6F634249" w14:textId="77777777" w:rsidR="0035601D" w:rsidRPr="00A966EA" w:rsidRDefault="0035601D">
            <w:pPr>
              <w:spacing w:after="0"/>
              <w:jc w:val="center"/>
              <w:rPr>
                <w:lang w:val="vi-VN"/>
              </w:rPr>
            </w:pPr>
          </w:p>
        </w:tc>
        <w:tc>
          <w:tcPr>
            <w:tcW w:w="1170" w:type="dxa"/>
            <w:shd w:val="clear" w:color="auto" w:fill="auto"/>
            <w:vAlign w:val="center"/>
          </w:tcPr>
          <w:p w14:paraId="6F63424A" w14:textId="77777777" w:rsidR="0035601D" w:rsidRPr="00A966EA" w:rsidRDefault="0035601D">
            <w:pPr>
              <w:spacing w:after="0"/>
              <w:jc w:val="center"/>
              <w:rPr>
                <w:lang w:val="vi-VN"/>
              </w:rPr>
            </w:pPr>
          </w:p>
        </w:tc>
      </w:tr>
      <w:tr w:rsidR="00A966EA" w:rsidRPr="00A966EA" w14:paraId="6F634252" w14:textId="77777777">
        <w:trPr>
          <w:cantSplit/>
        </w:trPr>
        <w:tc>
          <w:tcPr>
            <w:tcW w:w="2065" w:type="dxa"/>
            <w:shd w:val="clear" w:color="auto" w:fill="auto"/>
            <w:vAlign w:val="center"/>
          </w:tcPr>
          <w:p w14:paraId="6F63424C" w14:textId="77777777" w:rsidR="0035601D" w:rsidRPr="00A966EA" w:rsidRDefault="003D635B">
            <w:pPr>
              <w:spacing w:after="0"/>
              <w:jc w:val="center"/>
              <w:rPr>
                <w:b/>
                <w:bCs/>
                <w:lang w:val="vi-VN"/>
              </w:rPr>
            </w:pPr>
            <w:r w:rsidRPr="00A966EA">
              <w:rPr>
                <w:b/>
                <w:bCs/>
                <w:lang w:val="vi-VN"/>
              </w:rPr>
              <w:t>Total</w:t>
            </w:r>
          </w:p>
        </w:tc>
        <w:tc>
          <w:tcPr>
            <w:tcW w:w="1530" w:type="dxa"/>
            <w:shd w:val="clear" w:color="auto" w:fill="auto"/>
            <w:vAlign w:val="center"/>
          </w:tcPr>
          <w:p w14:paraId="6F63424D" w14:textId="77777777" w:rsidR="0035601D" w:rsidRPr="00A966EA" w:rsidRDefault="003D635B">
            <w:pPr>
              <w:spacing w:after="0"/>
              <w:jc w:val="center"/>
              <w:rPr>
                <w:lang w:val="vi-VN"/>
              </w:rPr>
            </w:pPr>
            <w:r w:rsidRPr="00A966EA">
              <w:t>97.622</w:t>
            </w:r>
          </w:p>
        </w:tc>
        <w:tc>
          <w:tcPr>
            <w:tcW w:w="1170" w:type="dxa"/>
            <w:shd w:val="clear" w:color="auto" w:fill="auto"/>
            <w:vAlign w:val="center"/>
          </w:tcPr>
          <w:p w14:paraId="6F63424E" w14:textId="77777777" w:rsidR="0035601D" w:rsidRPr="00A966EA" w:rsidRDefault="003D635B">
            <w:pPr>
              <w:spacing w:after="0"/>
              <w:jc w:val="center"/>
              <w:rPr>
                <w:lang w:val="vi-VN"/>
              </w:rPr>
            </w:pPr>
            <w:r w:rsidRPr="00A966EA">
              <w:t>299</w:t>
            </w:r>
          </w:p>
        </w:tc>
        <w:tc>
          <w:tcPr>
            <w:tcW w:w="1620" w:type="dxa"/>
            <w:shd w:val="clear" w:color="auto" w:fill="auto"/>
            <w:vAlign w:val="center"/>
          </w:tcPr>
          <w:p w14:paraId="6F63424F" w14:textId="77777777" w:rsidR="0035601D" w:rsidRPr="00A966EA" w:rsidRDefault="0035601D">
            <w:pPr>
              <w:spacing w:after="0"/>
              <w:jc w:val="center"/>
              <w:rPr>
                <w:lang w:val="vi-VN"/>
              </w:rPr>
            </w:pPr>
          </w:p>
        </w:tc>
        <w:tc>
          <w:tcPr>
            <w:tcW w:w="1170" w:type="dxa"/>
            <w:shd w:val="clear" w:color="auto" w:fill="auto"/>
            <w:vAlign w:val="center"/>
          </w:tcPr>
          <w:p w14:paraId="6F634250" w14:textId="77777777" w:rsidR="0035601D" w:rsidRPr="00A966EA" w:rsidRDefault="0035601D">
            <w:pPr>
              <w:spacing w:after="0"/>
              <w:jc w:val="center"/>
              <w:rPr>
                <w:lang w:val="vi-VN"/>
              </w:rPr>
            </w:pPr>
          </w:p>
        </w:tc>
        <w:tc>
          <w:tcPr>
            <w:tcW w:w="1170" w:type="dxa"/>
            <w:shd w:val="clear" w:color="auto" w:fill="auto"/>
            <w:vAlign w:val="center"/>
          </w:tcPr>
          <w:p w14:paraId="6F634251" w14:textId="77777777" w:rsidR="0035601D" w:rsidRPr="00A966EA" w:rsidRDefault="0035601D">
            <w:pPr>
              <w:spacing w:after="0"/>
              <w:jc w:val="center"/>
              <w:rPr>
                <w:lang w:val="vi-VN"/>
              </w:rPr>
            </w:pPr>
          </w:p>
        </w:tc>
      </w:tr>
    </w:tbl>
    <w:p w14:paraId="6F634253" w14:textId="77777777" w:rsidR="0035601D" w:rsidRPr="00A966EA" w:rsidRDefault="003D635B">
      <w:pPr>
        <w:spacing w:after="0"/>
        <w:jc w:val="right"/>
      </w:pPr>
      <w:r w:rsidRPr="00A966EA">
        <w:rPr>
          <w:i/>
        </w:rPr>
        <w:t>Nguồn: Kết quả nghiên cứu của tác giả</w:t>
      </w:r>
      <w:r w:rsidRPr="00A966EA">
        <w:tab/>
      </w:r>
    </w:p>
    <w:p w14:paraId="6F634254" w14:textId="77777777" w:rsidR="0035601D" w:rsidRPr="00A966EA" w:rsidRDefault="003D635B">
      <w:pPr>
        <w:pStyle w:val="Q"/>
      </w:pPr>
      <w:r w:rsidRPr="00A966EA">
        <w:t>Từ bảng kiểm định ANOVA, giá trị Sig. F = 0.000 &lt; 0.05. Kết luận, có sự khác biệt trung bình về “Cam kết với tổ chức” giữa các nhân viên có Trình độ học vấn khác nhau.</w:t>
      </w:r>
    </w:p>
    <w:p w14:paraId="6F634255" w14:textId="77777777" w:rsidR="0035601D" w:rsidRPr="00A966EA" w:rsidRDefault="003D635B">
      <w:pPr>
        <w:tabs>
          <w:tab w:val="clear" w:pos="567"/>
        </w:tabs>
        <w:autoSpaceDE w:val="0"/>
        <w:autoSpaceDN w:val="0"/>
        <w:adjustRightInd w:val="0"/>
        <w:spacing w:after="0"/>
        <w:jc w:val="center"/>
        <w:rPr>
          <w:rFonts w:eastAsiaTheme="minorHAnsi"/>
          <w:lang w:val="vi-VN"/>
        </w:rPr>
      </w:pPr>
      <w:r w:rsidRPr="00A966EA">
        <w:rPr>
          <w:rFonts w:eastAsiaTheme="minorHAnsi"/>
          <w:noProof/>
        </w:rPr>
        <w:drawing>
          <wp:inline distT="0" distB="0" distL="0" distR="0" wp14:anchorId="6F6344B6" wp14:editId="6F6344B7">
            <wp:extent cx="5374005" cy="3162300"/>
            <wp:effectExtent l="0" t="0" r="0" b="0"/>
            <wp:docPr id="5996172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1722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05834" cy="3180814"/>
                    </a:xfrm>
                    <a:prstGeom prst="rect">
                      <a:avLst/>
                    </a:prstGeom>
                    <a:noFill/>
                    <a:ln>
                      <a:noFill/>
                    </a:ln>
                  </pic:spPr>
                </pic:pic>
              </a:graphicData>
            </a:graphic>
          </wp:inline>
        </w:drawing>
      </w:r>
    </w:p>
    <w:p w14:paraId="6F634256" w14:textId="77777777" w:rsidR="0035601D" w:rsidRPr="00A966EA" w:rsidRDefault="003D635B">
      <w:pPr>
        <w:pStyle w:val="H"/>
        <w:rPr>
          <w:i/>
          <w:iCs/>
        </w:rPr>
      </w:pPr>
      <w:bookmarkStart w:id="221" w:name="_Toc175087322"/>
      <w:bookmarkStart w:id="222" w:name="_Toc175153452"/>
      <w:r w:rsidRPr="00A966EA">
        <w:t>Hình 2.</w:t>
      </w:r>
      <w:fldSimple w:instr=" SEQ Hình_2. \* ARABIC ">
        <w:r w:rsidR="00080355" w:rsidRPr="00A966EA">
          <w:rPr>
            <w:noProof/>
          </w:rPr>
          <w:t>6</w:t>
        </w:r>
      </w:fldSimple>
      <w:r w:rsidRPr="00A966EA">
        <w:t xml:space="preserve"> Biểu đồ sự biến thiên của các nhóm Trình độ học vấn</w:t>
      </w:r>
      <w:bookmarkEnd w:id="221"/>
      <w:bookmarkEnd w:id="222"/>
    </w:p>
    <w:p w14:paraId="6F634257" w14:textId="77777777" w:rsidR="0035601D" w:rsidRPr="00A966EA" w:rsidRDefault="003D635B">
      <w:pPr>
        <w:spacing w:after="0"/>
        <w:jc w:val="right"/>
        <w:rPr>
          <w:lang w:val="vi-VN"/>
        </w:rPr>
      </w:pPr>
      <w:r w:rsidRPr="00A966EA">
        <w:rPr>
          <w:lang w:val="vi-VN"/>
        </w:rPr>
        <w:tab/>
      </w:r>
      <w:r w:rsidRPr="00A966EA">
        <w:rPr>
          <w:i/>
        </w:rPr>
        <w:t>Nguồn: Kết quả nghiên cứu của tác giả</w:t>
      </w:r>
    </w:p>
    <w:p w14:paraId="6F634258" w14:textId="77777777" w:rsidR="0035601D" w:rsidRPr="00A966EA" w:rsidRDefault="003D635B">
      <w:pPr>
        <w:pStyle w:val="Q"/>
      </w:pPr>
      <w:r w:rsidRPr="00A966EA">
        <w:rPr>
          <w:lang w:val="vi-VN"/>
        </w:rPr>
        <w:t xml:space="preserve">Cụ thể, với </w:t>
      </w:r>
      <w:r w:rsidRPr="00A966EA">
        <w:t>nhân viên</w:t>
      </w:r>
      <w:r w:rsidRPr="00A966EA">
        <w:rPr>
          <w:lang w:val="vi-VN"/>
        </w:rPr>
        <w:t xml:space="preserve"> có </w:t>
      </w:r>
      <w:r w:rsidRPr="00A966EA">
        <w:t>trình độ học vấn theo thứ tự giảm dần về mức độ</w:t>
      </w:r>
      <w:r w:rsidRPr="00A966EA">
        <w:rPr>
          <w:lang w:val="vi-VN"/>
        </w:rPr>
        <w:t xml:space="preserve"> “</w:t>
      </w:r>
      <w:r w:rsidRPr="00A966EA">
        <w:t>Cam kết với tổ chức</w:t>
      </w:r>
      <w:r w:rsidRPr="00A966EA">
        <w:rPr>
          <w:lang w:val="vi-VN"/>
        </w:rPr>
        <w:t>”</w:t>
      </w:r>
      <w:r w:rsidRPr="00A966EA">
        <w:t xml:space="preserve"> lần lượt là: Sau đại học</w:t>
      </w:r>
      <w:r w:rsidRPr="00A966EA">
        <w:rPr>
          <w:lang w:val="vi-VN"/>
        </w:rPr>
        <w:t xml:space="preserve"> (3.</w:t>
      </w:r>
      <w:r w:rsidRPr="00A966EA">
        <w:t>6346</w:t>
      </w:r>
      <w:r w:rsidRPr="00A966EA">
        <w:rPr>
          <w:lang w:val="vi-VN"/>
        </w:rPr>
        <w:t xml:space="preserve">), </w:t>
      </w:r>
      <w:r w:rsidRPr="00A966EA">
        <w:t>Đại học</w:t>
      </w:r>
      <w:r w:rsidRPr="00A966EA">
        <w:rPr>
          <w:lang w:val="vi-VN"/>
        </w:rPr>
        <w:t xml:space="preserve"> (3.</w:t>
      </w:r>
      <w:r w:rsidRPr="00A966EA">
        <w:t>0155</w:t>
      </w:r>
      <w:r w:rsidRPr="00A966EA">
        <w:rPr>
          <w:lang w:val="vi-VN"/>
        </w:rPr>
        <w:t xml:space="preserve">), </w:t>
      </w:r>
      <w:r w:rsidRPr="00A966EA">
        <w:t>và Cao đẳng (2.2167</w:t>
      </w:r>
      <w:r w:rsidRPr="00A966EA">
        <w:rPr>
          <w:lang w:val="vi-VN"/>
        </w:rPr>
        <w:t xml:space="preserve">). Biểu đồ thể hiện, </w:t>
      </w:r>
      <w:r w:rsidRPr="00A966EA">
        <w:t>nhân viên có trình độ học vấn càng cao thì “Cam kết với tổ chức” của họ càng cao.</w:t>
      </w:r>
    </w:p>
    <w:p w14:paraId="6F634259" w14:textId="77777777" w:rsidR="0035601D" w:rsidRPr="00A966EA" w:rsidRDefault="003D635B">
      <w:pPr>
        <w:tabs>
          <w:tab w:val="clear" w:pos="567"/>
        </w:tabs>
        <w:spacing w:after="160" w:line="259" w:lineRule="auto"/>
        <w:jc w:val="left"/>
        <w:rPr>
          <w:szCs w:val="25"/>
          <w:lang w:val="pt-BR"/>
        </w:rPr>
      </w:pPr>
      <w:r w:rsidRPr="00A966EA">
        <w:br w:type="page"/>
      </w:r>
    </w:p>
    <w:p w14:paraId="6F63425A" w14:textId="77777777" w:rsidR="0035601D" w:rsidRPr="00A966EA" w:rsidRDefault="003D635B">
      <w:pPr>
        <w:pStyle w:val="ListParagraph"/>
        <w:numPr>
          <w:ilvl w:val="0"/>
          <w:numId w:val="14"/>
        </w:numPr>
        <w:spacing w:before="120" w:after="0" w:line="360" w:lineRule="auto"/>
        <w:contextualSpacing w:val="0"/>
        <w:rPr>
          <w:rFonts w:ascii="Times New Roman" w:hAnsi="Times New Roman" w:cs="Times New Roman"/>
          <w:sz w:val="26"/>
          <w:szCs w:val="26"/>
        </w:rPr>
      </w:pPr>
      <w:r w:rsidRPr="00A966EA">
        <w:rPr>
          <w:rFonts w:ascii="Times New Roman" w:hAnsi="Times New Roman" w:cs="Times New Roman"/>
          <w:b/>
          <w:bCs/>
          <w:sz w:val="26"/>
          <w:szCs w:val="26"/>
        </w:rPr>
        <w:lastRenderedPageBreak/>
        <w:t>Phân tích sự khác biệt về mức thu nhập trung bình</w:t>
      </w:r>
    </w:p>
    <w:p w14:paraId="6F63425B" w14:textId="77777777" w:rsidR="0035601D" w:rsidRPr="00A966EA" w:rsidRDefault="003D635B">
      <w:pPr>
        <w:pStyle w:val="B"/>
        <w:rPr>
          <w:i/>
          <w:iCs/>
        </w:rPr>
      </w:pPr>
      <w:bookmarkStart w:id="223" w:name="_Toc172067098"/>
      <w:bookmarkStart w:id="224" w:name="_Toc175153575"/>
      <w:r w:rsidRPr="00A966EA">
        <w:t>Bảng 2.</w:t>
      </w:r>
      <w:fldSimple w:instr=" SEQ Bảng_2. \* ARABIC ">
        <w:r w:rsidR="00080355" w:rsidRPr="00A966EA">
          <w:rPr>
            <w:noProof/>
          </w:rPr>
          <w:t>23</w:t>
        </w:r>
      </w:fldSimple>
      <w:r w:rsidRPr="00A966EA">
        <w:t xml:space="preserve"> Kiểm định phương sai theo mức thu nhập trung bình</w:t>
      </w:r>
      <w:bookmarkEnd w:id="223"/>
      <w:bookmarkEnd w:id="2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3"/>
        <w:gridCol w:w="2804"/>
        <w:gridCol w:w="1526"/>
        <w:gridCol w:w="1064"/>
        <w:gridCol w:w="1149"/>
        <w:gridCol w:w="1216"/>
      </w:tblGrid>
      <w:tr w:rsidR="00A966EA" w:rsidRPr="00A966EA" w14:paraId="6F63425D" w14:textId="77777777">
        <w:trPr>
          <w:cantSplit/>
        </w:trPr>
        <w:tc>
          <w:tcPr>
            <w:tcW w:w="5000" w:type="pct"/>
            <w:gridSpan w:val="6"/>
            <w:shd w:val="clear" w:color="auto" w:fill="auto"/>
            <w:vAlign w:val="center"/>
          </w:tcPr>
          <w:p w14:paraId="6F63425C" w14:textId="77777777" w:rsidR="0035601D" w:rsidRPr="00A966EA" w:rsidRDefault="003D635B">
            <w:pPr>
              <w:spacing w:before="120" w:after="0"/>
              <w:jc w:val="center"/>
              <w:rPr>
                <w:lang w:val="vi-VN"/>
              </w:rPr>
            </w:pPr>
            <w:r w:rsidRPr="00A966EA">
              <w:rPr>
                <w:b/>
                <w:bCs/>
                <w:lang w:val="vi-VN"/>
              </w:rPr>
              <w:t>Test of Homogeneity of Variances</w:t>
            </w:r>
          </w:p>
        </w:tc>
      </w:tr>
      <w:tr w:rsidR="00A966EA" w:rsidRPr="00A966EA" w14:paraId="6F634263" w14:textId="77777777">
        <w:trPr>
          <w:cantSplit/>
        </w:trPr>
        <w:tc>
          <w:tcPr>
            <w:tcW w:w="2266" w:type="pct"/>
            <w:gridSpan w:val="2"/>
            <w:shd w:val="clear" w:color="auto" w:fill="auto"/>
            <w:vAlign w:val="center"/>
          </w:tcPr>
          <w:p w14:paraId="6F63425E" w14:textId="77777777" w:rsidR="0035601D" w:rsidRPr="00A966EA" w:rsidRDefault="0035601D">
            <w:pPr>
              <w:spacing w:before="120" w:after="0"/>
              <w:jc w:val="center"/>
              <w:rPr>
                <w:b/>
                <w:bCs/>
                <w:lang w:val="vi-VN"/>
              </w:rPr>
            </w:pPr>
          </w:p>
        </w:tc>
        <w:tc>
          <w:tcPr>
            <w:tcW w:w="842" w:type="pct"/>
            <w:shd w:val="clear" w:color="auto" w:fill="auto"/>
            <w:vAlign w:val="center"/>
          </w:tcPr>
          <w:p w14:paraId="6F63425F" w14:textId="77777777" w:rsidR="0035601D" w:rsidRPr="00A966EA" w:rsidRDefault="003D635B">
            <w:pPr>
              <w:spacing w:before="120" w:after="0"/>
              <w:jc w:val="center"/>
              <w:rPr>
                <w:b/>
                <w:bCs/>
                <w:lang w:val="vi-VN"/>
              </w:rPr>
            </w:pPr>
            <w:r w:rsidRPr="00A966EA">
              <w:rPr>
                <w:b/>
                <w:bCs/>
                <w:lang w:val="vi-VN"/>
              </w:rPr>
              <w:t>Levene Statistic</w:t>
            </w:r>
          </w:p>
        </w:tc>
        <w:tc>
          <w:tcPr>
            <w:tcW w:w="587" w:type="pct"/>
            <w:shd w:val="clear" w:color="auto" w:fill="auto"/>
            <w:vAlign w:val="center"/>
          </w:tcPr>
          <w:p w14:paraId="6F634260" w14:textId="77777777" w:rsidR="0035601D" w:rsidRPr="00A966EA" w:rsidRDefault="003D635B">
            <w:pPr>
              <w:spacing w:before="120" w:after="0"/>
              <w:jc w:val="center"/>
              <w:rPr>
                <w:b/>
                <w:bCs/>
                <w:lang w:val="vi-VN"/>
              </w:rPr>
            </w:pPr>
            <w:r w:rsidRPr="00A966EA">
              <w:rPr>
                <w:b/>
                <w:bCs/>
                <w:lang w:val="vi-VN"/>
              </w:rPr>
              <w:t>df1</w:t>
            </w:r>
          </w:p>
        </w:tc>
        <w:tc>
          <w:tcPr>
            <w:tcW w:w="634" w:type="pct"/>
            <w:shd w:val="clear" w:color="auto" w:fill="auto"/>
            <w:vAlign w:val="center"/>
          </w:tcPr>
          <w:p w14:paraId="6F634261" w14:textId="77777777" w:rsidR="0035601D" w:rsidRPr="00A966EA" w:rsidRDefault="003D635B">
            <w:pPr>
              <w:spacing w:before="120" w:after="0"/>
              <w:jc w:val="center"/>
              <w:rPr>
                <w:b/>
                <w:bCs/>
                <w:lang w:val="vi-VN"/>
              </w:rPr>
            </w:pPr>
            <w:r w:rsidRPr="00A966EA">
              <w:rPr>
                <w:b/>
                <w:bCs/>
                <w:lang w:val="vi-VN"/>
              </w:rPr>
              <w:t>df2</w:t>
            </w:r>
          </w:p>
        </w:tc>
        <w:tc>
          <w:tcPr>
            <w:tcW w:w="670" w:type="pct"/>
            <w:shd w:val="clear" w:color="auto" w:fill="auto"/>
            <w:vAlign w:val="center"/>
          </w:tcPr>
          <w:p w14:paraId="6F634262" w14:textId="77777777" w:rsidR="0035601D" w:rsidRPr="00A966EA" w:rsidRDefault="003D635B">
            <w:pPr>
              <w:spacing w:before="120" w:after="0"/>
              <w:jc w:val="center"/>
              <w:rPr>
                <w:b/>
                <w:bCs/>
                <w:lang w:val="vi-VN"/>
              </w:rPr>
            </w:pPr>
            <w:r w:rsidRPr="00A966EA">
              <w:rPr>
                <w:b/>
                <w:bCs/>
                <w:lang w:val="vi-VN"/>
              </w:rPr>
              <w:t>Sig.</w:t>
            </w:r>
          </w:p>
        </w:tc>
      </w:tr>
      <w:tr w:rsidR="00A966EA" w:rsidRPr="00A966EA" w14:paraId="6F63426A" w14:textId="77777777">
        <w:trPr>
          <w:cantSplit/>
        </w:trPr>
        <w:tc>
          <w:tcPr>
            <w:tcW w:w="719" w:type="pct"/>
            <w:vMerge w:val="restart"/>
            <w:shd w:val="clear" w:color="auto" w:fill="auto"/>
            <w:vAlign w:val="center"/>
          </w:tcPr>
          <w:p w14:paraId="6F634264" w14:textId="77777777" w:rsidR="0035601D" w:rsidRPr="00A966EA" w:rsidRDefault="003D635B">
            <w:pPr>
              <w:spacing w:before="120" w:after="0"/>
              <w:jc w:val="center"/>
              <w:rPr>
                <w:b/>
                <w:bCs/>
                <w:lang w:val="vi-VN"/>
              </w:rPr>
            </w:pPr>
            <w:r w:rsidRPr="00A966EA">
              <w:rPr>
                <w:b/>
                <w:bCs/>
                <w:lang w:val="vi-VN"/>
              </w:rPr>
              <w:t>CKTC</w:t>
            </w:r>
          </w:p>
        </w:tc>
        <w:tc>
          <w:tcPr>
            <w:tcW w:w="1547" w:type="pct"/>
            <w:shd w:val="clear" w:color="auto" w:fill="auto"/>
            <w:vAlign w:val="center"/>
          </w:tcPr>
          <w:p w14:paraId="6F634265" w14:textId="77777777" w:rsidR="0035601D" w:rsidRPr="00A966EA" w:rsidRDefault="003D635B">
            <w:pPr>
              <w:spacing w:before="120" w:after="0"/>
              <w:jc w:val="center"/>
              <w:rPr>
                <w:b/>
                <w:bCs/>
                <w:lang w:val="vi-VN"/>
              </w:rPr>
            </w:pPr>
            <w:r w:rsidRPr="00A966EA">
              <w:rPr>
                <w:b/>
                <w:bCs/>
                <w:lang w:val="vi-VN"/>
              </w:rPr>
              <w:t>Based on Mean</w:t>
            </w:r>
          </w:p>
        </w:tc>
        <w:tc>
          <w:tcPr>
            <w:tcW w:w="842" w:type="pct"/>
            <w:shd w:val="clear" w:color="auto" w:fill="auto"/>
            <w:vAlign w:val="center"/>
          </w:tcPr>
          <w:p w14:paraId="6F634266" w14:textId="77777777" w:rsidR="0035601D" w:rsidRPr="00A966EA" w:rsidRDefault="003D635B">
            <w:pPr>
              <w:spacing w:before="120" w:after="0"/>
              <w:jc w:val="center"/>
              <w:rPr>
                <w:lang w:val="vi-VN"/>
              </w:rPr>
            </w:pPr>
            <w:r w:rsidRPr="00A966EA">
              <w:t>0.659</w:t>
            </w:r>
          </w:p>
        </w:tc>
        <w:tc>
          <w:tcPr>
            <w:tcW w:w="587" w:type="pct"/>
            <w:shd w:val="clear" w:color="auto" w:fill="auto"/>
            <w:vAlign w:val="center"/>
          </w:tcPr>
          <w:p w14:paraId="6F634267" w14:textId="77777777" w:rsidR="0035601D" w:rsidRPr="00A966EA" w:rsidRDefault="003D635B">
            <w:pPr>
              <w:spacing w:before="120" w:after="0"/>
              <w:jc w:val="center"/>
              <w:rPr>
                <w:lang w:val="vi-VN"/>
              </w:rPr>
            </w:pPr>
            <w:r w:rsidRPr="00A966EA">
              <w:t>3</w:t>
            </w:r>
          </w:p>
        </w:tc>
        <w:tc>
          <w:tcPr>
            <w:tcW w:w="634" w:type="pct"/>
            <w:shd w:val="clear" w:color="auto" w:fill="auto"/>
            <w:vAlign w:val="center"/>
          </w:tcPr>
          <w:p w14:paraId="6F634268" w14:textId="77777777" w:rsidR="0035601D" w:rsidRPr="00A966EA" w:rsidRDefault="003D635B">
            <w:pPr>
              <w:spacing w:before="120" w:after="0"/>
              <w:jc w:val="center"/>
              <w:rPr>
                <w:lang w:val="vi-VN"/>
              </w:rPr>
            </w:pPr>
            <w:r w:rsidRPr="00A966EA">
              <w:t>296</w:t>
            </w:r>
          </w:p>
        </w:tc>
        <w:tc>
          <w:tcPr>
            <w:tcW w:w="670" w:type="pct"/>
            <w:shd w:val="clear" w:color="auto" w:fill="auto"/>
            <w:vAlign w:val="center"/>
          </w:tcPr>
          <w:p w14:paraId="6F634269" w14:textId="77777777" w:rsidR="0035601D" w:rsidRPr="00A966EA" w:rsidRDefault="003D635B">
            <w:pPr>
              <w:spacing w:before="120" w:after="0"/>
              <w:jc w:val="center"/>
              <w:rPr>
                <w:lang w:val="vi-VN"/>
              </w:rPr>
            </w:pPr>
            <w:r w:rsidRPr="00A966EA">
              <w:t>0.578</w:t>
            </w:r>
          </w:p>
        </w:tc>
      </w:tr>
      <w:tr w:rsidR="00A966EA" w:rsidRPr="00A966EA" w14:paraId="6F634271" w14:textId="77777777">
        <w:trPr>
          <w:cantSplit/>
        </w:trPr>
        <w:tc>
          <w:tcPr>
            <w:tcW w:w="719" w:type="pct"/>
            <w:vMerge/>
            <w:shd w:val="clear" w:color="auto" w:fill="auto"/>
            <w:vAlign w:val="center"/>
          </w:tcPr>
          <w:p w14:paraId="6F63426B" w14:textId="77777777" w:rsidR="0035601D" w:rsidRPr="00A966EA" w:rsidRDefault="0035601D">
            <w:pPr>
              <w:spacing w:before="120" w:after="0"/>
              <w:jc w:val="center"/>
              <w:rPr>
                <w:b/>
                <w:bCs/>
                <w:lang w:val="vi-VN"/>
              </w:rPr>
            </w:pPr>
          </w:p>
        </w:tc>
        <w:tc>
          <w:tcPr>
            <w:tcW w:w="1547" w:type="pct"/>
            <w:shd w:val="clear" w:color="auto" w:fill="auto"/>
            <w:vAlign w:val="center"/>
          </w:tcPr>
          <w:p w14:paraId="6F63426C" w14:textId="77777777" w:rsidR="0035601D" w:rsidRPr="00A966EA" w:rsidRDefault="003D635B">
            <w:pPr>
              <w:spacing w:before="120" w:after="0"/>
              <w:jc w:val="center"/>
              <w:rPr>
                <w:b/>
                <w:bCs/>
                <w:lang w:val="vi-VN"/>
              </w:rPr>
            </w:pPr>
            <w:r w:rsidRPr="00A966EA">
              <w:rPr>
                <w:b/>
                <w:bCs/>
                <w:lang w:val="vi-VN"/>
              </w:rPr>
              <w:t>Based on Median</w:t>
            </w:r>
          </w:p>
        </w:tc>
        <w:tc>
          <w:tcPr>
            <w:tcW w:w="842" w:type="pct"/>
            <w:shd w:val="clear" w:color="auto" w:fill="auto"/>
            <w:vAlign w:val="center"/>
          </w:tcPr>
          <w:p w14:paraId="6F63426D" w14:textId="77777777" w:rsidR="0035601D" w:rsidRPr="00A966EA" w:rsidRDefault="003D635B">
            <w:pPr>
              <w:spacing w:before="120" w:after="0"/>
              <w:jc w:val="center"/>
              <w:rPr>
                <w:lang w:val="vi-VN"/>
              </w:rPr>
            </w:pPr>
            <w:r w:rsidRPr="00A966EA">
              <w:t>0.644</w:t>
            </w:r>
          </w:p>
        </w:tc>
        <w:tc>
          <w:tcPr>
            <w:tcW w:w="587" w:type="pct"/>
            <w:shd w:val="clear" w:color="auto" w:fill="auto"/>
            <w:vAlign w:val="center"/>
          </w:tcPr>
          <w:p w14:paraId="6F63426E" w14:textId="77777777" w:rsidR="0035601D" w:rsidRPr="00A966EA" w:rsidRDefault="003D635B">
            <w:pPr>
              <w:spacing w:before="120" w:after="0"/>
              <w:jc w:val="center"/>
              <w:rPr>
                <w:lang w:val="vi-VN"/>
              </w:rPr>
            </w:pPr>
            <w:r w:rsidRPr="00A966EA">
              <w:t>3</w:t>
            </w:r>
          </w:p>
        </w:tc>
        <w:tc>
          <w:tcPr>
            <w:tcW w:w="634" w:type="pct"/>
            <w:shd w:val="clear" w:color="auto" w:fill="auto"/>
            <w:vAlign w:val="center"/>
          </w:tcPr>
          <w:p w14:paraId="6F63426F" w14:textId="77777777" w:rsidR="0035601D" w:rsidRPr="00A966EA" w:rsidRDefault="003D635B">
            <w:pPr>
              <w:spacing w:before="120" w:after="0"/>
              <w:jc w:val="center"/>
              <w:rPr>
                <w:lang w:val="vi-VN"/>
              </w:rPr>
            </w:pPr>
            <w:r w:rsidRPr="00A966EA">
              <w:t>296</w:t>
            </w:r>
          </w:p>
        </w:tc>
        <w:tc>
          <w:tcPr>
            <w:tcW w:w="670" w:type="pct"/>
            <w:shd w:val="clear" w:color="auto" w:fill="auto"/>
            <w:vAlign w:val="center"/>
          </w:tcPr>
          <w:p w14:paraId="6F634270" w14:textId="77777777" w:rsidR="0035601D" w:rsidRPr="00A966EA" w:rsidRDefault="003D635B">
            <w:pPr>
              <w:spacing w:before="120" w:after="0"/>
              <w:jc w:val="center"/>
              <w:rPr>
                <w:lang w:val="vi-VN"/>
              </w:rPr>
            </w:pPr>
            <w:r w:rsidRPr="00A966EA">
              <w:t>0.587</w:t>
            </w:r>
          </w:p>
        </w:tc>
      </w:tr>
      <w:tr w:rsidR="00A966EA" w:rsidRPr="00A966EA" w14:paraId="6F634278" w14:textId="77777777">
        <w:trPr>
          <w:cantSplit/>
        </w:trPr>
        <w:tc>
          <w:tcPr>
            <w:tcW w:w="719" w:type="pct"/>
            <w:vMerge/>
            <w:shd w:val="clear" w:color="auto" w:fill="auto"/>
            <w:vAlign w:val="center"/>
          </w:tcPr>
          <w:p w14:paraId="6F634272" w14:textId="77777777" w:rsidR="0035601D" w:rsidRPr="00A966EA" w:rsidRDefault="0035601D">
            <w:pPr>
              <w:spacing w:before="120" w:after="0"/>
              <w:jc w:val="center"/>
              <w:rPr>
                <w:b/>
                <w:bCs/>
                <w:lang w:val="vi-VN"/>
              </w:rPr>
            </w:pPr>
          </w:p>
        </w:tc>
        <w:tc>
          <w:tcPr>
            <w:tcW w:w="1547" w:type="pct"/>
            <w:shd w:val="clear" w:color="auto" w:fill="auto"/>
            <w:vAlign w:val="center"/>
          </w:tcPr>
          <w:p w14:paraId="6F634273" w14:textId="77777777" w:rsidR="0035601D" w:rsidRPr="00A966EA" w:rsidRDefault="003D635B">
            <w:pPr>
              <w:spacing w:before="120" w:after="0"/>
              <w:jc w:val="center"/>
              <w:rPr>
                <w:b/>
                <w:bCs/>
                <w:lang w:val="vi-VN"/>
              </w:rPr>
            </w:pPr>
            <w:r w:rsidRPr="00A966EA">
              <w:rPr>
                <w:b/>
                <w:bCs/>
                <w:lang w:val="vi-VN"/>
              </w:rPr>
              <w:t>Based on Median and with adjusted df</w:t>
            </w:r>
          </w:p>
        </w:tc>
        <w:tc>
          <w:tcPr>
            <w:tcW w:w="842" w:type="pct"/>
            <w:shd w:val="clear" w:color="auto" w:fill="auto"/>
            <w:vAlign w:val="center"/>
          </w:tcPr>
          <w:p w14:paraId="6F634274" w14:textId="77777777" w:rsidR="0035601D" w:rsidRPr="00A966EA" w:rsidRDefault="003D635B">
            <w:pPr>
              <w:spacing w:before="120" w:after="0"/>
              <w:jc w:val="center"/>
              <w:rPr>
                <w:lang w:val="vi-VN"/>
              </w:rPr>
            </w:pPr>
            <w:r w:rsidRPr="00A966EA">
              <w:t>0.644</w:t>
            </w:r>
          </w:p>
        </w:tc>
        <w:tc>
          <w:tcPr>
            <w:tcW w:w="587" w:type="pct"/>
            <w:shd w:val="clear" w:color="auto" w:fill="auto"/>
            <w:vAlign w:val="center"/>
          </w:tcPr>
          <w:p w14:paraId="6F634275" w14:textId="77777777" w:rsidR="0035601D" w:rsidRPr="00A966EA" w:rsidRDefault="003D635B">
            <w:pPr>
              <w:spacing w:before="120" w:after="0"/>
              <w:jc w:val="center"/>
              <w:rPr>
                <w:lang w:val="vi-VN"/>
              </w:rPr>
            </w:pPr>
            <w:r w:rsidRPr="00A966EA">
              <w:t>3</w:t>
            </w:r>
          </w:p>
        </w:tc>
        <w:tc>
          <w:tcPr>
            <w:tcW w:w="634" w:type="pct"/>
            <w:shd w:val="clear" w:color="auto" w:fill="auto"/>
            <w:vAlign w:val="center"/>
          </w:tcPr>
          <w:p w14:paraId="6F634276" w14:textId="77777777" w:rsidR="0035601D" w:rsidRPr="00A966EA" w:rsidRDefault="003D635B">
            <w:pPr>
              <w:spacing w:before="120" w:after="0"/>
              <w:jc w:val="center"/>
              <w:rPr>
                <w:lang w:val="vi-VN"/>
              </w:rPr>
            </w:pPr>
            <w:r w:rsidRPr="00A966EA">
              <w:t>290.044</w:t>
            </w:r>
          </w:p>
        </w:tc>
        <w:tc>
          <w:tcPr>
            <w:tcW w:w="670" w:type="pct"/>
            <w:shd w:val="clear" w:color="auto" w:fill="auto"/>
            <w:vAlign w:val="center"/>
          </w:tcPr>
          <w:p w14:paraId="6F634277" w14:textId="77777777" w:rsidR="0035601D" w:rsidRPr="00A966EA" w:rsidRDefault="003D635B">
            <w:pPr>
              <w:spacing w:before="120" w:after="0"/>
              <w:jc w:val="center"/>
              <w:rPr>
                <w:lang w:val="vi-VN"/>
              </w:rPr>
            </w:pPr>
            <w:r w:rsidRPr="00A966EA">
              <w:t>0.587</w:t>
            </w:r>
          </w:p>
        </w:tc>
      </w:tr>
      <w:tr w:rsidR="00A966EA" w:rsidRPr="00A966EA" w14:paraId="6F63427F" w14:textId="77777777">
        <w:trPr>
          <w:cantSplit/>
        </w:trPr>
        <w:tc>
          <w:tcPr>
            <w:tcW w:w="719" w:type="pct"/>
            <w:vMerge/>
            <w:shd w:val="clear" w:color="auto" w:fill="auto"/>
            <w:vAlign w:val="center"/>
          </w:tcPr>
          <w:p w14:paraId="6F634279" w14:textId="77777777" w:rsidR="0035601D" w:rsidRPr="00A966EA" w:rsidRDefault="0035601D">
            <w:pPr>
              <w:spacing w:before="120" w:after="0"/>
              <w:jc w:val="center"/>
              <w:rPr>
                <w:b/>
                <w:bCs/>
                <w:lang w:val="vi-VN"/>
              </w:rPr>
            </w:pPr>
          </w:p>
        </w:tc>
        <w:tc>
          <w:tcPr>
            <w:tcW w:w="1547" w:type="pct"/>
            <w:shd w:val="clear" w:color="auto" w:fill="auto"/>
            <w:vAlign w:val="center"/>
          </w:tcPr>
          <w:p w14:paraId="6F63427A" w14:textId="77777777" w:rsidR="0035601D" w:rsidRPr="00A966EA" w:rsidRDefault="003D635B">
            <w:pPr>
              <w:spacing w:before="120" w:after="0"/>
              <w:jc w:val="center"/>
              <w:rPr>
                <w:b/>
                <w:bCs/>
                <w:lang w:val="vi-VN"/>
              </w:rPr>
            </w:pPr>
            <w:r w:rsidRPr="00A966EA">
              <w:rPr>
                <w:b/>
                <w:bCs/>
                <w:lang w:val="vi-VN"/>
              </w:rPr>
              <w:t>Based on trimmed mean</w:t>
            </w:r>
          </w:p>
        </w:tc>
        <w:tc>
          <w:tcPr>
            <w:tcW w:w="842" w:type="pct"/>
            <w:shd w:val="clear" w:color="auto" w:fill="auto"/>
            <w:vAlign w:val="center"/>
          </w:tcPr>
          <w:p w14:paraId="6F63427B" w14:textId="77777777" w:rsidR="0035601D" w:rsidRPr="00A966EA" w:rsidRDefault="003D635B">
            <w:pPr>
              <w:spacing w:before="120" w:after="0"/>
              <w:jc w:val="center"/>
              <w:rPr>
                <w:lang w:val="vi-VN"/>
              </w:rPr>
            </w:pPr>
            <w:r w:rsidRPr="00A966EA">
              <w:t>0.572</w:t>
            </w:r>
          </w:p>
        </w:tc>
        <w:tc>
          <w:tcPr>
            <w:tcW w:w="587" w:type="pct"/>
            <w:shd w:val="clear" w:color="auto" w:fill="auto"/>
            <w:vAlign w:val="center"/>
          </w:tcPr>
          <w:p w14:paraId="6F63427C" w14:textId="77777777" w:rsidR="0035601D" w:rsidRPr="00A966EA" w:rsidRDefault="003D635B">
            <w:pPr>
              <w:spacing w:before="120" w:after="0"/>
              <w:jc w:val="center"/>
              <w:rPr>
                <w:lang w:val="vi-VN"/>
              </w:rPr>
            </w:pPr>
            <w:r w:rsidRPr="00A966EA">
              <w:t>3</w:t>
            </w:r>
          </w:p>
        </w:tc>
        <w:tc>
          <w:tcPr>
            <w:tcW w:w="634" w:type="pct"/>
            <w:shd w:val="clear" w:color="auto" w:fill="auto"/>
            <w:vAlign w:val="center"/>
          </w:tcPr>
          <w:p w14:paraId="6F63427D" w14:textId="77777777" w:rsidR="0035601D" w:rsidRPr="00A966EA" w:rsidRDefault="003D635B">
            <w:pPr>
              <w:spacing w:before="120" w:after="0"/>
              <w:jc w:val="center"/>
              <w:rPr>
                <w:lang w:val="vi-VN"/>
              </w:rPr>
            </w:pPr>
            <w:r w:rsidRPr="00A966EA">
              <w:t>296</w:t>
            </w:r>
          </w:p>
        </w:tc>
        <w:tc>
          <w:tcPr>
            <w:tcW w:w="670" w:type="pct"/>
            <w:shd w:val="clear" w:color="auto" w:fill="auto"/>
            <w:vAlign w:val="center"/>
          </w:tcPr>
          <w:p w14:paraId="6F63427E" w14:textId="77777777" w:rsidR="0035601D" w:rsidRPr="00A966EA" w:rsidRDefault="003D635B">
            <w:pPr>
              <w:spacing w:before="120" w:after="0"/>
              <w:jc w:val="center"/>
              <w:rPr>
                <w:lang w:val="vi-VN"/>
              </w:rPr>
            </w:pPr>
            <w:r w:rsidRPr="00A966EA">
              <w:t>0.634</w:t>
            </w:r>
          </w:p>
        </w:tc>
      </w:tr>
    </w:tbl>
    <w:p w14:paraId="6F634280" w14:textId="77777777" w:rsidR="0035601D" w:rsidRPr="00A966EA" w:rsidRDefault="003D635B">
      <w:pPr>
        <w:spacing w:before="120" w:after="0"/>
        <w:jc w:val="right"/>
      </w:pPr>
      <w:r w:rsidRPr="00A966EA">
        <w:tab/>
      </w:r>
      <w:r w:rsidRPr="00A966EA">
        <w:rPr>
          <w:i/>
        </w:rPr>
        <w:t>Nguồn: Kết quả nghiên cứu của tác giả</w:t>
      </w:r>
    </w:p>
    <w:p w14:paraId="6F634281" w14:textId="77777777" w:rsidR="0035601D" w:rsidRPr="00A966EA" w:rsidRDefault="003D635B">
      <w:pPr>
        <w:pStyle w:val="Q"/>
        <w:spacing w:before="120"/>
      </w:pPr>
      <w:r w:rsidRPr="00A966EA">
        <w:t>Kết quả Sig. Levene Statistic ở hàng Based on Mean là 0.578 &gt; 0.05 thể hiện phương sai các nhóm giá trị là đồng nhất. Ta sử dụng bảng kết quả kiểm định ANOVA.</w:t>
      </w:r>
    </w:p>
    <w:p w14:paraId="6F634282" w14:textId="77777777" w:rsidR="0035601D" w:rsidRPr="00A966EA" w:rsidRDefault="003D635B">
      <w:pPr>
        <w:pStyle w:val="B"/>
        <w:rPr>
          <w:i/>
          <w:iCs/>
        </w:rPr>
      </w:pPr>
      <w:bookmarkStart w:id="225" w:name="_Toc175153576"/>
      <w:bookmarkStart w:id="226" w:name="_Toc172067099"/>
      <w:r w:rsidRPr="00A966EA">
        <w:t>Bảng 2.</w:t>
      </w:r>
      <w:fldSimple w:instr=" SEQ Bảng_2. \* ARABIC ">
        <w:r w:rsidR="00080355" w:rsidRPr="00A966EA">
          <w:rPr>
            <w:noProof/>
          </w:rPr>
          <w:t>24</w:t>
        </w:r>
      </w:fldSimple>
      <w:r w:rsidRPr="00A966EA">
        <w:t xml:space="preserve"> Kiểm định ANOVA – Mức thu nhập trung bình</w:t>
      </w:r>
      <w:bookmarkEnd w:id="225"/>
      <w:bookmarkEnd w:id="2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5"/>
        <w:gridCol w:w="1589"/>
        <w:gridCol w:w="1214"/>
        <w:gridCol w:w="1682"/>
        <w:gridCol w:w="1214"/>
        <w:gridCol w:w="1218"/>
      </w:tblGrid>
      <w:tr w:rsidR="00A966EA" w:rsidRPr="00A966EA" w14:paraId="6F634284" w14:textId="77777777">
        <w:trPr>
          <w:cantSplit/>
        </w:trPr>
        <w:tc>
          <w:tcPr>
            <w:tcW w:w="5000" w:type="pct"/>
            <w:gridSpan w:val="6"/>
            <w:shd w:val="clear" w:color="auto" w:fill="auto"/>
            <w:vAlign w:val="center"/>
          </w:tcPr>
          <w:p w14:paraId="6F634283" w14:textId="77777777" w:rsidR="0035601D" w:rsidRPr="00A966EA" w:rsidRDefault="003D635B">
            <w:pPr>
              <w:spacing w:before="120" w:after="0"/>
              <w:rPr>
                <w:b/>
                <w:bCs/>
                <w:lang w:val="vi-VN"/>
              </w:rPr>
            </w:pPr>
            <w:r w:rsidRPr="00A966EA">
              <w:rPr>
                <w:b/>
                <w:bCs/>
                <w:lang w:val="vi-VN"/>
              </w:rPr>
              <w:t>ANOVA</w:t>
            </w:r>
          </w:p>
        </w:tc>
      </w:tr>
      <w:tr w:rsidR="00A966EA" w:rsidRPr="00A966EA" w14:paraId="6F634286" w14:textId="77777777">
        <w:trPr>
          <w:cantSplit/>
        </w:trPr>
        <w:tc>
          <w:tcPr>
            <w:tcW w:w="5000" w:type="pct"/>
            <w:gridSpan w:val="6"/>
            <w:shd w:val="clear" w:color="auto" w:fill="auto"/>
            <w:vAlign w:val="bottom"/>
          </w:tcPr>
          <w:p w14:paraId="6F634285" w14:textId="77777777" w:rsidR="0035601D" w:rsidRPr="00A966EA" w:rsidRDefault="003D635B">
            <w:pPr>
              <w:spacing w:before="120" w:after="0"/>
              <w:rPr>
                <w:b/>
                <w:bCs/>
                <w:lang w:val="vi-VN"/>
              </w:rPr>
            </w:pPr>
            <w:r w:rsidRPr="00A966EA">
              <w:rPr>
                <w:b/>
                <w:bCs/>
                <w:lang w:val="vi-VN"/>
              </w:rPr>
              <w:t xml:space="preserve">CKTC  </w:t>
            </w:r>
          </w:p>
        </w:tc>
      </w:tr>
      <w:tr w:rsidR="00A966EA" w:rsidRPr="00A966EA" w14:paraId="6F63428D" w14:textId="77777777">
        <w:trPr>
          <w:cantSplit/>
        </w:trPr>
        <w:tc>
          <w:tcPr>
            <w:tcW w:w="1183" w:type="pct"/>
            <w:shd w:val="clear" w:color="auto" w:fill="auto"/>
            <w:vAlign w:val="center"/>
          </w:tcPr>
          <w:p w14:paraId="6F634287" w14:textId="77777777" w:rsidR="0035601D" w:rsidRPr="00A966EA" w:rsidRDefault="0035601D">
            <w:pPr>
              <w:spacing w:before="120" w:after="0"/>
              <w:jc w:val="center"/>
              <w:rPr>
                <w:b/>
                <w:bCs/>
                <w:lang w:val="vi-VN"/>
              </w:rPr>
            </w:pPr>
          </w:p>
        </w:tc>
        <w:tc>
          <w:tcPr>
            <w:tcW w:w="877" w:type="pct"/>
            <w:shd w:val="clear" w:color="auto" w:fill="auto"/>
            <w:vAlign w:val="center"/>
          </w:tcPr>
          <w:p w14:paraId="6F634288" w14:textId="77777777" w:rsidR="0035601D" w:rsidRPr="00A966EA" w:rsidRDefault="003D635B">
            <w:pPr>
              <w:spacing w:before="120" w:after="0"/>
              <w:jc w:val="center"/>
              <w:rPr>
                <w:b/>
                <w:bCs/>
                <w:lang w:val="vi-VN"/>
              </w:rPr>
            </w:pPr>
            <w:r w:rsidRPr="00A966EA">
              <w:rPr>
                <w:b/>
                <w:bCs/>
                <w:lang w:val="vi-VN"/>
              </w:rPr>
              <w:t>Sum of Squares</w:t>
            </w:r>
          </w:p>
        </w:tc>
        <w:tc>
          <w:tcPr>
            <w:tcW w:w="670" w:type="pct"/>
            <w:shd w:val="clear" w:color="auto" w:fill="auto"/>
            <w:vAlign w:val="center"/>
          </w:tcPr>
          <w:p w14:paraId="6F634289" w14:textId="77777777" w:rsidR="0035601D" w:rsidRPr="00A966EA" w:rsidRDefault="003D635B">
            <w:pPr>
              <w:spacing w:before="120" w:after="0"/>
              <w:jc w:val="center"/>
              <w:rPr>
                <w:b/>
                <w:bCs/>
                <w:lang w:val="vi-VN"/>
              </w:rPr>
            </w:pPr>
            <w:r w:rsidRPr="00A966EA">
              <w:rPr>
                <w:b/>
                <w:bCs/>
                <w:lang w:val="vi-VN"/>
              </w:rPr>
              <w:t>df</w:t>
            </w:r>
          </w:p>
        </w:tc>
        <w:tc>
          <w:tcPr>
            <w:tcW w:w="928" w:type="pct"/>
            <w:shd w:val="clear" w:color="auto" w:fill="auto"/>
            <w:vAlign w:val="center"/>
          </w:tcPr>
          <w:p w14:paraId="6F63428A" w14:textId="77777777" w:rsidR="0035601D" w:rsidRPr="00A966EA" w:rsidRDefault="003D635B">
            <w:pPr>
              <w:spacing w:before="120" w:after="0"/>
              <w:jc w:val="center"/>
              <w:rPr>
                <w:b/>
                <w:bCs/>
                <w:lang w:val="vi-VN"/>
              </w:rPr>
            </w:pPr>
            <w:r w:rsidRPr="00A966EA">
              <w:rPr>
                <w:b/>
                <w:bCs/>
                <w:lang w:val="vi-VN"/>
              </w:rPr>
              <w:t>Mean Square</w:t>
            </w:r>
          </w:p>
        </w:tc>
        <w:tc>
          <w:tcPr>
            <w:tcW w:w="670" w:type="pct"/>
            <w:shd w:val="clear" w:color="auto" w:fill="auto"/>
            <w:vAlign w:val="center"/>
          </w:tcPr>
          <w:p w14:paraId="6F63428B" w14:textId="77777777" w:rsidR="0035601D" w:rsidRPr="00A966EA" w:rsidRDefault="003D635B">
            <w:pPr>
              <w:spacing w:before="120" w:after="0"/>
              <w:jc w:val="center"/>
              <w:rPr>
                <w:b/>
                <w:bCs/>
                <w:lang w:val="vi-VN"/>
              </w:rPr>
            </w:pPr>
            <w:r w:rsidRPr="00A966EA">
              <w:rPr>
                <w:b/>
                <w:bCs/>
                <w:lang w:val="vi-VN"/>
              </w:rPr>
              <w:t>F</w:t>
            </w:r>
          </w:p>
        </w:tc>
        <w:tc>
          <w:tcPr>
            <w:tcW w:w="670" w:type="pct"/>
            <w:shd w:val="clear" w:color="auto" w:fill="auto"/>
            <w:vAlign w:val="center"/>
          </w:tcPr>
          <w:p w14:paraId="6F63428C" w14:textId="77777777" w:rsidR="0035601D" w:rsidRPr="00A966EA" w:rsidRDefault="003D635B">
            <w:pPr>
              <w:spacing w:before="120" w:after="0"/>
              <w:jc w:val="center"/>
              <w:rPr>
                <w:b/>
                <w:bCs/>
                <w:lang w:val="vi-VN"/>
              </w:rPr>
            </w:pPr>
            <w:r w:rsidRPr="00A966EA">
              <w:rPr>
                <w:b/>
                <w:bCs/>
                <w:lang w:val="vi-VN"/>
              </w:rPr>
              <w:t>Sig.</w:t>
            </w:r>
          </w:p>
        </w:tc>
      </w:tr>
      <w:tr w:rsidR="00A966EA" w:rsidRPr="00A966EA" w14:paraId="6F634294" w14:textId="77777777">
        <w:trPr>
          <w:cantSplit/>
        </w:trPr>
        <w:tc>
          <w:tcPr>
            <w:tcW w:w="1183" w:type="pct"/>
            <w:shd w:val="clear" w:color="auto" w:fill="auto"/>
          </w:tcPr>
          <w:p w14:paraId="6F63428E" w14:textId="77777777" w:rsidR="0035601D" w:rsidRPr="00A966EA" w:rsidRDefault="003D635B">
            <w:pPr>
              <w:spacing w:before="120" w:after="0"/>
              <w:rPr>
                <w:b/>
                <w:bCs/>
                <w:lang w:val="vi-VN"/>
              </w:rPr>
            </w:pPr>
            <w:r w:rsidRPr="00A966EA">
              <w:rPr>
                <w:b/>
                <w:bCs/>
                <w:lang w:val="vi-VN"/>
              </w:rPr>
              <w:t>Between Groups</w:t>
            </w:r>
          </w:p>
        </w:tc>
        <w:tc>
          <w:tcPr>
            <w:tcW w:w="877" w:type="pct"/>
            <w:shd w:val="clear" w:color="auto" w:fill="auto"/>
          </w:tcPr>
          <w:p w14:paraId="6F63428F" w14:textId="77777777" w:rsidR="0035601D" w:rsidRPr="00A966EA" w:rsidRDefault="003D635B">
            <w:pPr>
              <w:spacing w:before="120" w:after="0"/>
              <w:jc w:val="center"/>
              <w:rPr>
                <w:lang w:val="vi-VN"/>
              </w:rPr>
            </w:pPr>
            <w:r w:rsidRPr="00A966EA">
              <w:t>41.862</w:t>
            </w:r>
          </w:p>
        </w:tc>
        <w:tc>
          <w:tcPr>
            <w:tcW w:w="670" w:type="pct"/>
            <w:shd w:val="clear" w:color="auto" w:fill="auto"/>
          </w:tcPr>
          <w:p w14:paraId="6F634290" w14:textId="77777777" w:rsidR="0035601D" w:rsidRPr="00A966EA" w:rsidRDefault="003D635B">
            <w:pPr>
              <w:spacing w:before="120" w:after="0"/>
              <w:jc w:val="center"/>
              <w:rPr>
                <w:lang w:val="vi-VN"/>
              </w:rPr>
            </w:pPr>
            <w:r w:rsidRPr="00A966EA">
              <w:t>3</w:t>
            </w:r>
          </w:p>
        </w:tc>
        <w:tc>
          <w:tcPr>
            <w:tcW w:w="928" w:type="pct"/>
            <w:shd w:val="clear" w:color="auto" w:fill="auto"/>
          </w:tcPr>
          <w:p w14:paraId="6F634291" w14:textId="77777777" w:rsidR="0035601D" w:rsidRPr="00A966EA" w:rsidRDefault="003D635B">
            <w:pPr>
              <w:spacing w:before="120" w:after="0"/>
              <w:jc w:val="center"/>
              <w:rPr>
                <w:lang w:val="vi-VN"/>
              </w:rPr>
            </w:pPr>
            <w:r w:rsidRPr="00A966EA">
              <w:t>13.954</w:t>
            </w:r>
          </w:p>
        </w:tc>
        <w:tc>
          <w:tcPr>
            <w:tcW w:w="670" w:type="pct"/>
            <w:shd w:val="clear" w:color="auto" w:fill="auto"/>
          </w:tcPr>
          <w:p w14:paraId="6F634292" w14:textId="77777777" w:rsidR="0035601D" w:rsidRPr="00A966EA" w:rsidRDefault="003D635B">
            <w:pPr>
              <w:spacing w:before="120" w:after="0"/>
              <w:jc w:val="center"/>
              <w:rPr>
                <w:lang w:val="vi-VN"/>
              </w:rPr>
            </w:pPr>
            <w:r w:rsidRPr="00A966EA">
              <w:t>74.075</w:t>
            </w:r>
          </w:p>
        </w:tc>
        <w:tc>
          <w:tcPr>
            <w:tcW w:w="670" w:type="pct"/>
            <w:shd w:val="clear" w:color="auto" w:fill="auto"/>
          </w:tcPr>
          <w:p w14:paraId="6F634293" w14:textId="77777777" w:rsidR="0035601D" w:rsidRPr="00A966EA" w:rsidRDefault="003D635B">
            <w:pPr>
              <w:spacing w:before="120" w:after="0"/>
              <w:jc w:val="center"/>
              <w:rPr>
                <w:lang w:val="vi-VN"/>
              </w:rPr>
            </w:pPr>
            <w:r w:rsidRPr="00A966EA">
              <w:t>0.000</w:t>
            </w:r>
          </w:p>
        </w:tc>
      </w:tr>
      <w:tr w:rsidR="00A966EA" w:rsidRPr="00A966EA" w14:paraId="6F63429B" w14:textId="77777777">
        <w:trPr>
          <w:cantSplit/>
        </w:trPr>
        <w:tc>
          <w:tcPr>
            <w:tcW w:w="1183" w:type="pct"/>
            <w:shd w:val="clear" w:color="auto" w:fill="auto"/>
          </w:tcPr>
          <w:p w14:paraId="6F634295" w14:textId="77777777" w:rsidR="0035601D" w:rsidRPr="00A966EA" w:rsidRDefault="003D635B">
            <w:pPr>
              <w:spacing w:before="120" w:after="0"/>
              <w:rPr>
                <w:b/>
                <w:bCs/>
                <w:lang w:val="vi-VN"/>
              </w:rPr>
            </w:pPr>
            <w:r w:rsidRPr="00A966EA">
              <w:rPr>
                <w:b/>
                <w:bCs/>
                <w:lang w:val="vi-VN"/>
              </w:rPr>
              <w:t>Within Groups</w:t>
            </w:r>
          </w:p>
        </w:tc>
        <w:tc>
          <w:tcPr>
            <w:tcW w:w="877" w:type="pct"/>
            <w:shd w:val="clear" w:color="auto" w:fill="auto"/>
          </w:tcPr>
          <w:p w14:paraId="6F634296" w14:textId="77777777" w:rsidR="0035601D" w:rsidRPr="00A966EA" w:rsidRDefault="003D635B">
            <w:pPr>
              <w:spacing w:before="120" w:after="0"/>
              <w:jc w:val="center"/>
              <w:rPr>
                <w:lang w:val="vi-VN"/>
              </w:rPr>
            </w:pPr>
            <w:r w:rsidRPr="00A966EA">
              <w:t>55.760</w:t>
            </w:r>
          </w:p>
        </w:tc>
        <w:tc>
          <w:tcPr>
            <w:tcW w:w="670" w:type="pct"/>
            <w:shd w:val="clear" w:color="auto" w:fill="auto"/>
          </w:tcPr>
          <w:p w14:paraId="6F634297" w14:textId="77777777" w:rsidR="0035601D" w:rsidRPr="00A966EA" w:rsidRDefault="003D635B">
            <w:pPr>
              <w:spacing w:before="120" w:after="0"/>
              <w:jc w:val="center"/>
              <w:rPr>
                <w:lang w:val="vi-VN"/>
              </w:rPr>
            </w:pPr>
            <w:r w:rsidRPr="00A966EA">
              <w:t>296</w:t>
            </w:r>
          </w:p>
        </w:tc>
        <w:tc>
          <w:tcPr>
            <w:tcW w:w="928" w:type="pct"/>
            <w:shd w:val="clear" w:color="auto" w:fill="auto"/>
          </w:tcPr>
          <w:p w14:paraId="6F634298" w14:textId="77777777" w:rsidR="0035601D" w:rsidRPr="00A966EA" w:rsidRDefault="003D635B">
            <w:pPr>
              <w:spacing w:before="120" w:after="0"/>
              <w:jc w:val="center"/>
              <w:rPr>
                <w:lang w:val="vi-VN"/>
              </w:rPr>
            </w:pPr>
            <w:r w:rsidRPr="00A966EA">
              <w:t>0.188</w:t>
            </w:r>
          </w:p>
        </w:tc>
        <w:tc>
          <w:tcPr>
            <w:tcW w:w="670" w:type="pct"/>
            <w:shd w:val="clear" w:color="auto" w:fill="auto"/>
          </w:tcPr>
          <w:p w14:paraId="6F634299" w14:textId="77777777" w:rsidR="0035601D" w:rsidRPr="00A966EA" w:rsidRDefault="0035601D">
            <w:pPr>
              <w:spacing w:before="120" w:after="0"/>
              <w:jc w:val="center"/>
              <w:rPr>
                <w:lang w:val="vi-VN"/>
              </w:rPr>
            </w:pPr>
          </w:p>
        </w:tc>
        <w:tc>
          <w:tcPr>
            <w:tcW w:w="670" w:type="pct"/>
            <w:shd w:val="clear" w:color="auto" w:fill="auto"/>
          </w:tcPr>
          <w:p w14:paraId="6F63429A" w14:textId="77777777" w:rsidR="0035601D" w:rsidRPr="00A966EA" w:rsidRDefault="0035601D">
            <w:pPr>
              <w:spacing w:before="120" w:after="0"/>
              <w:jc w:val="center"/>
              <w:rPr>
                <w:lang w:val="vi-VN"/>
              </w:rPr>
            </w:pPr>
          </w:p>
        </w:tc>
      </w:tr>
      <w:tr w:rsidR="00A966EA" w:rsidRPr="00A966EA" w14:paraId="6F6342A2" w14:textId="77777777">
        <w:trPr>
          <w:cantSplit/>
        </w:trPr>
        <w:tc>
          <w:tcPr>
            <w:tcW w:w="1183" w:type="pct"/>
            <w:shd w:val="clear" w:color="auto" w:fill="auto"/>
          </w:tcPr>
          <w:p w14:paraId="6F63429C" w14:textId="77777777" w:rsidR="0035601D" w:rsidRPr="00A966EA" w:rsidRDefault="003D635B">
            <w:pPr>
              <w:spacing w:before="120" w:after="0"/>
              <w:rPr>
                <w:b/>
                <w:bCs/>
                <w:lang w:val="vi-VN"/>
              </w:rPr>
            </w:pPr>
            <w:r w:rsidRPr="00A966EA">
              <w:rPr>
                <w:b/>
                <w:bCs/>
                <w:lang w:val="vi-VN"/>
              </w:rPr>
              <w:t>Total</w:t>
            </w:r>
          </w:p>
        </w:tc>
        <w:tc>
          <w:tcPr>
            <w:tcW w:w="877" w:type="pct"/>
            <w:shd w:val="clear" w:color="auto" w:fill="auto"/>
          </w:tcPr>
          <w:p w14:paraId="6F63429D" w14:textId="77777777" w:rsidR="0035601D" w:rsidRPr="00A966EA" w:rsidRDefault="003D635B">
            <w:pPr>
              <w:spacing w:before="120" w:after="0"/>
              <w:jc w:val="center"/>
              <w:rPr>
                <w:lang w:val="vi-VN"/>
              </w:rPr>
            </w:pPr>
            <w:r w:rsidRPr="00A966EA">
              <w:t>97.622</w:t>
            </w:r>
          </w:p>
        </w:tc>
        <w:tc>
          <w:tcPr>
            <w:tcW w:w="670" w:type="pct"/>
            <w:shd w:val="clear" w:color="auto" w:fill="auto"/>
          </w:tcPr>
          <w:p w14:paraId="6F63429E" w14:textId="77777777" w:rsidR="0035601D" w:rsidRPr="00A966EA" w:rsidRDefault="003D635B">
            <w:pPr>
              <w:spacing w:before="120" w:after="0"/>
              <w:jc w:val="center"/>
              <w:rPr>
                <w:lang w:val="vi-VN"/>
              </w:rPr>
            </w:pPr>
            <w:r w:rsidRPr="00A966EA">
              <w:t>299</w:t>
            </w:r>
          </w:p>
        </w:tc>
        <w:tc>
          <w:tcPr>
            <w:tcW w:w="928" w:type="pct"/>
            <w:shd w:val="clear" w:color="auto" w:fill="auto"/>
          </w:tcPr>
          <w:p w14:paraId="6F63429F" w14:textId="77777777" w:rsidR="0035601D" w:rsidRPr="00A966EA" w:rsidRDefault="0035601D">
            <w:pPr>
              <w:spacing w:before="120" w:after="0"/>
              <w:jc w:val="center"/>
              <w:rPr>
                <w:lang w:val="vi-VN"/>
              </w:rPr>
            </w:pPr>
          </w:p>
        </w:tc>
        <w:tc>
          <w:tcPr>
            <w:tcW w:w="670" w:type="pct"/>
            <w:shd w:val="clear" w:color="auto" w:fill="auto"/>
          </w:tcPr>
          <w:p w14:paraId="6F6342A0" w14:textId="77777777" w:rsidR="0035601D" w:rsidRPr="00A966EA" w:rsidRDefault="0035601D">
            <w:pPr>
              <w:spacing w:before="120" w:after="0"/>
              <w:jc w:val="center"/>
              <w:rPr>
                <w:lang w:val="vi-VN"/>
              </w:rPr>
            </w:pPr>
          </w:p>
        </w:tc>
        <w:tc>
          <w:tcPr>
            <w:tcW w:w="670" w:type="pct"/>
            <w:shd w:val="clear" w:color="auto" w:fill="auto"/>
          </w:tcPr>
          <w:p w14:paraId="6F6342A1" w14:textId="77777777" w:rsidR="0035601D" w:rsidRPr="00A966EA" w:rsidRDefault="0035601D">
            <w:pPr>
              <w:spacing w:before="120" w:after="0"/>
              <w:jc w:val="center"/>
              <w:rPr>
                <w:lang w:val="vi-VN"/>
              </w:rPr>
            </w:pPr>
          </w:p>
        </w:tc>
      </w:tr>
    </w:tbl>
    <w:p w14:paraId="6F6342A3" w14:textId="77777777" w:rsidR="0035601D" w:rsidRPr="00A966EA" w:rsidRDefault="003D635B">
      <w:pPr>
        <w:spacing w:before="120" w:after="0"/>
        <w:jc w:val="right"/>
      </w:pPr>
      <w:r w:rsidRPr="00A966EA">
        <w:tab/>
      </w:r>
      <w:r w:rsidRPr="00A966EA">
        <w:rPr>
          <w:i/>
        </w:rPr>
        <w:t>Nguồn: Kết quả nghiên cứu của tác giả</w:t>
      </w:r>
    </w:p>
    <w:p w14:paraId="6F6342A4" w14:textId="77777777" w:rsidR="0035601D" w:rsidRPr="00A966EA" w:rsidRDefault="003D635B">
      <w:pPr>
        <w:spacing w:before="120" w:after="0"/>
      </w:pPr>
      <w:r w:rsidRPr="00A966EA">
        <w:tab/>
        <w:t>Từ bảng kiểm định ANOVA, giá trị Sig. F = 0.000 &lt; 0.05. Kết luận, có sự khác biệt trung bình về “Cam kết với tổ chức” giữa các nhân viên có Mức thu nhập trung bình khác nhau.</w:t>
      </w:r>
    </w:p>
    <w:p w14:paraId="6F6342A5" w14:textId="77777777" w:rsidR="0035601D" w:rsidRPr="00A966EA" w:rsidRDefault="003D635B">
      <w:pPr>
        <w:tabs>
          <w:tab w:val="clear" w:pos="567"/>
        </w:tabs>
        <w:autoSpaceDE w:val="0"/>
        <w:autoSpaceDN w:val="0"/>
        <w:adjustRightInd w:val="0"/>
        <w:spacing w:after="0"/>
        <w:jc w:val="center"/>
        <w:rPr>
          <w:rFonts w:eastAsiaTheme="minorHAnsi"/>
          <w:lang w:val="vi-VN"/>
        </w:rPr>
      </w:pPr>
      <w:r w:rsidRPr="00A966EA">
        <w:rPr>
          <w:rFonts w:eastAsiaTheme="minorHAnsi"/>
          <w:noProof/>
        </w:rPr>
        <w:lastRenderedPageBreak/>
        <w:drawing>
          <wp:inline distT="0" distB="0" distL="0" distR="0" wp14:anchorId="6F6344B8" wp14:editId="6F6344B9">
            <wp:extent cx="4672330" cy="2748915"/>
            <wp:effectExtent l="0" t="0" r="0" b="0"/>
            <wp:docPr id="1517933504" name="Picture 12"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33504" name="Picture 12" descr="A graph with a lin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693000" cy="2761379"/>
                    </a:xfrm>
                    <a:prstGeom prst="rect">
                      <a:avLst/>
                    </a:prstGeom>
                    <a:noFill/>
                    <a:ln>
                      <a:noFill/>
                    </a:ln>
                  </pic:spPr>
                </pic:pic>
              </a:graphicData>
            </a:graphic>
          </wp:inline>
        </w:drawing>
      </w:r>
    </w:p>
    <w:p w14:paraId="6F6342A6" w14:textId="77777777" w:rsidR="0035601D" w:rsidRPr="00A966EA" w:rsidRDefault="003D635B">
      <w:pPr>
        <w:pStyle w:val="H"/>
        <w:rPr>
          <w:i/>
          <w:iCs/>
        </w:rPr>
      </w:pPr>
      <w:bookmarkStart w:id="227" w:name="_Toc175153453"/>
      <w:bookmarkStart w:id="228" w:name="_Toc175087323"/>
      <w:r w:rsidRPr="00A966EA">
        <w:t>Hình 2.</w:t>
      </w:r>
      <w:fldSimple w:instr=" SEQ Hình_2. \* ARABIC ">
        <w:r w:rsidR="00080355" w:rsidRPr="00A966EA">
          <w:rPr>
            <w:noProof/>
          </w:rPr>
          <w:t>7</w:t>
        </w:r>
      </w:fldSimple>
      <w:r w:rsidRPr="00A966EA">
        <w:t xml:space="preserve"> Biểu đồ sự biến thiên của các nhóm Mức thu nhập trung bình</w:t>
      </w:r>
      <w:bookmarkEnd w:id="227"/>
      <w:bookmarkEnd w:id="228"/>
    </w:p>
    <w:p w14:paraId="6F6342A7" w14:textId="77777777" w:rsidR="0035601D" w:rsidRPr="00A966EA" w:rsidRDefault="003D635B">
      <w:pPr>
        <w:spacing w:after="0"/>
        <w:jc w:val="right"/>
        <w:rPr>
          <w:lang w:val="vi-VN"/>
        </w:rPr>
      </w:pPr>
      <w:r w:rsidRPr="00A966EA">
        <w:rPr>
          <w:i/>
        </w:rPr>
        <w:t>Nguồn: Kết quả nghiên cứu của tác giả</w:t>
      </w:r>
    </w:p>
    <w:p w14:paraId="6F6342A8" w14:textId="77777777" w:rsidR="0035601D" w:rsidRPr="00A966EA" w:rsidRDefault="003D635B">
      <w:pPr>
        <w:pStyle w:val="Q"/>
      </w:pPr>
      <w:r w:rsidRPr="00A966EA">
        <w:rPr>
          <w:lang w:val="vi-VN"/>
        </w:rPr>
        <w:t xml:space="preserve">Cụ thể, với </w:t>
      </w:r>
      <w:r w:rsidRPr="00A966EA">
        <w:t>nhân viên</w:t>
      </w:r>
      <w:r w:rsidRPr="00A966EA">
        <w:rPr>
          <w:lang w:val="vi-VN"/>
        </w:rPr>
        <w:t xml:space="preserve"> có </w:t>
      </w:r>
      <w:r w:rsidRPr="00A966EA">
        <w:t>mức thu nhập trung bình theo thứ tự giảm dần về mức độ</w:t>
      </w:r>
      <w:r w:rsidRPr="00A966EA">
        <w:rPr>
          <w:lang w:val="vi-VN"/>
        </w:rPr>
        <w:t xml:space="preserve"> “</w:t>
      </w:r>
      <w:r w:rsidRPr="00A966EA">
        <w:t>Cam kết với tổ chức</w:t>
      </w:r>
      <w:r w:rsidRPr="00A966EA">
        <w:rPr>
          <w:lang w:val="vi-VN"/>
        </w:rPr>
        <w:t>”</w:t>
      </w:r>
      <w:r w:rsidRPr="00A966EA">
        <w:t xml:space="preserve"> lần lượt là: Trên 30 triệu</w:t>
      </w:r>
      <w:r w:rsidRPr="00A966EA">
        <w:rPr>
          <w:lang w:val="vi-VN"/>
        </w:rPr>
        <w:t xml:space="preserve"> (3.</w:t>
      </w:r>
      <w:r w:rsidRPr="00A966EA">
        <w:t>8029</w:t>
      </w:r>
      <w:r w:rsidRPr="00A966EA">
        <w:rPr>
          <w:lang w:val="vi-VN"/>
        </w:rPr>
        <w:t xml:space="preserve">), </w:t>
      </w:r>
      <w:r w:rsidRPr="00A966EA">
        <w:t>Từ 20 – 30 triệu</w:t>
      </w:r>
      <w:r w:rsidRPr="00A966EA">
        <w:rPr>
          <w:lang w:val="vi-VN"/>
        </w:rPr>
        <w:t xml:space="preserve"> (3.</w:t>
      </w:r>
      <w:r w:rsidRPr="00A966EA">
        <w:t>3352</w:t>
      </w:r>
      <w:r w:rsidRPr="00A966EA">
        <w:rPr>
          <w:lang w:val="vi-VN"/>
        </w:rPr>
        <w:t xml:space="preserve">), </w:t>
      </w:r>
      <w:r w:rsidRPr="00A966EA">
        <w:t>Từ 10 – 20 triệu (2.9058</w:t>
      </w:r>
      <w:r w:rsidRPr="00A966EA">
        <w:rPr>
          <w:lang w:val="vi-VN"/>
        </w:rPr>
        <w:t>)</w:t>
      </w:r>
      <w:r w:rsidRPr="00A966EA">
        <w:t xml:space="preserve"> và Từ 5 – 10 triệu (2.3929)</w:t>
      </w:r>
      <w:r w:rsidRPr="00A966EA">
        <w:rPr>
          <w:lang w:val="vi-VN"/>
        </w:rPr>
        <w:t xml:space="preserve">. Biểu đồ thể hiện, </w:t>
      </w:r>
      <w:r w:rsidRPr="00A966EA">
        <w:t>nhân viên có Mức thu nhập trung bình càng cao thì “Cam kết với tổ chức” của họ càng cao. Điều này cho thấy rằng những người có mức thu nhập cao, nhận được nhiều chế độ đãi ngộ tốt thường ít có suy nghĩ nhảy việc, tìm việc mới hơn những người có mức thu nhập thấp, họ mong muốn chuyển việc để có cơ hội nhận mức thu nhập cao hơn.</w:t>
      </w:r>
    </w:p>
    <w:p w14:paraId="6F6342A9" w14:textId="77777777" w:rsidR="0035601D" w:rsidRPr="00A966EA" w:rsidRDefault="003D635B">
      <w:pPr>
        <w:pStyle w:val="ListParagraph"/>
        <w:numPr>
          <w:ilvl w:val="0"/>
          <w:numId w:val="14"/>
        </w:numPr>
        <w:spacing w:after="0" w:line="360" w:lineRule="auto"/>
        <w:contextualSpacing w:val="0"/>
        <w:rPr>
          <w:rFonts w:ascii="Times New Roman" w:hAnsi="Times New Roman" w:cs="Times New Roman"/>
          <w:sz w:val="26"/>
          <w:szCs w:val="26"/>
        </w:rPr>
      </w:pPr>
      <w:r w:rsidRPr="00A966EA">
        <w:rPr>
          <w:rFonts w:ascii="Times New Roman" w:hAnsi="Times New Roman" w:cs="Times New Roman"/>
          <w:b/>
          <w:bCs/>
          <w:sz w:val="26"/>
          <w:szCs w:val="26"/>
        </w:rPr>
        <w:t>Phân tích sự khác biệt về thâm niên công tác</w:t>
      </w:r>
    </w:p>
    <w:p w14:paraId="6F6342AA" w14:textId="77777777" w:rsidR="0035601D" w:rsidRPr="00A966EA" w:rsidRDefault="003D635B">
      <w:pPr>
        <w:pStyle w:val="B"/>
        <w:rPr>
          <w:i/>
          <w:iCs/>
        </w:rPr>
      </w:pPr>
      <w:bookmarkStart w:id="229" w:name="_Toc175153577"/>
      <w:bookmarkStart w:id="230" w:name="_Toc172067100"/>
      <w:r w:rsidRPr="00A966EA">
        <w:t>Bảng 2.</w:t>
      </w:r>
      <w:fldSimple w:instr=" SEQ Bảng_2. \* ARABIC ">
        <w:r w:rsidR="00080355" w:rsidRPr="00A966EA">
          <w:rPr>
            <w:noProof/>
          </w:rPr>
          <w:t>25</w:t>
        </w:r>
      </w:fldSimple>
      <w:r w:rsidRPr="00A966EA">
        <w:t xml:space="preserve"> Kiểm định phương sai theo thâm niên công tác</w:t>
      </w:r>
      <w:bookmarkEnd w:id="229"/>
      <w:bookmarkEnd w:id="230"/>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2700"/>
        <w:gridCol w:w="1469"/>
        <w:gridCol w:w="1025"/>
        <w:gridCol w:w="1106"/>
        <w:gridCol w:w="1170"/>
      </w:tblGrid>
      <w:tr w:rsidR="00A966EA" w:rsidRPr="00A966EA" w14:paraId="6F6342AC" w14:textId="77777777">
        <w:trPr>
          <w:cantSplit/>
        </w:trPr>
        <w:tc>
          <w:tcPr>
            <w:tcW w:w="8725" w:type="dxa"/>
            <w:gridSpan w:val="6"/>
            <w:shd w:val="clear" w:color="auto" w:fill="auto"/>
            <w:vAlign w:val="center"/>
          </w:tcPr>
          <w:p w14:paraId="6F6342AB" w14:textId="77777777" w:rsidR="0035601D" w:rsidRPr="00A966EA" w:rsidRDefault="003D635B">
            <w:pPr>
              <w:spacing w:after="0"/>
              <w:rPr>
                <w:lang w:val="vi-VN"/>
              </w:rPr>
            </w:pPr>
            <w:r w:rsidRPr="00A966EA">
              <w:rPr>
                <w:b/>
                <w:bCs/>
                <w:lang w:val="vi-VN"/>
              </w:rPr>
              <w:t>Test of Homogeneity of Variances</w:t>
            </w:r>
          </w:p>
        </w:tc>
      </w:tr>
      <w:tr w:rsidR="00A966EA" w:rsidRPr="00A966EA" w14:paraId="6F6342B2" w14:textId="77777777">
        <w:trPr>
          <w:cantSplit/>
        </w:trPr>
        <w:tc>
          <w:tcPr>
            <w:tcW w:w="3955" w:type="dxa"/>
            <w:gridSpan w:val="2"/>
            <w:shd w:val="clear" w:color="auto" w:fill="auto"/>
            <w:vAlign w:val="center"/>
          </w:tcPr>
          <w:p w14:paraId="6F6342AD" w14:textId="77777777" w:rsidR="0035601D" w:rsidRPr="00A966EA" w:rsidRDefault="0035601D">
            <w:pPr>
              <w:spacing w:after="0"/>
              <w:jc w:val="center"/>
              <w:rPr>
                <w:b/>
                <w:bCs/>
                <w:lang w:val="vi-VN"/>
              </w:rPr>
            </w:pPr>
          </w:p>
        </w:tc>
        <w:tc>
          <w:tcPr>
            <w:tcW w:w="1469" w:type="dxa"/>
            <w:shd w:val="clear" w:color="auto" w:fill="auto"/>
            <w:vAlign w:val="center"/>
          </w:tcPr>
          <w:p w14:paraId="6F6342AE" w14:textId="77777777" w:rsidR="0035601D" w:rsidRPr="00A966EA" w:rsidRDefault="003D635B">
            <w:pPr>
              <w:spacing w:after="0"/>
              <w:jc w:val="center"/>
              <w:rPr>
                <w:b/>
                <w:bCs/>
                <w:lang w:val="vi-VN"/>
              </w:rPr>
            </w:pPr>
            <w:r w:rsidRPr="00A966EA">
              <w:rPr>
                <w:b/>
                <w:bCs/>
                <w:lang w:val="vi-VN"/>
              </w:rPr>
              <w:t>Levene Statistic</w:t>
            </w:r>
          </w:p>
        </w:tc>
        <w:tc>
          <w:tcPr>
            <w:tcW w:w="1025" w:type="dxa"/>
            <w:shd w:val="clear" w:color="auto" w:fill="auto"/>
            <w:vAlign w:val="center"/>
          </w:tcPr>
          <w:p w14:paraId="6F6342AF" w14:textId="77777777" w:rsidR="0035601D" w:rsidRPr="00A966EA" w:rsidRDefault="003D635B">
            <w:pPr>
              <w:spacing w:after="0"/>
              <w:jc w:val="center"/>
              <w:rPr>
                <w:b/>
                <w:bCs/>
                <w:lang w:val="vi-VN"/>
              </w:rPr>
            </w:pPr>
            <w:r w:rsidRPr="00A966EA">
              <w:rPr>
                <w:b/>
                <w:bCs/>
                <w:lang w:val="vi-VN"/>
              </w:rPr>
              <w:t>df1</w:t>
            </w:r>
          </w:p>
        </w:tc>
        <w:tc>
          <w:tcPr>
            <w:tcW w:w="1106" w:type="dxa"/>
            <w:shd w:val="clear" w:color="auto" w:fill="auto"/>
            <w:vAlign w:val="center"/>
          </w:tcPr>
          <w:p w14:paraId="6F6342B0" w14:textId="77777777" w:rsidR="0035601D" w:rsidRPr="00A966EA" w:rsidRDefault="003D635B">
            <w:pPr>
              <w:spacing w:after="0"/>
              <w:jc w:val="center"/>
              <w:rPr>
                <w:b/>
                <w:bCs/>
                <w:lang w:val="vi-VN"/>
              </w:rPr>
            </w:pPr>
            <w:r w:rsidRPr="00A966EA">
              <w:rPr>
                <w:b/>
                <w:bCs/>
                <w:lang w:val="vi-VN"/>
              </w:rPr>
              <w:t>df2</w:t>
            </w:r>
          </w:p>
        </w:tc>
        <w:tc>
          <w:tcPr>
            <w:tcW w:w="1170" w:type="dxa"/>
            <w:shd w:val="clear" w:color="auto" w:fill="auto"/>
            <w:vAlign w:val="center"/>
          </w:tcPr>
          <w:p w14:paraId="6F6342B1" w14:textId="77777777" w:rsidR="0035601D" w:rsidRPr="00A966EA" w:rsidRDefault="003D635B">
            <w:pPr>
              <w:spacing w:after="0"/>
              <w:jc w:val="center"/>
              <w:rPr>
                <w:b/>
                <w:bCs/>
                <w:lang w:val="vi-VN"/>
              </w:rPr>
            </w:pPr>
            <w:r w:rsidRPr="00A966EA">
              <w:rPr>
                <w:b/>
                <w:bCs/>
                <w:lang w:val="vi-VN"/>
              </w:rPr>
              <w:t>Sig.</w:t>
            </w:r>
          </w:p>
        </w:tc>
      </w:tr>
      <w:tr w:rsidR="00A966EA" w:rsidRPr="00A966EA" w14:paraId="6F6342B9" w14:textId="77777777">
        <w:trPr>
          <w:cantSplit/>
        </w:trPr>
        <w:tc>
          <w:tcPr>
            <w:tcW w:w="1255" w:type="dxa"/>
            <w:vMerge w:val="restart"/>
            <w:shd w:val="clear" w:color="auto" w:fill="auto"/>
            <w:vAlign w:val="center"/>
          </w:tcPr>
          <w:p w14:paraId="6F6342B3" w14:textId="77777777" w:rsidR="0035601D" w:rsidRPr="00A966EA" w:rsidRDefault="003D635B">
            <w:pPr>
              <w:spacing w:after="0"/>
              <w:jc w:val="center"/>
              <w:rPr>
                <w:b/>
                <w:bCs/>
                <w:lang w:val="vi-VN"/>
              </w:rPr>
            </w:pPr>
            <w:r w:rsidRPr="00A966EA">
              <w:rPr>
                <w:b/>
                <w:bCs/>
                <w:lang w:val="vi-VN"/>
              </w:rPr>
              <w:t>CKTC</w:t>
            </w:r>
          </w:p>
        </w:tc>
        <w:tc>
          <w:tcPr>
            <w:tcW w:w="2700" w:type="dxa"/>
            <w:shd w:val="clear" w:color="auto" w:fill="auto"/>
            <w:vAlign w:val="center"/>
          </w:tcPr>
          <w:p w14:paraId="6F6342B4" w14:textId="77777777" w:rsidR="0035601D" w:rsidRPr="00A966EA" w:rsidRDefault="003D635B">
            <w:pPr>
              <w:spacing w:after="0"/>
              <w:jc w:val="center"/>
              <w:rPr>
                <w:b/>
                <w:bCs/>
                <w:lang w:val="vi-VN"/>
              </w:rPr>
            </w:pPr>
            <w:r w:rsidRPr="00A966EA">
              <w:rPr>
                <w:b/>
                <w:bCs/>
                <w:lang w:val="vi-VN"/>
              </w:rPr>
              <w:t>Based on Mean</w:t>
            </w:r>
          </w:p>
        </w:tc>
        <w:tc>
          <w:tcPr>
            <w:tcW w:w="1469" w:type="dxa"/>
            <w:shd w:val="clear" w:color="auto" w:fill="auto"/>
            <w:vAlign w:val="center"/>
          </w:tcPr>
          <w:p w14:paraId="6F6342B5" w14:textId="77777777" w:rsidR="0035601D" w:rsidRPr="00A966EA" w:rsidRDefault="003D635B">
            <w:pPr>
              <w:spacing w:after="0"/>
              <w:jc w:val="center"/>
              <w:rPr>
                <w:lang w:val="vi-VN"/>
              </w:rPr>
            </w:pPr>
            <w:r w:rsidRPr="00A966EA">
              <w:t>2.594</w:t>
            </w:r>
          </w:p>
        </w:tc>
        <w:tc>
          <w:tcPr>
            <w:tcW w:w="1025" w:type="dxa"/>
            <w:shd w:val="clear" w:color="auto" w:fill="auto"/>
            <w:vAlign w:val="center"/>
          </w:tcPr>
          <w:p w14:paraId="6F6342B6" w14:textId="77777777" w:rsidR="0035601D" w:rsidRPr="00A966EA" w:rsidRDefault="003D635B">
            <w:pPr>
              <w:spacing w:after="0"/>
              <w:jc w:val="center"/>
              <w:rPr>
                <w:lang w:val="vi-VN"/>
              </w:rPr>
            </w:pPr>
            <w:r w:rsidRPr="00A966EA">
              <w:t>3</w:t>
            </w:r>
          </w:p>
        </w:tc>
        <w:tc>
          <w:tcPr>
            <w:tcW w:w="1106" w:type="dxa"/>
            <w:shd w:val="clear" w:color="auto" w:fill="auto"/>
            <w:vAlign w:val="center"/>
          </w:tcPr>
          <w:p w14:paraId="6F6342B7" w14:textId="77777777" w:rsidR="0035601D" w:rsidRPr="00A966EA" w:rsidRDefault="003D635B">
            <w:pPr>
              <w:spacing w:after="0"/>
              <w:jc w:val="center"/>
              <w:rPr>
                <w:lang w:val="vi-VN"/>
              </w:rPr>
            </w:pPr>
            <w:r w:rsidRPr="00A966EA">
              <w:t>296</w:t>
            </w:r>
          </w:p>
        </w:tc>
        <w:tc>
          <w:tcPr>
            <w:tcW w:w="1170" w:type="dxa"/>
            <w:shd w:val="clear" w:color="auto" w:fill="auto"/>
            <w:vAlign w:val="center"/>
          </w:tcPr>
          <w:p w14:paraId="6F6342B8" w14:textId="77777777" w:rsidR="0035601D" w:rsidRPr="00A966EA" w:rsidRDefault="003D635B">
            <w:pPr>
              <w:spacing w:after="0"/>
              <w:jc w:val="center"/>
              <w:rPr>
                <w:lang w:val="vi-VN"/>
              </w:rPr>
            </w:pPr>
            <w:r w:rsidRPr="00A966EA">
              <w:t>0.053</w:t>
            </w:r>
          </w:p>
        </w:tc>
      </w:tr>
      <w:tr w:rsidR="00A966EA" w:rsidRPr="00A966EA" w14:paraId="6F6342C0" w14:textId="77777777">
        <w:trPr>
          <w:cantSplit/>
        </w:trPr>
        <w:tc>
          <w:tcPr>
            <w:tcW w:w="1255" w:type="dxa"/>
            <w:vMerge/>
            <w:shd w:val="clear" w:color="auto" w:fill="auto"/>
            <w:vAlign w:val="center"/>
          </w:tcPr>
          <w:p w14:paraId="6F6342BA" w14:textId="77777777" w:rsidR="0035601D" w:rsidRPr="00A966EA" w:rsidRDefault="0035601D">
            <w:pPr>
              <w:spacing w:after="0"/>
              <w:jc w:val="center"/>
              <w:rPr>
                <w:b/>
                <w:bCs/>
                <w:lang w:val="vi-VN"/>
              </w:rPr>
            </w:pPr>
          </w:p>
        </w:tc>
        <w:tc>
          <w:tcPr>
            <w:tcW w:w="2700" w:type="dxa"/>
            <w:shd w:val="clear" w:color="auto" w:fill="auto"/>
            <w:vAlign w:val="center"/>
          </w:tcPr>
          <w:p w14:paraId="6F6342BB" w14:textId="77777777" w:rsidR="0035601D" w:rsidRPr="00A966EA" w:rsidRDefault="003D635B">
            <w:pPr>
              <w:spacing w:after="0"/>
              <w:jc w:val="center"/>
              <w:rPr>
                <w:b/>
                <w:bCs/>
                <w:lang w:val="vi-VN"/>
              </w:rPr>
            </w:pPr>
            <w:r w:rsidRPr="00A966EA">
              <w:rPr>
                <w:b/>
                <w:bCs/>
                <w:lang w:val="vi-VN"/>
              </w:rPr>
              <w:t>Based on Median</w:t>
            </w:r>
          </w:p>
        </w:tc>
        <w:tc>
          <w:tcPr>
            <w:tcW w:w="1469" w:type="dxa"/>
            <w:shd w:val="clear" w:color="auto" w:fill="auto"/>
            <w:vAlign w:val="center"/>
          </w:tcPr>
          <w:p w14:paraId="6F6342BC" w14:textId="77777777" w:rsidR="0035601D" w:rsidRPr="00A966EA" w:rsidRDefault="003D635B">
            <w:pPr>
              <w:spacing w:after="0"/>
              <w:jc w:val="center"/>
              <w:rPr>
                <w:lang w:val="vi-VN"/>
              </w:rPr>
            </w:pPr>
            <w:r w:rsidRPr="00A966EA">
              <w:t>2.233</w:t>
            </w:r>
          </w:p>
        </w:tc>
        <w:tc>
          <w:tcPr>
            <w:tcW w:w="1025" w:type="dxa"/>
            <w:shd w:val="clear" w:color="auto" w:fill="auto"/>
            <w:vAlign w:val="center"/>
          </w:tcPr>
          <w:p w14:paraId="6F6342BD" w14:textId="77777777" w:rsidR="0035601D" w:rsidRPr="00A966EA" w:rsidRDefault="003D635B">
            <w:pPr>
              <w:spacing w:after="0"/>
              <w:jc w:val="center"/>
              <w:rPr>
                <w:lang w:val="vi-VN"/>
              </w:rPr>
            </w:pPr>
            <w:r w:rsidRPr="00A966EA">
              <w:t>3</w:t>
            </w:r>
          </w:p>
        </w:tc>
        <w:tc>
          <w:tcPr>
            <w:tcW w:w="1106" w:type="dxa"/>
            <w:shd w:val="clear" w:color="auto" w:fill="auto"/>
            <w:vAlign w:val="center"/>
          </w:tcPr>
          <w:p w14:paraId="6F6342BE" w14:textId="77777777" w:rsidR="0035601D" w:rsidRPr="00A966EA" w:rsidRDefault="003D635B">
            <w:pPr>
              <w:spacing w:after="0"/>
              <w:jc w:val="center"/>
              <w:rPr>
                <w:lang w:val="vi-VN"/>
              </w:rPr>
            </w:pPr>
            <w:r w:rsidRPr="00A966EA">
              <w:t>296</w:t>
            </w:r>
          </w:p>
        </w:tc>
        <w:tc>
          <w:tcPr>
            <w:tcW w:w="1170" w:type="dxa"/>
            <w:shd w:val="clear" w:color="auto" w:fill="auto"/>
            <w:vAlign w:val="center"/>
          </w:tcPr>
          <w:p w14:paraId="6F6342BF" w14:textId="77777777" w:rsidR="0035601D" w:rsidRPr="00A966EA" w:rsidRDefault="003D635B">
            <w:pPr>
              <w:spacing w:after="0"/>
              <w:jc w:val="center"/>
              <w:rPr>
                <w:lang w:val="vi-VN"/>
              </w:rPr>
            </w:pPr>
            <w:r w:rsidRPr="00A966EA">
              <w:t>0.084</w:t>
            </w:r>
          </w:p>
        </w:tc>
      </w:tr>
      <w:tr w:rsidR="00A966EA" w:rsidRPr="00A966EA" w14:paraId="6F6342C7" w14:textId="77777777">
        <w:trPr>
          <w:cantSplit/>
        </w:trPr>
        <w:tc>
          <w:tcPr>
            <w:tcW w:w="1255" w:type="dxa"/>
            <w:vMerge/>
            <w:shd w:val="clear" w:color="auto" w:fill="auto"/>
            <w:vAlign w:val="center"/>
          </w:tcPr>
          <w:p w14:paraId="6F6342C1" w14:textId="77777777" w:rsidR="0035601D" w:rsidRPr="00A966EA" w:rsidRDefault="0035601D">
            <w:pPr>
              <w:spacing w:after="0"/>
              <w:jc w:val="center"/>
              <w:rPr>
                <w:b/>
                <w:bCs/>
                <w:lang w:val="vi-VN"/>
              </w:rPr>
            </w:pPr>
          </w:p>
        </w:tc>
        <w:tc>
          <w:tcPr>
            <w:tcW w:w="2700" w:type="dxa"/>
            <w:shd w:val="clear" w:color="auto" w:fill="auto"/>
            <w:vAlign w:val="center"/>
          </w:tcPr>
          <w:p w14:paraId="6F6342C2" w14:textId="77777777" w:rsidR="0035601D" w:rsidRPr="00A966EA" w:rsidRDefault="003D635B">
            <w:pPr>
              <w:spacing w:after="0"/>
              <w:jc w:val="center"/>
              <w:rPr>
                <w:b/>
                <w:bCs/>
                <w:lang w:val="vi-VN"/>
              </w:rPr>
            </w:pPr>
            <w:r w:rsidRPr="00A966EA">
              <w:rPr>
                <w:b/>
                <w:bCs/>
                <w:lang w:val="vi-VN"/>
              </w:rPr>
              <w:t>Based on Median and with adjusted df</w:t>
            </w:r>
          </w:p>
        </w:tc>
        <w:tc>
          <w:tcPr>
            <w:tcW w:w="1469" w:type="dxa"/>
            <w:shd w:val="clear" w:color="auto" w:fill="auto"/>
            <w:vAlign w:val="center"/>
          </w:tcPr>
          <w:p w14:paraId="6F6342C3" w14:textId="77777777" w:rsidR="0035601D" w:rsidRPr="00A966EA" w:rsidRDefault="003D635B">
            <w:pPr>
              <w:spacing w:after="0"/>
              <w:jc w:val="center"/>
              <w:rPr>
                <w:lang w:val="vi-VN"/>
              </w:rPr>
            </w:pPr>
            <w:r w:rsidRPr="00A966EA">
              <w:t>2.233</w:t>
            </w:r>
          </w:p>
        </w:tc>
        <w:tc>
          <w:tcPr>
            <w:tcW w:w="1025" w:type="dxa"/>
            <w:shd w:val="clear" w:color="auto" w:fill="auto"/>
            <w:vAlign w:val="center"/>
          </w:tcPr>
          <w:p w14:paraId="6F6342C4" w14:textId="77777777" w:rsidR="0035601D" w:rsidRPr="00A966EA" w:rsidRDefault="003D635B">
            <w:pPr>
              <w:spacing w:after="0"/>
              <w:jc w:val="center"/>
              <w:rPr>
                <w:lang w:val="vi-VN"/>
              </w:rPr>
            </w:pPr>
            <w:r w:rsidRPr="00A966EA">
              <w:t>3</w:t>
            </w:r>
          </w:p>
        </w:tc>
        <w:tc>
          <w:tcPr>
            <w:tcW w:w="1106" w:type="dxa"/>
            <w:shd w:val="clear" w:color="auto" w:fill="auto"/>
            <w:vAlign w:val="center"/>
          </w:tcPr>
          <w:p w14:paraId="6F6342C5" w14:textId="77777777" w:rsidR="0035601D" w:rsidRPr="00A966EA" w:rsidRDefault="003D635B">
            <w:pPr>
              <w:spacing w:after="0"/>
              <w:jc w:val="center"/>
              <w:rPr>
                <w:lang w:val="vi-VN"/>
              </w:rPr>
            </w:pPr>
            <w:r w:rsidRPr="00A966EA">
              <w:t>282.834</w:t>
            </w:r>
          </w:p>
        </w:tc>
        <w:tc>
          <w:tcPr>
            <w:tcW w:w="1170" w:type="dxa"/>
            <w:shd w:val="clear" w:color="auto" w:fill="auto"/>
            <w:vAlign w:val="center"/>
          </w:tcPr>
          <w:p w14:paraId="6F6342C6" w14:textId="77777777" w:rsidR="0035601D" w:rsidRPr="00A966EA" w:rsidRDefault="003D635B">
            <w:pPr>
              <w:spacing w:after="0"/>
              <w:jc w:val="center"/>
              <w:rPr>
                <w:lang w:val="vi-VN"/>
              </w:rPr>
            </w:pPr>
            <w:r w:rsidRPr="00A966EA">
              <w:t>0.085</w:t>
            </w:r>
          </w:p>
        </w:tc>
      </w:tr>
      <w:tr w:rsidR="00A966EA" w:rsidRPr="00A966EA" w14:paraId="6F6342CE" w14:textId="77777777">
        <w:trPr>
          <w:cantSplit/>
        </w:trPr>
        <w:tc>
          <w:tcPr>
            <w:tcW w:w="1255" w:type="dxa"/>
            <w:vMerge/>
            <w:shd w:val="clear" w:color="auto" w:fill="auto"/>
            <w:vAlign w:val="center"/>
          </w:tcPr>
          <w:p w14:paraId="6F6342C8" w14:textId="77777777" w:rsidR="0035601D" w:rsidRPr="00A966EA" w:rsidRDefault="0035601D">
            <w:pPr>
              <w:spacing w:after="0"/>
              <w:jc w:val="center"/>
              <w:rPr>
                <w:b/>
                <w:bCs/>
                <w:lang w:val="vi-VN"/>
              </w:rPr>
            </w:pPr>
          </w:p>
        </w:tc>
        <w:tc>
          <w:tcPr>
            <w:tcW w:w="2700" w:type="dxa"/>
            <w:shd w:val="clear" w:color="auto" w:fill="auto"/>
            <w:vAlign w:val="center"/>
          </w:tcPr>
          <w:p w14:paraId="6F6342C9" w14:textId="77777777" w:rsidR="0035601D" w:rsidRPr="00A966EA" w:rsidRDefault="003D635B">
            <w:pPr>
              <w:spacing w:after="0"/>
              <w:jc w:val="center"/>
              <w:rPr>
                <w:b/>
                <w:bCs/>
                <w:lang w:val="vi-VN"/>
              </w:rPr>
            </w:pPr>
            <w:r w:rsidRPr="00A966EA">
              <w:rPr>
                <w:b/>
                <w:bCs/>
                <w:lang w:val="vi-VN"/>
              </w:rPr>
              <w:t>Based on trimmed mean</w:t>
            </w:r>
          </w:p>
        </w:tc>
        <w:tc>
          <w:tcPr>
            <w:tcW w:w="1469" w:type="dxa"/>
            <w:shd w:val="clear" w:color="auto" w:fill="auto"/>
            <w:vAlign w:val="center"/>
          </w:tcPr>
          <w:p w14:paraId="6F6342CA" w14:textId="77777777" w:rsidR="0035601D" w:rsidRPr="00A966EA" w:rsidRDefault="003D635B">
            <w:pPr>
              <w:spacing w:after="0"/>
              <w:jc w:val="center"/>
              <w:rPr>
                <w:lang w:val="vi-VN"/>
              </w:rPr>
            </w:pPr>
            <w:r w:rsidRPr="00A966EA">
              <w:t>2.527</w:t>
            </w:r>
          </w:p>
        </w:tc>
        <w:tc>
          <w:tcPr>
            <w:tcW w:w="1025" w:type="dxa"/>
            <w:shd w:val="clear" w:color="auto" w:fill="auto"/>
            <w:vAlign w:val="center"/>
          </w:tcPr>
          <w:p w14:paraId="6F6342CB" w14:textId="77777777" w:rsidR="0035601D" w:rsidRPr="00A966EA" w:rsidRDefault="003D635B">
            <w:pPr>
              <w:spacing w:after="0"/>
              <w:jc w:val="center"/>
              <w:rPr>
                <w:lang w:val="vi-VN"/>
              </w:rPr>
            </w:pPr>
            <w:r w:rsidRPr="00A966EA">
              <w:t>3</w:t>
            </w:r>
          </w:p>
        </w:tc>
        <w:tc>
          <w:tcPr>
            <w:tcW w:w="1106" w:type="dxa"/>
            <w:shd w:val="clear" w:color="auto" w:fill="auto"/>
            <w:vAlign w:val="center"/>
          </w:tcPr>
          <w:p w14:paraId="6F6342CC" w14:textId="77777777" w:rsidR="0035601D" w:rsidRPr="00A966EA" w:rsidRDefault="003D635B">
            <w:pPr>
              <w:spacing w:after="0"/>
              <w:jc w:val="center"/>
              <w:rPr>
                <w:lang w:val="vi-VN"/>
              </w:rPr>
            </w:pPr>
            <w:r w:rsidRPr="00A966EA">
              <w:t>296</w:t>
            </w:r>
          </w:p>
        </w:tc>
        <w:tc>
          <w:tcPr>
            <w:tcW w:w="1170" w:type="dxa"/>
            <w:shd w:val="clear" w:color="auto" w:fill="auto"/>
            <w:vAlign w:val="center"/>
          </w:tcPr>
          <w:p w14:paraId="6F6342CD" w14:textId="77777777" w:rsidR="0035601D" w:rsidRPr="00A966EA" w:rsidRDefault="003D635B">
            <w:pPr>
              <w:spacing w:after="0"/>
              <w:jc w:val="center"/>
              <w:rPr>
                <w:lang w:val="vi-VN"/>
              </w:rPr>
            </w:pPr>
            <w:r w:rsidRPr="00A966EA">
              <w:t>0.058</w:t>
            </w:r>
          </w:p>
        </w:tc>
      </w:tr>
    </w:tbl>
    <w:p w14:paraId="6F6342CF" w14:textId="77777777" w:rsidR="0035601D" w:rsidRPr="00A966EA" w:rsidRDefault="003D635B">
      <w:pPr>
        <w:spacing w:after="0"/>
        <w:jc w:val="right"/>
      </w:pPr>
      <w:r w:rsidRPr="00A966EA">
        <w:rPr>
          <w:i/>
        </w:rPr>
        <w:t>Nguồn: Kết quả nghiên cứu của tác giả</w:t>
      </w:r>
      <w:r w:rsidRPr="00A966EA">
        <w:tab/>
      </w:r>
    </w:p>
    <w:p w14:paraId="6F6342D0" w14:textId="77777777" w:rsidR="0035601D" w:rsidRPr="00A966EA" w:rsidRDefault="003D635B">
      <w:pPr>
        <w:pStyle w:val="Q"/>
        <w:spacing w:before="80"/>
      </w:pPr>
      <w:r w:rsidRPr="00A966EA">
        <w:lastRenderedPageBreak/>
        <w:t>Kết quả Sig. Levene Statistic ở hàng Based on Mean là 0.053 &gt; 0.05 thể hiện phương sai các nhóm giá trị là đồng nhất. Ta sử dụng bảng kết quả kiểm định ANOVA.</w:t>
      </w:r>
    </w:p>
    <w:p w14:paraId="6F6342D1" w14:textId="77777777" w:rsidR="0035601D" w:rsidRPr="00A966EA" w:rsidRDefault="003D635B">
      <w:pPr>
        <w:pStyle w:val="B"/>
      </w:pPr>
      <w:bookmarkStart w:id="231" w:name="_Toc175153578"/>
      <w:bookmarkStart w:id="232" w:name="_Toc172067101"/>
      <w:r w:rsidRPr="00A966EA">
        <w:t>Bảng 2.</w:t>
      </w:r>
      <w:fldSimple w:instr=" SEQ Bảng_2. \* ARABIC ">
        <w:r w:rsidR="00080355" w:rsidRPr="00A966EA">
          <w:rPr>
            <w:noProof/>
          </w:rPr>
          <w:t>26</w:t>
        </w:r>
      </w:fldSimple>
      <w:r w:rsidRPr="00A966EA">
        <w:t xml:space="preserve"> Kiểm định ANOVA – Thâm niên công tác</w:t>
      </w:r>
      <w:bookmarkEnd w:id="231"/>
      <w:bookmarkEnd w:id="232"/>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5"/>
        <w:gridCol w:w="1530"/>
        <w:gridCol w:w="1170"/>
        <w:gridCol w:w="1620"/>
        <w:gridCol w:w="1170"/>
        <w:gridCol w:w="1170"/>
      </w:tblGrid>
      <w:tr w:rsidR="00A966EA" w:rsidRPr="00A966EA" w14:paraId="6F6342D3" w14:textId="77777777">
        <w:trPr>
          <w:cantSplit/>
        </w:trPr>
        <w:tc>
          <w:tcPr>
            <w:tcW w:w="8725" w:type="dxa"/>
            <w:gridSpan w:val="6"/>
            <w:shd w:val="clear" w:color="auto" w:fill="auto"/>
            <w:vAlign w:val="center"/>
          </w:tcPr>
          <w:p w14:paraId="6F6342D2" w14:textId="77777777" w:rsidR="0035601D" w:rsidRPr="00A966EA" w:rsidRDefault="003D635B">
            <w:pPr>
              <w:spacing w:before="80" w:after="0"/>
              <w:jc w:val="center"/>
              <w:rPr>
                <w:lang w:val="vi-VN"/>
              </w:rPr>
            </w:pPr>
            <w:r w:rsidRPr="00A966EA">
              <w:rPr>
                <w:b/>
                <w:bCs/>
                <w:lang w:val="vi-VN"/>
              </w:rPr>
              <w:t>ANOVA</w:t>
            </w:r>
          </w:p>
        </w:tc>
      </w:tr>
      <w:tr w:rsidR="00A966EA" w:rsidRPr="00A966EA" w14:paraId="6F6342D5" w14:textId="77777777">
        <w:trPr>
          <w:cantSplit/>
        </w:trPr>
        <w:tc>
          <w:tcPr>
            <w:tcW w:w="8725" w:type="dxa"/>
            <w:gridSpan w:val="6"/>
            <w:shd w:val="clear" w:color="auto" w:fill="auto"/>
            <w:vAlign w:val="center"/>
          </w:tcPr>
          <w:p w14:paraId="6F6342D4" w14:textId="77777777" w:rsidR="0035601D" w:rsidRPr="00A966EA" w:rsidRDefault="003D635B">
            <w:pPr>
              <w:spacing w:before="80" w:after="0"/>
              <w:jc w:val="center"/>
              <w:rPr>
                <w:b/>
                <w:bCs/>
                <w:lang w:val="vi-VN"/>
              </w:rPr>
            </w:pPr>
            <w:r w:rsidRPr="00A966EA">
              <w:rPr>
                <w:b/>
                <w:bCs/>
                <w:lang w:val="vi-VN"/>
              </w:rPr>
              <w:t>CKTC</w:t>
            </w:r>
          </w:p>
        </w:tc>
      </w:tr>
      <w:tr w:rsidR="00A966EA" w:rsidRPr="00A966EA" w14:paraId="6F6342DC" w14:textId="77777777">
        <w:trPr>
          <w:cantSplit/>
        </w:trPr>
        <w:tc>
          <w:tcPr>
            <w:tcW w:w="2065" w:type="dxa"/>
            <w:shd w:val="clear" w:color="auto" w:fill="auto"/>
            <w:vAlign w:val="center"/>
          </w:tcPr>
          <w:p w14:paraId="6F6342D6" w14:textId="77777777" w:rsidR="0035601D" w:rsidRPr="00A966EA" w:rsidRDefault="0035601D">
            <w:pPr>
              <w:spacing w:before="80" w:after="0"/>
              <w:jc w:val="center"/>
              <w:rPr>
                <w:b/>
                <w:bCs/>
                <w:lang w:val="vi-VN"/>
              </w:rPr>
            </w:pPr>
          </w:p>
        </w:tc>
        <w:tc>
          <w:tcPr>
            <w:tcW w:w="1530" w:type="dxa"/>
            <w:shd w:val="clear" w:color="auto" w:fill="auto"/>
            <w:vAlign w:val="center"/>
          </w:tcPr>
          <w:p w14:paraId="6F6342D7" w14:textId="77777777" w:rsidR="0035601D" w:rsidRPr="00A966EA" w:rsidRDefault="003D635B">
            <w:pPr>
              <w:spacing w:before="80" w:after="0"/>
              <w:jc w:val="center"/>
              <w:rPr>
                <w:b/>
                <w:bCs/>
                <w:lang w:val="vi-VN"/>
              </w:rPr>
            </w:pPr>
            <w:r w:rsidRPr="00A966EA">
              <w:rPr>
                <w:b/>
                <w:bCs/>
                <w:lang w:val="vi-VN"/>
              </w:rPr>
              <w:t>Sum of Squares</w:t>
            </w:r>
          </w:p>
        </w:tc>
        <w:tc>
          <w:tcPr>
            <w:tcW w:w="1170" w:type="dxa"/>
            <w:shd w:val="clear" w:color="auto" w:fill="auto"/>
            <w:vAlign w:val="center"/>
          </w:tcPr>
          <w:p w14:paraId="6F6342D8" w14:textId="77777777" w:rsidR="0035601D" w:rsidRPr="00A966EA" w:rsidRDefault="003D635B">
            <w:pPr>
              <w:spacing w:before="80" w:after="0"/>
              <w:jc w:val="center"/>
              <w:rPr>
                <w:b/>
                <w:bCs/>
                <w:lang w:val="vi-VN"/>
              </w:rPr>
            </w:pPr>
            <w:r w:rsidRPr="00A966EA">
              <w:rPr>
                <w:b/>
                <w:bCs/>
                <w:lang w:val="vi-VN"/>
              </w:rPr>
              <w:t>df</w:t>
            </w:r>
          </w:p>
        </w:tc>
        <w:tc>
          <w:tcPr>
            <w:tcW w:w="1620" w:type="dxa"/>
            <w:shd w:val="clear" w:color="auto" w:fill="auto"/>
            <w:vAlign w:val="center"/>
          </w:tcPr>
          <w:p w14:paraId="6F6342D9" w14:textId="77777777" w:rsidR="0035601D" w:rsidRPr="00A966EA" w:rsidRDefault="003D635B">
            <w:pPr>
              <w:spacing w:before="80" w:after="0"/>
              <w:jc w:val="center"/>
              <w:rPr>
                <w:b/>
                <w:bCs/>
                <w:lang w:val="vi-VN"/>
              </w:rPr>
            </w:pPr>
            <w:r w:rsidRPr="00A966EA">
              <w:rPr>
                <w:b/>
                <w:bCs/>
                <w:lang w:val="vi-VN"/>
              </w:rPr>
              <w:t>Mean Square</w:t>
            </w:r>
          </w:p>
        </w:tc>
        <w:tc>
          <w:tcPr>
            <w:tcW w:w="1170" w:type="dxa"/>
            <w:shd w:val="clear" w:color="auto" w:fill="auto"/>
            <w:vAlign w:val="center"/>
          </w:tcPr>
          <w:p w14:paraId="6F6342DA" w14:textId="77777777" w:rsidR="0035601D" w:rsidRPr="00A966EA" w:rsidRDefault="003D635B">
            <w:pPr>
              <w:spacing w:before="80" w:after="0"/>
              <w:jc w:val="center"/>
              <w:rPr>
                <w:b/>
                <w:bCs/>
                <w:lang w:val="vi-VN"/>
              </w:rPr>
            </w:pPr>
            <w:r w:rsidRPr="00A966EA">
              <w:rPr>
                <w:b/>
                <w:bCs/>
                <w:lang w:val="vi-VN"/>
              </w:rPr>
              <w:t>F</w:t>
            </w:r>
          </w:p>
        </w:tc>
        <w:tc>
          <w:tcPr>
            <w:tcW w:w="1170" w:type="dxa"/>
            <w:shd w:val="clear" w:color="auto" w:fill="auto"/>
            <w:vAlign w:val="center"/>
          </w:tcPr>
          <w:p w14:paraId="6F6342DB" w14:textId="77777777" w:rsidR="0035601D" w:rsidRPr="00A966EA" w:rsidRDefault="003D635B">
            <w:pPr>
              <w:spacing w:before="80" w:after="0"/>
              <w:jc w:val="center"/>
              <w:rPr>
                <w:b/>
                <w:bCs/>
                <w:lang w:val="vi-VN"/>
              </w:rPr>
            </w:pPr>
            <w:r w:rsidRPr="00A966EA">
              <w:rPr>
                <w:b/>
                <w:bCs/>
                <w:lang w:val="vi-VN"/>
              </w:rPr>
              <w:t>Sig.</w:t>
            </w:r>
          </w:p>
        </w:tc>
      </w:tr>
      <w:tr w:rsidR="00A966EA" w:rsidRPr="00A966EA" w14:paraId="6F6342E3" w14:textId="77777777">
        <w:trPr>
          <w:cantSplit/>
        </w:trPr>
        <w:tc>
          <w:tcPr>
            <w:tcW w:w="2065" w:type="dxa"/>
            <w:shd w:val="clear" w:color="auto" w:fill="auto"/>
            <w:vAlign w:val="center"/>
          </w:tcPr>
          <w:p w14:paraId="6F6342DD" w14:textId="77777777" w:rsidR="0035601D" w:rsidRPr="00A966EA" w:rsidRDefault="003D635B">
            <w:pPr>
              <w:spacing w:before="80" w:after="0"/>
              <w:jc w:val="center"/>
              <w:rPr>
                <w:b/>
                <w:bCs/>
                <w:lang w:val="vi-VN"/>
              </w:rPr>
            </w:pPr>
            <w:r w:rsidRPr="00A966EA">
              <w:rPr>
                <w:b/>
                <w:bCs/>
                <w:lang w:val="vi-VN"/>
              </w:rPr>
              <w:t>Between Groups</w:t>
            </w:r>
          </w:p>
        </w:tc>
        <w:tc>
          <w:tcPr>
            <w:tcW w:w="1530" w:type="dxa"/>
            <w:shd w:val="clear" w:color="auto" w:fill="auto"/>
            <w:vAlign w:val="center"/>
          </w:tcPr>
          <w:p w14:paraId="6F6342DE" w14:textId="77777777" w:rsidR="0035601D" w:rsidRPr="00A966EA" w:rsidRDefault="003D635B">
            <w:pPr>
              <w:spacing w:before="80" w:after="0"/>
              <w:jc w:val="center"/>
              <w:rPr>
                <w:lang w:val="vi-VN"/>
              </w:rPr>
            </w:pPr>
            <w:r w:rsidRPr="00A966EA">
              <w:t>60.241</w:t>
            </w:r>
          </w:p>
        </w:tc>
        <w:tc>
          <w:tcPr>
            <w:tcW w:w="1170" w:type="dxa"/>
            <w:shd w:val="clear" w:color="auto" w:fill="auto"/>
            <w:vAlign w:val="center"/>
          </w:tcPr>
          <w:p w14:paraId="6F6342DF" w14:textId="77777777" w:rsidR="0035601D" w:rsidRPr="00A966EA" w:rsidRDefault="003D635B">
            <w:pPr>
              <w:spacing w:before="80" w:after="0"/>
              <w:jc w:val="center"/>
              <w:rPr>
                <w:lang w:val="vi-VN"/>
              </w:rPr>
            </w:pPr>
            <w:r w:rsidRPr="00A966EA">
              <w:t>3</w:t>
            </w:r>
          </w:p>
        </w:tc>
        <w:tc>
          <w:tcPr>
            <w:tcW w:w="1620" w:type="dxa"/>
            <w:shd w:val="clear" w:color="auto" w:fill="auto"/>
            <w:vAlign w:val="center"/>
          </w:tcPr>
          <w:p w14:paraId="6F6342E0" w14:textId="77777777" w:rsidR="0035601D" w:rsidRPr="00A966EA" w:rsidRDefault="003D635B">
            <w:pPr>
              <w:spacing w:before="80" w:after="0"/>
              <w:jc w:val="center"/>
              <w:rPr>
                <w:lang w:val="vi-VN"/>
              </w:rPr>
            </w:pPr>
            <w:r w:rsidRPr="00A966EA">
              <w:t>20.080</w:t>
            </w:r>
          </w:p>
        </w:tc>
        <w:tc>
          <w:tcPr>
            <w:tcW w:w="1170" w:type="dxa"/>
            <w:shd w:val="clear" w:color="auto" w:fill="auto"/>
            <w:vAlign w:val="center"/>
          </w:tcPr>
          <w:p w14:paraId="6F6342E1" w14:textId="77777777" w:rsidR="0035601D" w:rsidRPr="00A966EA" w:rsidRDefault="003D635B">
            <w:pPr>
              <w:spacing w:before="80" w:after="0"/>
              <w:jc w:val="center"/>
              <w:rPr>
                <w:lang w:val="vi-VN"/>
              </w:rPr>
            </w:pPr>
            <w:r w:rsidRPr="00A966EA">
              <w:t>159.003</w:t>
            </w:r>
          </w:p>
        </w:tc>
        <w:tc>
          <w:tcPr>
            <w:tcW w:w="1170" w:type="dxa"/>
            <w:shd w:val="clear" w:color="auto" w:fill="auto"/>
            <w:vAlign w:val="center"/>
          </w:tcPr>
          <w:p w14:paraId="6F6342E2" w14:textId="77777777" w:rsidR="0035601D" w:rsidRPr="00A966EA" w:rsidRDefault="003D635B">
            <w:pPr>
              <w:spacing w:before="80" w:after="0"/>
              <w:jc w:val="center"/>
              <w:rPr>
                <w:lang w:val="vi-VN"/>
              </w:rPr>
            </w:pPr>
            <w:r w:rsidRPr="00A966EA">
              <w:t>0.000</w:t>
            </w:r>
          </w:p>
        </w:tc>
      </w:tr>
      <w:tr w:rsidR="00A966EA" w:rsidRPr="00A966EA" w14:paraId="6F6342EA" w14:textId="77777777">
        <w:trPr>
          <w:cantSplit/>
        </w:trPr>
        <w:tc>
          <w:tcPr>
            <w:tcW w:w="2065" w:type="dxa"/>
            <w:shd w:val="clear" w:color="auto" w:fill="auto"/>
            <w:vAlign w:val="center"/>
          </w:tcPr>
          <w:p w14:paraId="6F6342E4" w14:textId="77777777" w:rsidR="0035601D" w:rsidRPr="00A966EA" w:rsidRDefault="003D635B">
            <w:pPr>
              <w:spacing w:before="80" w:after="0"/>
              <w:jc w:val="center"/>
              <w:rPr>
                <w:b/>
                <w:bCs/>
                <w:lang w:val="vi-VN"/>
              </w:rPr>
            </w:pPr>
            <w:r w:rsidRPr="00A966EA">
              <w:rPr>
                <w:b/>
                <w:bCs/>
                <w:lang w:val="vi-VN"/>
              </w:rPr>
              <w:t>Within Groups</w:t>
            </w:r>
          </w:p>
        </w:tc>
        <w:tc>
          <w:tcPr>
            <w:tcW w:w="1530" w:type="dxa"/>
            <w:shd w:val="clear" w:color="auto" w:fill="auto"/>
            <w:vAlign w:val="center"/>
          </w:tcPr>
          <w:p w14:paraId="6F6342E5" w14:textId="77777777" w:rsidR="0035601D" w:rsidRPr="00A966EA" w:rsidRDefault="003D635B">
            <w:pPr>
              <w:spacing w:before="80" w:after="0"/>
              <w:jc w:val="center"/>
              <w:rPr>
                <w:lang w:val="vi-VN"/>
              </w:rPr>
            </w:pPr>
            <w:r w:rsidRPr="00A966EA">
              <w:t>37.381</w:t>
            </w:r>
          </w:p>
        </w:tc>
        <w:tc>
          <w:tcPr>
            <w:tcW w:w="1170" w:type="dxa"/>
            <w:shd w:val="clear" w:color="auto" w:fill="auto"/>
            <w:vAlign w:val="center"/>
          </w:tcPr>
          <w:p w14:paraId="6F6342E6" w14:textId="77777777" w:rsidR="0035601D" w:rsidRPr="00A966EA" w:rsidRDefault="003D635B">
            <w:pPr>
              <w:spacing w:before="80" w:after="0"/>
              <w:jc w:val="center"/>
              <w:rPr>
                <w:lang w:val="vi-VN"/>
              </w:rPr>
            </w:pPr>
            <w:r w:rsidRPr="00A966EA">
              <w:t>296</w:t>
            </w:r>
          </w:p>
        </w:tc>
        <w:tc>
          <w:tcPr>
            <w:tcW w:w="1620" w:type="dxa"/>
            <w:shd w:val="clear" w:color="auto" w:fill="auto"/>
            <w:vAlign w:val="center"/>
          </w:tcPr>
          <w:p w14:paraId="6F6342E7" w14:textId="77777777" w:rsidR="0035601D" w:rsidRPr="00A966EA" w:rsidRDefault="003D635B">
            <w:pPr>
              <w:spacing w:before="80" w:after="0"/>
              <w:jc w:val="center"/>
              <w:rPr>
                <w:lang w:val="vi-VN"/>
              </w:rPr>
            </w:pPr>
            <w:r w:rsidRPr="00A966EA">
              <w:t>0.126</w:t>
            </w:r>
          </w:p>
        </w:tc>
        <w:tc>
          <w:tcPr>
            <w:tcW w:w="1170" w:type="dxa"/>
            <w:shd w:val="clear" w:color="auto" w:fill="auto"/>
            <w:vAlign w:val="center"/>
          </w:tcPr>
          <w:p w14:paraId="6F6342E8" w14:textId="77777777" w:rsidR="0035601D" w:rsidRPr="00A966EA" w:rsidRDefault="0035601D">
            <w:pPr>
              <w:spacing w:before="80" w:after="0"/>
              <w:jc w:val="center"/>
              <w:rPr>
                <w:lang w:val="vi-VN"/>
              </w:rPr>
            </w:pPr>
          </w:p>
        </w:tc>
        <w:tc>
          <w:tcPr>
            <w:tcW w:w="1170" w:type="dxa"/>
            <w:shd w:val="clear" w:color="auto" w:fill="auto"/>
            <w:vAlign w:val="center"/>
          </w:tcPr>
          <w:p w14:paraId="6F6342E9" w14:textId="77777777" w:rsidR="0035601D" w:rsidRPr="00A966EA" w:rsidRDefault="0035601D">
            <w:pPr>
              <w:spacing w:before="80" w:after="0"/>
              <w:jc w:val="center"/>
              <w:rPr>
                <w:lang w:val="vi-VN"/>
              </w:rPr>
            </w:pPr>
          </w:p>
        </w:tc>
      </w:tr>
      <w:tr w:rsidR="00A966EA" w:rsidRPr="00A966EA" w14:paraId="6F6342F1" w14:textId="77777777">
        <w:trPr>
          <w:cantSplit/>
        </w:trPr>
        <w:tc>
          <w:tcPr>
            <w:tcW w:w="2065" w:type="dxa"/>
            <w:shd w:val="clear" w:color="auto" w:fill="auto"/>
            <w:vAlign w:val="center"/>
          </w:tcPr>
          <w:p w14:paraId="6F6342EB" w14:textId="77777777" w:rsidR="0035601D" w:rsidRPr="00A966EA" w:rsidRDefault="003D635B">
            <w:pPr>
              <w:spacing w:before="80" w:after="0"/>
              <w:jc w:val="center"/>
              <w:rPr>
                <w:b/>
                <w:bCs/>
                <w:lang w:val="vi-VN"/>
              </w:rPr>
            </w:pPr>
            <w:r w:rsidRPr="00A966EA">
              <w:rPr>
                <w:b/>
                <w:bCs/>
                <w:lang w:val="vi-VN"/>
              </w:rPr>
              <w:t>Total</w:t>
            </w:r>
          </w:p>
        </w:tc>
        <w:tc>
          <w:tcPr>
            <w:tcW w:w="1530" w:type="dxa"/>
            <w:shd w:val="clear" w:color="auto" w:fill="auto"/>
            <w:vAlign w:val="center"/>
          </w:tcPr>
          <w:p w14:paraId="6F6342EC" w14:textId="77777777" w:rsidR="0035601D" w:rsidRPr="00A966EA" w:rsidRDefault="003D635B">
            <w:pPr>
              <w:spacing w:before="80" w:after="0"/>
              <w:jc w:val="center"/>
              <w:rPr>
                <w:lang w:val="vi-VN"/>
              </w:rPr>
            </w:pPr>
            <w:r w:rsidRPr="00A966EA">
              <w:t>97.622</w:t>
            </w:r>
          </w:p>
        </w:tc>
        <w:tc>
          <w:tcPr>
            <w:tcW w:w="1170" w:type="dxa"/>
            <w:shd w:val="clear" w:color="auto" w:fill="auto"/>
            <w:vAlign w:val="center"/>
          </w:tcPr>
          <w:p w14:paraId="6F6342ED" w14:textId="77777777" w:rsidR="0035601D" w:rsidRPr="00A966EA" w:rsidRDefault="003D635B">
            <w:pPr>
              <w:spacing w:before="80" w:after="0"/>
              <w:jc w:val="center"/>
              <w:rPr>
                <w:lang w:val="vi-VN"/>
              </w:rPr>
            </w:pPr>
            <w:r w:rsidRPr="00A966EA">
              <w:t>299</w:t>
            </w:r>
          </w:p>
        </w:tc>
        <w:tc>
          <w:tcPr>
            <w:tcW w:w="1620" w:type="dxa"/>
            <w:shd w:val="clear" w:color="auto" w:fill="auto"/>
            <w:vAlign w:val="center"/>
          </w:tcPr>
          <w:p w14:paraId="6F6342EE" w14:textId="77777777" w:rsidR="0035601D" w:rsidRPr="00A966EA" w:rsidRDefault="0035601D">
            <w:pPr>
              <w:spacing w:before="80" w:after="0"/>
              <w:jc w:val="center"/>
              <w:rPr>
                <w:lang w:val="vi-VN"/>
              </w:rPr>
            </w:pPr>
          </w:p>
        </w:tc>
        <w:tc>
          <w:tcPr>
            <w:tcW w:w="1170" w:type="dxa"/>
            <w:shd w:val="clear" w:color="auto" w:fill="auto"/>
            <w:vAlign w:val="center"/>
          </w:tcPr>
          <w:p w14:paraId="6F6342EF" w14:textId="77777777" w:rsidR="0035601D" w:rsidRPr="00A966EA" w:rsidRDefault="0035601D">
            <w:pPr>
              <w:spacing w:before="80" w:after="0"/>
              <w:jc w:val="center"/>
              <w:rPr>
                <w:lang w:val="vi-VN"/>
              </w:rPr>
            </w:pPr>
          </w:p>
        </w:tc>
        <w:tc>
          <w:tcPr>
            <w:tcW w:w="1170" w:type="dxa"/>
            <w:shd w:val="clear" w:color="auto" w:fill="auto"/>
            <w:vAlign w:val="center"/>
          </w:tcPr>
          <w:p w14:paraId="6F6342F0" w14:textId="77777777" w:rsidR="0035601D" w:rsidRPr="00A966EA" w:rsidRDefault="0035601D">
            <w:pPr>
              <w:spacing w:before="80" w:after="0"/>
              <w:jc w:val="center"/>
              <w:rPr>
                <w:lang w:val="vi-VN"/>
              </w:rPr>
            </w:pPr>
          </w:p>
        </w:tc>
      </w:tr>
    </w:tbl>
    <w:p w14:paraId="6F6342F2" w14:textId="77777777" w:rsidR="0035601D" w:rsidRPr="00A966EA" w:rsidRDefault="003D635B">
      <w:pPr>
        <w:spacing w:before="80" w:after="0"/>
        <w:jc w:val="right"/>
      </w:pPr>
      <w:r w:rsidRPr="00A966EA">
        <w:tab/>
      </w:r>
      <w:r w:rsidRPr="00A966EA">
        <w:rPr>
          <w:i/>
        </w:rPr>
        <w:t>Nguồn: Kết quả nghiên cứu của tác giả</w:t>
      </w:r>
    </w:p>
    <w:p w14:paraId="6F6342F3" w14:textId="77777777" w:rsidR="0035601D" w:rsidRPr="00A966EA" w:rsidRDefault="003D635B">
      <w:pPr>
        <w:spacing w:before="80" w:after="0"/>
        <w:rPr>
          <w:spacing w:val="-4"/>
        </w:rPr>
      </w:pPr>
      <w:r w:rsidRPr="00A966EA">
        <w:rPr>
          <w:spacing w:val="-4"/>
        </w:rPr>
        <w:tab/>
        <w:t>Từ bảng kiểm định ANOVA, giá trị Sig. F = 0.000 &lt; 0.05. Kết luận, có sự khác biệt trung bình về “Cam kết với tổ chức” giữa các nhân viên có Thâm niên công tác khác nhau.</w:t>
      </w:r>
    </w:p>
    <w:p w14:paraId="6F6342F4" w14:textId="77777777" w:rsidR="0035601D" w:rsidRPr="00A966EA" w:rsidRDefault="003D635B">
      <w:pPr>
        <w:tabs>
          <w:tab w:val="clear" w:pos="567"/>
        </w:tabs>
        <w:autoSpaceDE w:val="0"/>
        <w:autoSpaceDN w:val="0"/>
        <w:adjustRightInd w:val="0"/>
        <w:spacing w:before="80" w:after="0"/>
        <w:jc w:val="center"/>
        <w:rPr>
          <w:rFonts w:eastAsiaTheme="minorHAnsi"/>
          <w:lang w:val="vi-VN"/>
        </w:rPr>
      </w:pPr>
      <w:r w:rsidRPr="00A966EA">
        <w:rPr>
          <w:rFonts w:eastAsiaTheme="minorHAnsi"/>
          <w:noProof/>
        </w:rPr>
        <w:drawing>
          <wp:inline distT="0" distB="0" distL="0" distR="0" wp14:anchorId="6F6344BA" wp14:editId="6F6344BB">
            <wp:extent cx="4697730" cy="2764155"/>
            <wp:effectExtent l="0" t="0" r="7620" b="0"/>
            <wp:docPr id="10021361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6129"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705866" cy="2768950"/>
                    </a:xfrm>
                    <a:prstGeom prst="rect">
                      <a:avLst/>
                    </a:prstGeom>
                    <a:noFill/>
                    <a:ln>
                      <a:noFill/>
                    </a:ln>
                  </pic:spPr>
                </pic:pic>
              </a:graphicData>
            </a:graphic>
          </wp:inline>
        </w:drawing>
      </w:r>
    </w:p>
    <w:p w14:paraId="6F6342F5" w14:textId="77777777" w:rsidR="0035601D" w:rsidRPr="00A966EA" w:rsidRDefault="003D635B">
      <w:pPr>
        <w:pStyle w:val="H"/>
        <w:rPr>
          <w:i/>
          <w:iCs/>
        </w:rPr>
      </w:pPr>
      <w:bookmarkStart w:id="233" w:name="_Toc175087324"/>
      <w:bookmarkStart w:id="234" w:name="_Toc175153454"/>
      <w:r w:rsidRPr="00A966EA">
        <w:t>Hình 2.</w:t>
      </w:r>
      <w:fldSimple w:instr=" SEQ Hình_2. \* ARABIC ">
        <w:r w:rsidR="00080355" w:rsidRPr="00A966EA">
          <w:rPr>
            <w:noProof/>
          </w:rPr>
          <w:t>8</w:t>
        </w:r>
      </w:fldSimple>
      <w:r w:rsidRPr="00A966EA">
        <w:t xml:space="preserve"> Biểu đồ sự biến thiên của các nhóm Thâm niên công tác</w:t>
      </w:r>
      <w:bookmarkEnd w:id="233"/>
      <w:bookmarkEnd w:id="234"/>
    </w:p>
    <w:p w14:paraId="6F6342F6" w14:textId="77777777" w:rsidR="0035601D" w:rsidRPr="00A966EA" w:rsidRDefault="003D635B">
      <w:pPr>
        <w:spacing w:before="80" w:after="0"/>
        <w:jc w:val="right"/>
        <w:rPr>
          <w:lang w:val="vi-VN"/>
        </w:rPr>
      </w:pPr>
      <w:r w:rsidRPr="00A966EA">
        <w:rPr>
          <w:i/>
        </w:rPr>
        <w:t>Nguồn: Kết quả nghiên cứu của tác giả</w:t>
      </w:r>
      <w:r w:rsidRPr="00A966EA">
        <w:rPr>
          <w:lang w:val="vi-VN"/>
        </w:rPr>
        <w:tab/>
      </w:r>
    </w:p>
    <w:p w14:paraId="6F6342F7" w14:textId="77777777" w:rsidR="0035601D" w:rsidRPr="00A966EA" w:rsidRDefault="003D635B">
      <w:pPr>
        <w:spacing w:before="80" w:after="0"/>
        <w:rPr>
          <w:rFonts w:eastAsiaTheme="minorHAnsi"/>
          <w:b/>
          <w:bCs/>
          <w:lang w:val="vi-VN"/>
        </w:rPr>
      </w:pPr>
      <w:r w:rsidRPr="00A966EA">
        <w:rPr>
          <w:lang w:val="vi-VN"/>
        </w:rPr>
        <w:tab/>
        <w:t xml:space="preserve">Cụ thể, với </w:t>
      </w:r>
      <w:r w:rsidRPr="00A966EA">
        <w:t>nhân viên</w:t>
      </w:r>
      <w:r w:rsidRPr="00A966EA">
        <w:rPr>
          <w:lang w:val="vi-VN"/>
        </w:rPr>
        <w:t xml:space="preserve"> có </w:t>
      </w:r>
      <w:r w:rsidRPr="00A966EA">
        <w:t>thâm niên công tác theo thứ tự giảm dần về mức độ</w:t>
      </w:r>
      <w:r w:rsidRPr="00A966EA">
        <w:rPr>
          <w:lang w:val="vi-VN"/>
        </w:rPr>
        <w:t xml:space="preserve"> “</w:t>
      </w:r>
      <w:r w:rsidRPr="00A966EA">
        <w:t>Cam kết với tổ chức</w:t>
      </w:r>
      <w:r w:rsidRPr="00A966EA">
        <w:rPr>
          <w:lang w:val="vi-VN"/>
        </w:rPr>
        <w:t>”</w:t>
      </w:r>
      <w:r w:rsidRPr="00A966EA">
        <w:t xml:space="preserve"> lần lượt là: Trên 10 năm</w:t>
      </w:r>
      <w:r w:rsidRPr="00A966EA">
        <w:rPr>
          <w:lang w:val="vi-VN"/>
        </w:rPr>
        <w:t xml:space="preserve"> (3.</w:t>
      </w:r>
      <w:r w:rsidRPr="00A966EA">
        <w:t>8617</w:t>
      </w:r>
      <w:r w:rsidRPr="00A966EA">
        <w:rPr>
          <w:lang w:val="vi-VN"/>
        </w:rPr>
        <w:t xml:space="preserve">), </w:t>
      </w:r>
      <w:r w:rsidRPr="00A966EA">
        <w:t>Từ 5 – 10 năm</w:t>
      </w:r>
      <w:r w:rsidRPr="00A966EA">
        <w:rPr>
          <w:lang w:val="vi-VN"/>
        </w:rPr>
        <w:t xml:space="preserve"> (3.</w:t>
      </w:r>
      <w:r w:rsidRPr="00A966EA">
        <w:t>4669</w:t>
      </w:r>
      <w:r w:rsidRPr="00A966EA">
        <w:rPr>
          <w:lang w:val="vi-VN"/>
        </w:rPr>
        <w:t xml:space="preserve">), </w:t>
      </w:r>
      <w:r w:rsidRPr="00A966EA">
        <w:t>Từ 2 – 5 năm (3.0414</w:t>
      </w:r>
      <w:r w:rsidRPr="00A966EA">
        <w:rPr>
          <w:lang w:val="vi-VN"/>
        </w:rPr>
        <w:t>)</w:t>
      </w:r>
      <w:r w:rsidRPr="00A966EA">
        <w:t xml:space="preserve"> và Dưới 2 năm (2.3696)</w:t>
      </w:r>
      <w:r w:rsidRPr="00A966EA">
        <w:rPr>
          <w:lang w:val="vi-VN"/>
        </w:rPr>
        <w:t xml:space="preserve">. Biểu đồ thể hiện, </w:t>
      </w:r>
      <w:r w:rsidRPr="00A966EA">
        <w:t>nhân viên có Thâm niên càng cao thì “Cam kết với tổ chức” của họ càng cao</w:t>
      </w:r>
      <w:r w:rsidRPr="00A966EA">
        <w:rPr>
          <w:lang w:val="vi-VN"/>
        </w:rPr>
        <w:t>.</w:t>
      </w:r>
      <w:r w:rsidRPr="00A966EA">
        <w:t xml:space="preserve"> </w:t>
      </w:r>
      <w:r w:rsidRPr="00A966EA">
        <w:rPr>
          <w:lang w:val="vi-VN"/>
        </w:rPr>
        <w:t xml:space="preserve">Khi thời gian </w:t>
      </w:r>
      <w:r w:rsidRPr="00A966EA">
        <w:t>tại tổ chức càng nhiều</w:t>
      </w:r>
      <w:r w:rsidRPr="00A966EA">
        <w:rPr>
          <w:rFonts w:eastAsiaTheme="minorHAnsi"/>
        </w:rPr>
        <w:t xml:space="preserve">, họ </w:t>
      </w:r>
      <w:r w:rsidRPr="00A966EA">
        <w:rPr>
          <w:rFonts w:eastAsiaTheme="minorHAnsi"/>
        </w:rPr>
        <w:lastRenderedPageBreak/>
        <w:t>càng tích lũy thêm nhiều mối quan hệ với đồng nghiệp, với lãnh đạo cấp trên, quen với công việc và môi trường thân thuộc làm cho sự cam kết với tổ chức của họ càng trở nên mạnh mẽ hơn.</w:t>
      </w:r>
      <w:r w:rsidRPr="00A966EA">
        <w:rPr>
          <w:rFonts w:eastAsiaTheme="minorHAnsi"/>
          <w:lang w:val="vi-VN"/>
        </w:rPr>
        <w:t xml:space="preserve"> </w:t>
      </w:r>
    </w:p>
    <w:p w14:paraId="6F6342F8" w14:textId="77777777" w:rsidR="0035601D" w:rsidRPr="00A966EA" w:rsidRDefault="003D635B">
      <w:pPr>
        <w:pStyle w:val="ListParagraph"/>
        <w:numPr>
          <w:ilvl w:val="0"/>
          <w:numId w:val="14"/>
        </w:numPr>
        <w:spacing w:before="80" w:after="0" w:line="360" w:lineRule="auto"/>
        <w:contextualSpacing w:val="0"/>
        <w:rPr>
          <w:rFonts w:ascii="Times New Roman" w:hAnsi="Times New Roman" w:cs="Times New Roman"/>
          <w:sz w:val="26"/>
          <w:szCs w:val="26"/>
        </w:rPr>
      </w:pPr>
      <w:r w:rsidRPr="00A966EA">
        <w:rPr>
          <w:rFonts w:ascii="Times New Roman" w:hAnsi="Times New Roman" w:cs="Times New Roman"/>
          <w:b/>
          <w:bCs/>
          <w:sz w:val="26"/>
          <w:szCs w:val="26"/>
        </w:rPr>
        <w:t>Phân tích sự khác biệt về chức danh hiện tại</w:t>
      </w:r>
    </w:p>
    <w:p w14:paraId="6F6342F9" w14:textId="77777777" w:rsidR="0035601D" w:rsidRPr="00A966EA" w:rsidRDefault="003D635B">
      <w:pPr>
        <w:pStyle w:val="B"/>
        <w:rPr>
          <w:i/>
          <w:iCs/>
        </w:rPr>
      </w:pPr>
      <w:bookmarkStart w:id="235" w:name="_Toc175153579"/>
      <w:bookmarkStart w:id="236" w:name="_Toc172067102"/>
      <w:r w:rsidRPr="00A966EA">
        <w:t>Bảng 2.</w:t>
      </w:r>
      <w:fldSimple w:instr=" SEQ Bảng_2. \* ARABIC ">
        <w:r w:rsidR="00080355" w:rsidRPr="00A966EA">
          <w:rPr>
            <w:noProof/>
          </w:rPr>
          <w:t>27</w:t>
        </w:r>
      </w:fldSimple>
      <w:r w:rsidRPr="00A966EA">
        <w:t xml:space="preserve"> Kiểm định phương sai theo chức danh hiện tại</w:t>
      </w:r>
      <w:bookmarkEnd w:id="235"/>
      <w:bookmarkEnd w:id="236"/>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2700"/>
        <w:gridCol w:w="1469"/>
        <w:gridCol w:w="1025"/>
        <w:gridCol w:w="1106"/>
        <w:gridCol w:w="1170"/>
      </w:tblGrid>
      <w:tr w:rsidR="00A966EA" w:rsidRPr="00A966EA" w14:paraId="6F6342FB" w14:textId="77777777">
        <w:trPr>
          <w:cantSplit/>
        </w:trPr>
        <w:tc>
          <w:tcPr>
            <w:tcW w:w="8725" w:type="dxa"/>
            <w:gridSpan w:val="6"/>
            <w:shd w:val="clear" w:color="auto" w:fill="auto"/>
            <w:vAlign w:val="center"/>
          </w:tcPr>
          <w:p w14:paraId="6F6342FA" w14:textId="77777777" w:rsidR="0035601D" w:rsidRPr="00A966EA" w:rsidRDefault="003D635B">
            <w:pPr>
              <w:spacing w:before="80" w:after="0"/>
              <w:rPr>
                <w:lang w:val="vi-VN"/>
              </w:rPr>
            </w:pPr>
            <w:r w:rsidRPr="00A966EA">
              <w:rPr>
                <w:b/>
                <w:bCs/>
                <w:lang w:val="vi-VN"/>
              </w:rPr>
              <w:t>Test of Homogeneity of Variances</w:t>
            </w:r>
          </w:p>
        </w:tc>
      </w:tr>
      <w:tr w:rsidR="00A966EA" w:rsidRPr="00A966EA" w14:paraId="6F634301" w14:textId="77777777">
        <w:trPr>
          <w:cantSplit/>
        </w:trPr>
        <w:tc>
          <w:tcPr>
            <w:tcW w:w="3955" w:type="dxa"/>
            <w:gridSpan w:val="2"/>
            <w:shd w:val="clear" w:color="auto" w:fill="auto"/>
            <w:vAlign w:val="center"/>
          </w:tcPr>
          <w:p w14:paraId="6F6342FC" w14:textId="77777777" w:rsidR="0035601D" w:rsidRPr="00A966EA" w:rsidRDefault="0035601D">
            <w:pPr>
              <w:spacing w:before="80" w:after="0"/>
              <w:jc w:val="center"/>
              <w:rPr>
                <w:b/>
                <w:bCs/>
                <w:lang w:val="vi-VN"/>
              </w:rPr>
            </w:pPr>
          </w:p>
        </w:tc>
        <w:tc>
          <w:tcPr>
            <w:tcW w:w="1469" w:type="dxa"/>
            <w:shd w:val="clear" w:color="auto" w:fill="auto"/>
            <w:vAlign w:val="center"/>
          </w:tcPr>
          <w:p w14:paraId="6F6342FD" w14:textId="77777777" w:rsidR="0035601D" w:rsidRPr="00A966EA" w:rsidRDefault="003D635B">
            <w:pPr>
              <w:spacing w:before="80" w:after="0"/>
              <w:jc w:val="center"/>
              <w:rPr>
                <w:b/>
                <w:bCs/>
                <w:lang w:val="vi-VN"/>
              </w:rPr>
            </w:pPr>
            <w:r w:rsidRPr="00A966EA">
              <w:rPr>
                <w:b/>
                <w:bCs/>
                <w:lang w:val="vi-VN"/>
              </w:rPr>
              <w:t>Levene Statistic</w:t>
            </w:r>
          </w:p>
        </w:tc>
        <w:tc>
          <w:tcPr>
            <w:tcW w:w="1025" w:type="dxa"/>
            <w:shd w:val="clear" w:color="auto" w:fill="auto"/>
            <w:vAlign w:val="center"/>
          </w:tcPr>
          <w:p w14:paraId="6F6342FE" w14:textId="77777777" w:rsidR="0035601D" w:rsidRPr="00A966EA" w:rsidRDefault="003D635B">
            <w:pPr>
              <w:spacing w:before="80" w:after="0"/>
              <w:jc w:val="center"/>
              <w:rPr>
                <w:b/>
                <w:bCs/>
                <w:lang w:val="vi-VN"/>
              </w:rPr>
            </w:pPr>
            <w:r w:rsidRPr="00A966EA">
              <w:rPr>
                <w:b/>
                <w:bCs/>
                <w:lang w:val="vi-VN"/>
              </w:rPr>
              <w:t>df1</w:t>
            </w:r>
          </w:p>
        </w:tc>
        <w:tc>
          <w:tcPr>
            <w:tcW w:w="1106" w:type="dxa"/>
            <w:shd w:val="clear" w:color="auto" w:fill="auto"/>
            <w:vAlign w:val="center"/>
          </w:tcPr>
          <w:p w14:paraId="6F6342FF" w14:textId="77777777" w:rsidR="0035601D" w:rsidRPr="00A966EA" w:rsidRDefault="003D635B">
            <w:pPr>
              <w:spacing w:before="80" w:after="0"/>
              <w:jc w:val="center"/>
              <w:rPr>
                <w:b/>
                <w:bCs/>
                <w:lang w:val="vi-VN"/>
              </w:rPr>
            </w:pPr>
            <w:r w:rsidRPr="00A966EA">
              <w:rPr>
                <w:b/>
                <w:bCs/>
                <w:lang w:val="vi-VN"/>
              </w:rPr>
              <w:t>df2</w:t>
            </w:r>
          </w:p>
        </w:tc>
        <w:tc>
          <w:tcPr>
            <w:tcW w:w="1170" w:type="dxa"/>
            <w:shd w:val="clear" w:color="auto" w:fill="auto"/>
            <w:vAlign w:val="center"/>
          </w:tcPr>
          <w:p w14:paraId="6F634300" w14:textId="77777777" w:rsidR="0035601D" w:rsidRPr="00A966EA" w:rsidRDefault="003D635B">
            <w:pPr>
              <w:spacing w:before="80" w:after="0"/>
              <w:jc w:val="center"/>
              <w:rPr>
                <w:b/>
                <w:bCs/>
                <w:lang w:val="vi-VN"/>
              </w:rPr>
            </w:pPr>
            <w:r w:rsidRPr="00A966EA">
              <w:rPr>
                <w:b/>
                <w:bCs/>
                <w:lang w:val="vi-VN"/>
              </w:rPr>
              <w:t>Sig.</w:t>
            </w:r>
          </w:p>
        </w:tc>
      </w:tr>
      <w:tr w:rsidR="00A966EA" w:rsidRPr="00A966EA" w14:paraId="6F634308" w14:textId="77777777">
        <w:trPr>
          <w:cantSplit/>
        </w:trPr>
        <w:tc>
          <w:tcPr>
            <w:tcW w:w="1255" w:type="dxa"/>
            <w:vMerge w:val="restart"/>
            <w:shd w:val="clear" w:color="auto" w:fill="auto"/>
            <w:vAlign w:val="center"/>
          </w:tcPr>
          <w:p w14:paraId="6F634302" w14:textId="77777777" w:rsidR="0035601D" w:rsidRPr="00A966EA" w:rsidRDefault="003D635B">
            <w:pPr>
              <w:spacing w:before="80" w:after="0"/>
              <w:jc w:val="center"/>
              <w:rPr>
                <w:b/>
                <w:bCs/>
                <w:lang w:val="vi-VN"/>
              </w:rPr>
            </w:pPr>
            <w:r w:rsidRPr="00A966EA">
              <w:rPr>
                <w:b/>
                <w:bCs/>
                <w:lang w:val="vi-VN"/>
              </w:rPr>
              <w:t>CKTC</w:t>
            </w:r>
          </w:p>
        </w:tc>
        <w:tc>
          <w:tcPr>
            <w:tcW w:w="2700" w:type="dxa"/>
            <w:shd w:val="clear" w:color="auto" w:fill="auto"/>
          </w:tcPr>
          <w:p w14:paraId="6F634303" w14:textId="77777777" w:rsidR="0035601D" w:rsidRPr="00A966EA" w:rsidRDefault="003D635B">
            <w:pPr>
              <w:spacing w:before="80" w:after="0"/>
              <w:rPr>
                <w:b/>
                <w:bCs/>
                <w:lang w:val="vi-VN"/>
              </w:rPr>
            </w:pPr>
            <w:r w:rsidRPr="00A966EA">
              <w:rPr>
                <w:b/>
                <w:bCs/>
                <w:lang w:val="vi-VN"/>
              </w:rPr>
              <w:t>Based on Mean</w:t>
            </w:r>
          </w:p>
        </w:tc>
        <w:tc>
          <w:tcPr>
            <w:tcW w:w="1469" w:type="dxa"/>
            <w:shd w:val="clear" w:color="auto" w:fill="auto"/>
          </w:tcPr>
          <w:p w14:paraId="6F634304" w14:textId="77777777" w:rsidR="0035601D" w:rsidRPr="00A966EA" w:rsidRDefault="003D635B">
            <w:pPr>
              <w:spacing w:before="80" w:after="0"/>
              <w:jc w:val="center"/>
              <w:rPr>
                <w:lang w:val="vi-VN"/>
              </w:rPr>
            </w:pPr>
            <w:r w:rsidRPr="00A966EA">
              <w:t>2.999</w:t>
            </w:r>
          </w:p>
        </w:tc>
        <w:tc>
          <w:tcPr>
            <w:tcW w:w="1025" w:type="dxa"/>
            <w:shd w:val="clear" w:color="auto" w:fill="auto"/>
          </w:tcPr>
          <w:p w14:paraId="6F634305" w14:textId="77777777" w:rsidR="0035601D" w:rsidRPr="00A966EA" w:rsidRDefault="003D635B">
            <w:pPr>
              <w:spacing w:before="80" w:after="0"/>
              <w:jc w:val="center"/>
              <w:rPr>
                <w:lang w:val="vi-VN"/>
              </w:rPr>
            </w:pPr>
            <w:r w:rsidRPr="00A966EA">
              <w:t>2</w:t>
            </w:r>
          </w:p>
        </w:tc>
        <w:tc>
          <w:tcPr>
            <w:tcW w:w="1106" w:type="dxa"/>
            <w:shd w:val="clear" w:color="auto" w:fill="auto"/>
          </w:tcPr>
          <w:p w14:paraId="6F634306" w14:textId="77777777" w:rsidR="0035601D" w:rsidRPr="00A966EA" w:rsidRDefault="003D635B">
            <w:pPr>
              <w:spacing w:before="80" w:after="0"/>
              <w:jc w:val="center"/>
              <w:rPr>
                <w:lang w:val="vi-VN"/>
              </w:rPr>
            </w:pPr>
            <w:r w:rsidRPr="00A966EA">
              <w:t>297</w:t>
            </w:r>
          </w:p>
        </w:tc>
        <w:tc>
          <w:tcPr>
            <w:tcW w:w="1170" w:type="dxa"/>
            <w:shd w:val="clear" w:color="auto" w:fill="auto"/>
          </w:tcPr>
          <w:p w14:paraId="6F634307" w14:textId="77777777" w:rsidR="0035601D" w:rsidRPr="00A966EA" w:rsidRDefault="003D635B">
            <w:pPr>
              <w:spacing w:before="80" w:after="0"/>
              <w:jc w:val="center"/>
              <w:rPr>
                <w:lang w:val="vi-VN"/>
              </w:rPr>
            </w:pPr>
            <w:r w:rsidRPr="00A966EA">
              <w:t>0.051</w:t>
            </w:r>
          </w:p>
        </w:tc>
      </w:tr>
      <w:tr w:rsidR="00A966EA" w:rsidRPr="00A966EA" w14:paraId="6F63430F" w14:textId="77777777">
        <w:trPr>
          <w:cantSplit/>
        </w:trPr>
        <w:tc>
          <w:tcPr>
            <w:tcW w:w="1255" w:type="dxa"/>
            <w:vMerge/>
            <w:shd w:val="clear" w:color="auto" w:fill="auto"/>
          </w:tcPr>
          <w:p w14:paraId="6F634309" w14:textId="77777777" w:rsidR="0035601D" w:rsidRPr="00A966EA" w:rsidRDefault="0035601D">
            <w:pPr>
              <w:spacing w:before="80" w:after="0"/>
              <w:rPr>
                <w:b/>
                <w:bCs/>
                <w:lang w:val="vi-VN"/>
              </w:rPr>
            </w:pPr>
          </w:p>
        </w:tc>
        <w:tc>
          <w:tcPr>
            <w:tcW w:w="2700" w:type="dxa"/>
            <w:shd w:val="clear" w:color="auto" w:fill="auto"/>
          </w:tcPr>
          <w:p w14:paraId="6F63430A" w14:textId="77777777" w:rsidR="0035601D" w:rsidRPr="00A966EA" w:rsidRDefault="003D635B">
            <w:pPr>
              <w:spacing w:before="80" w:after="0"/>
              <w:rPr>
                <w:b/>
                <w:bCs/>
                <w:lang w:val="vi-VN"/>
              </w:rPr>
            </w:pPr>
            <w:r w:rsidRPr="00A966EA">
              <w:rPr>
                <w:b/>
                <w:bCs/>
                <w:lang w:val="vi-VN"/>
              </w:rPr>
              <w:t>Based on Median</w:t>
            </w:r>
          </w:p>
        </w:tc>
        <w:tc>
          <w:tcPr>
            <w:tcW w:w="1469" w:type="dxa"/>
            <w:shd w:val="clear" w:color="auto" w:fill="auto"/>
          </w:tcPr>
          <w:p w14:paraId="6F63430B" w14:textId="77777777" w:rsidR="0035601D" w:rsidRPr="00A966EA" w:rsidRDefault="003D635B">
            <w:pPr>
              <w:spacing w:before="80" w:after="0"/>
              <w:jc w:val="center"/>
              <w:rPr>
                <w:lang w:val="vi-VN"/>
              </w:rPr>
            </w:pPr>
            <w:r w:rsidRPr="00A966EA">
              <w:t>2.998</w:t>
            </w:r>
          </w:p>
        </w:tc>
        <w:tc>
          <w:tcPr>
            <w:tcW w:w="1025" w:type="dxa"/>
            <w:shd w:val="clear" w:color="auto" w:fill="auto"/>
          </w:tcPr>
          <w:p w14:paraId="6F63430C" w14:textId="77777777" w:rsidR="0035601D" w:rsidRPr="00A966EA" w:rsidRDefault="003D635B">
            <w:pPr>
              <w:spacing w:before="80" w:after="0"/>
              <w:jc w:val="center"/>
              <w:rPr>
                <w:lang w:val="vi-VN"/>
              </w:rPr>
            </w:pPr>
            <w:r w:rsidRPr="00A966EA">
              <w:t>2</w:t>
            </w:r>
          </w:p>
        </w:tc>
        <w:tc>
          <w:tcPr>
            <w:tcW w:w="1106" w:type="dxa"/>
            <w:shd w:val="clear" w:color="auto" w:fill="auto"/>
          </w:tcPr>
          <w:p w14:paraId="6F63430D" w14:textId="77777777" w:rsidR="0035601D" w:rsidRPr="00A966EA" w:rsidRDefault="003D635B">
            <w:pPr>
              <w:spacing w:before="80" w:after="0"/>
              <w:jc w:val="center"/>
              <w:rPr>
                <w:lang w:val="vi-VN"/>
              </w:rPr>
            </w:pPr>
            <w:r w:rsidRPr="00A966EA">
              <w:t>297</w:t>
            </w:r>
          </w:p>
        </w:tc>
        <w:tc>
          <w:tcPr>
            <w:tcW w:w="1170" w:type="dxa"/>
            <w:shd w:val="clear" w:color="auto" w:fill="auto"/>
          </w:tcPr>
          <w:p w14:paraId="6F63430E" w14:textId="77777777" w:rsidR="0035601D" w:rsidRPr="00A966EA" w:rsidRDefault="003D635B">
            <w:pPr>
              <w:spacing w:before="80" w:after="0"/>
              <w:jc w:val="center"/>
              <w:rPr>
                <w:lang w:val="vi-VN"/>
              </w:rPr>
            </w:pPr>
            <w:r w:rsidRPr="00A966EA">
              <w:t>0.051</w:t>
            </w:r>
          </w:p>
        </w:tc>
      </w:tr>
      <w:tr w:rsidR="00A966EA" w:rsidRPr="00A966EA" w14:paraId="6F634316" w14:textId="77777777">
        <w:trPr>
          <w:cantSplit/>
        </w:trPr>
        <w:tc>
          <w:tcPr>
            <w:tcW w:w="1255" w:type="dxa"/>
            <w:vMerge/>
            <w:shd w:val="clear" w:color="auto" w:fill="auto"/>
          </w:tcPr>
          <w:p w14:paraId="6F634310" w14:textId="77777777" w:rsidR="0035601D" w:rsidRPr="00A966EA" w:rsidRDefault="0035601D">
            <w:pPr>
              <w:spacing w:before="80" w:after="0"/>
              <w:rPr>
                <w:b/>
                <w:bCs/>
                <w:lang w:val="vi-VN"/>
              </w:rPr>
            </w:pPr>
          </w:p>
        </w:tc>
        <w:tc>
          <w:tcPr>
            <w:tcW w:w="2700" w:type="dxa"/>
            <w:shd w:val="clear" w:color="auto" w:fill="auto"/>
          </w:tcPr>
          <w:p w14:paraId="6F634311" w14:textId="77777777" w:rsidR="0035601D" w:rsidRPr="00A966EA" w:rsidRDefault="003D635B">
            <w:pPr>
              <w:spacing w:before="80" w:after="0"/>
              <w:jc w:val="left"/>
              <w:rPr>
                <w:b/>
                <w:bCs/>
                <w:lang w:val="vi-VN"/>
              </w:rPr>
            </w:pPr>
            <w:r w:rsidRPr="00A966EA">
              <w:rPr>
                <w:b/>
                <w:bCs/>
                <w:lang w:val="vi-VN"/>
              </w:rPr>
              <w:t>Based on Median and with adjusted df</w:t>
            </w:r>
          </w:p>
        </w:tc>
        <w:tc>
          <w:tcPr>
            <w:tcW w:w="1469" w:type="dxa"/>
            <w:shd w:val="clear" w:color="auto" w:fill="auto"/>
          </w:tcPr>
          <w:p w14:paraId="6F634312" w14:textId="77777777" w:rsidR="0035601D" w:rsidRPr="00A966EA" w:rsidRDefault="003D635B">
            <w:pPr>
              <w:spacing w:before="80" w:after="0"/>
              <w:jc w:val="center"/>
              <w:rPr>
                <w:lang w:val="vi-VN"/>
              </w:rPr>
            </w:pPr>
            <w:r w:rsidRPr="00A966EA">
              <w:t>2.998</w:t>
            </w:r>
          </w:p>
        </w:tc>
        <w:tc>
          <w:tcPr>
            <w:tcW w:w="1025" w:type="dxa"/>
            <w:shd w:val="clear" w:color="auto" w:fill="auto"/>
          </w:tcPr>
          <w:p w14:paraId="6F634313" w14:textId="77777777" w:rsidR="0035601D" w:rsidRPr="00A966EA" w:rsidRDefault="003D635B">
            <w:pPr>
              <w:spacing w:before="80" w:after="0"/>
              <w:jc w:val="center"/>
              <w:rPr>
                <w:lang w:val="vi-VN"/>
              </w:rPr>
            </w:pPr>
            <w:r w:rsidRPr="00A966EA">
              <w:t>2</w:t>
            </w:r>
          </w:p>
        </w:tc>
        <w:tc>
          <w:tcPr>
            <w:tcW w:w="1106" w:type="dxa"/>
            <w:shd w:val="clear" w:color="auto" w:fill="auto"/>
          </w:tcPr>
          <w:p w14:paraId="6F634314" w14:textId="77777777" w:rsidR="0035601D" w:rsidRPr="00A966EA" w:rsidRDefault="003D635B">
            <w:pPr>
              <w:spacing w:before="80" w:after="0"/>
              <w:jc w:val="center"/>
              <w:rPr>
                <w:lang w:val="vi-VN"/>
              </w:rPr>
            </w:pPr>
            <w:r w:rsidRPr="00A966EA">
              <w:t>291.735</w:t>
            </w:r>
          </w:p>
        </w:tc>
        <w:tc>
          <w:tcPr>
            <w:tcW w:w="1170" w:type="dxa"/>
            <w:shd w:val="clear" w:color="auto" w:fill="auto"/>
          </w:tcPr>
          <w:p w14:paraId="6F634315" w14:textId="77777777" w:rsidR="0035601D" w:rsidRPr="00A966EA" w:rsidRDefault="003D635B">
            <w:pPr>
              <w:spacing w:before="80" w:after="0"/>
              <w:jc w:val="center"/>
              <w:rPr>
                <w:lang w:val="vi-VN"/>
              </w:rPr>
            </w:pPr>
            <w:r w:rsidRPr="00A966EA">
              <w:t>0.051</w:t>
            </w:r>
          </w:p>
        </w:tc>
      </w:tr>
      <w:tr w:rsidR="00A966EA" w:rsidRPr="00A966EA" w14:paraId="6F63431D" w14:textId="77777777">
        <w:trPr>
          <w:cantSplit/>
        </w:trPr>
        <w:tc>
          <w:tcPr>
            <w:tcW w:w="1255" w:type="dxa"/>
            <w:vMerge/>
            <w:shd w:val="clear" w:color="auto" w:fill="auto"/>
          </w:tcPr>
          <w:p w14:paraId="6F634317" w14:textId="77777777" w:rsidR="0035601D" w:rsidRPr="00A966EA" w:rsidRDefault="0035601D">
            <w:pPr>
              <w:spacing w:before="80" w:after="0"/>
              <w:rPr>
                <w:b/>
                <w:bCs/>
                <w:lang w:val="vi-VN"/>
              </w:rPr>
            </w:pPr>
          </w:p>
        </w:tc>
        <w:tc>
          <w:tcPr>
            <w:tcW w:w="2700" w:type="dxa"/>
            <w:shd w:val="clear" w:color="auto" w:fill="auto"/>
          </w:tcPr>
          <w:p w14:paraId="6F634318" w14:textId="77777777" w:rsidR="0035601D" w:rsidRPr="00A966EA" w:rsidRDefault="003D635B">
            <w:pPr>
              <w:spacing w:before="80" w:after="0"/>
              <w:rPr>
                <w:b/>
                <w:bCs/>
                <w:lang w:val="vi-VN"/>
              </w:rPr>
            </w:pPr>
            <w:r w:rsidRPr="00A966EA">
              <w:rPr>
                <w:b/>
                <w:bCs/>
                <w:lang w:val="vi-VN"/>
              </w:rPr>
              <w:t>Based on trimmed mean</w:t>
            </w:r>
          </w:p>
        </w:tc>
        <w:tc>
          <w:tcPr>
            <w:tcW w:w="1469" w:type="dxa"/>
            <w:shd w:val="clear" w:color="auto" w:fill="auto"/>
          </w:tcPr>
          <w:p w14:paraId="6F634319" w14:textId="77777777" w:rsidR="0035601D" w:rsidRPr="00A966EA" w:rsidRDefault="003D635B">
            <w:pPr>
              <w:spacing w:before="80" w:after="0"/>
              <w:jc w:val="center"/>
              <w:rPr>
                <w:lang w:val="vi-VN"/>
              </w:rPr>
            </w:pPr>
            <w:r w:rsidRPr="00A966EA">
              <w:t>2.735</w:t>
            </w:r>
          </w:p>
        </w:tc>
        <w:tc>
          <w:tcPr>
            <w:tcW w:w="1025" w:type="dxa"/>
            <w:shd w:val="clear" w:color="auto" w:fill="auto"/>
          </w:tcPr>
          <w:p w14:paraId="6F63431A" w14:textId="77777777" w:rsidR="0035601D" w:rsidRPr="00A966EA" w:rsidRDefault="003D635B">
            <w:pPr>
              <w:spacing w:before="80" w:after="0"/>
              <w:jc w:val="center"/>
              <w:rPr>
                <w:lang w:val="vi-VN"/>
              </w:rPr>
            </w:pPr>
            <w:r w:rsidRPr="00A966EA">
              <w:t>2</w:t>
            </w:r>
          </w:p>
        </w:tc>
        <w:tc>
          <w:tcPr>
            <w:tcW w:w="1106" w:type="dxa"/>
            <w:shd w:val="clear" w:color="auto" w:fill="auto"/>
          </w:tcPr>
          <w:p w14:paraId="6F63431B" w14:textId="77777777" w:rsidR="0035601D" w:rsidRPr="00A966EA" w:rsidRDefault="003D635B">
            <w:pPr>
              <w:spacing w:before="80" w:after="0"/>
              <w:jc w:val="center"/>
              <w:rPr>
                <w:lang w:val="vi-VN"/>
              </w:rPr>
            </w:pPr>
            <w:r w:rsidRPr="00A966EA">
              <w:t>297</w:t>
            </w:r>
          </w:p>
        </w:tc>
        <w:tc>
          <w:tcPr>
            <w:tcW w:w="1170" w:type="dxa"/>
            <w:shd w:val="clear" w:color="auto" w:fill="auto"/>
          </w:tcPr>
          <w:p w14:paraId="6F63431C" w14:textId="77777777" w:rsidR="0035601D" w:rsidRPr="00A966EA" w:rsidRDefault="003D635B">
            <w:pPr>
              <w:spacing w:before="80" w:after="0"/>
              <w:jc w:val="center"/>
              <w:rPr>
                <w:lang w:val="vi-VN"/>
              </w:rPr>
            </w:pPr>
            <w:r w:rsidRPr="00A966EA">
              <w:t>0.067</w:t>
            </w:r>
          </w:p>
        </w:tc>
      </w:tr>
    </w:tbl>
    <w:p w14:paraId="6F63431E" w14:textId="77777777" w:rsidR="0035601D" w:rsidRPr="00A966EA" w:rsidRDefault="003D635B">
      <w:pPr>
        <w:spacing w:before="80" w:after="0"/>
        <w:jc w:val="right"/>
      </w:pPr>
      <w:r w:rsidRPr="00A966EA">
        <w:rPr>
          <w:i/>
        </w:rPr>
        <w:t>Nguồn: Kết quả nghiên cứu của tác giả</w:t>
      </w:r>
      <w:r w:rsidRPr="00A966EA">
        <w:tab/>
      </w:r>
    </w:p>
    <w:p w14:paraId="6F63431F" w14:textId="77777777" w:rsidR="0035601D" w:rsidRPr="00A966EA" w:rsidRDefault="003D635B">
      <w:pPr>
        <w:spacing w:before="80" w:after="0"/>
      </w:pPr>
      <w:r w:rsidRPr="00A966EA">
        <w:tab/>
        <w:t>Kết quả Sig. Levene Statistic ở hàng Based on Mean là 0.051 &gt; 0.05 thể hiện phương sai các nhóm giá trị là đồng nhất. Ta sử dụng bảng kết quả kiểm định ANOVA.</w:t>
      </w:r>
    </w:p>
    <w:p w14:paraId="6F634320" w14:textId="77777777" w:rsidR="0035601D" w:rsidRPr="00A966EA" w:rsidRDefault="003D635B">
      <w:pPr>
        <w:pStyle w:val="B"/>
        <w:rPr>
          <w:i/>
          <w:iCs/>
        </w:rPr>
      </w:pPr>
      <w:bookmarkStart w:id="237" w:name="_Toc175153580"/>
      <w:bookmarkStart w:id="238" w:name="_Toc172067103"/>
      <w:r w:rsidRPr="00A966EA">
        <w:t>Bảng 2.</w:t>
      </w:r>
      <w:fldSimple w:instr=" SEQ Bảng_2. \* ARABIC ">
        <w:r w:rsidR="00080355" w:rsidRPr="00A966EA">
          <w:rPr>
            <w:noProof/>
          </w:rPr>
          <w:t>28</w:t>
        </w:r>
      </w:fldSimple>
      <w:r w:rsidRPr="00A966EA">
        <w:t xml:space="preserve"> Kiểm định ANOVA – Chức danh hiện tại</w:t>
      </w:r>
      <w:bookmarkEnd w:id="237"/>
      <w:bookmarkEnd w:id="238"/>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5"/>
        <w:gridCol w:w="1530"/>
        <w:gridCol w:w="1170"/>
        <w:gridCol w:w="1620"/>
        <w:gridCol w:w="1170"/>
        <w:gridCol w:w="1170"/>
      </w:tblGrid>
      <w:tr w:rsidR="00A966EA" w:rsidRPr="00A966EA" w14:paraId="6F634322" w14:textId="77777777">
        <w:trPr>
          <w:cantSplit/>
        </w:trPr>
        <w:tc>
          <w:tcPr>
            <w:tcW w:w="8725" w:type="dxa"/>
            <w:gridSpan w:val="6"/>
            <w:shd w:val="clear" w:color="auto" w:fill="auto"/>
            <w:vAlign w:val="center"/>
          </w:tcPr>
          <w:p w14:paraId="6F634321" w14:textId="77777777" w:rsidR="0035601D" w:rsidRPr="00A966EA" w:rsidRDefault="003D635B">
            <w:pPr>
              <w:spacing w:before="80" w:after="0"/>
              <w:rPr>
                <w:lang w:val="vi-VN"/>
              </w:rPr>
            </w:pPr>
            <w:r w:rsidRPr="00A966EA">
              <w:rPr>
                <w:b/>
                <w:bCs/>
                <w:lang w:val="vi-VN"/>
              </w:rPr>
              <w:t>ANOVA</w:t>
            </w:r>
          </w:p>
        </w:tc>
      </w:tr>
      <w:tr w:rsidR="00A966EA" w:rsidRPr="00A966EA" w14:paraId="6F634324" w14:textId="77777777">
        <w:trPr>
          <w:cantSplit/>
        </w:trPr>
        <w:tc>
          <w:tcPr>
            <w:tcW w:w="8725" w:type="dxa"/>
            <w:gridSpan w:val="6"/>
            <w:shd w:val="clear" w:color="auto" w:fill="auto"/>
            <w:vAlign w:val="bottom"/>
          </w:tcPr>
          <w:p w14:paraId="6F634323" w14:textId="77777777" w:rsidR="0035601D" w:rsidRPr="00A966EA" w:rsidRDefault="003D635B">
            <w:pPr>
              <w:spacing w:before="80" w:after="0"/>
              <w:rPr>
                <w:b/>
                <w:bCs/>
                <w:lang w:val="vi-VN"/>
              </w:rPr>
            </w:pPr>
            <w:r w:rsidRPr="00A966EA">
              <w:rPr>
                <w:b/>
                <w:bCs/>
                <w:lang w:val="vi-VN"/>
              </w:rPr>
              <w:t xml:space="preserve">CKTC  </w:t>
            </w:r>
          </w:p>
        </w:tc>
      </w:tr>
      <w:tr w:rsidR="00A966EA" w:rsidRPr="00A966EA" w14:paraId="6F63432B" w14:textId="77777777">
        <w:trPr>
          <w:cantSplit/>
        </w:trPr>
        <w:tc>
          <w:tcPr>
            <w:tcW w:w="2065" w:type="dxa"/>
            <w:shd w:val="clear" w:color="auto" w:fill="auto"/>
            <w:vAlign w:val="center"/>
          </w:tcPr>
          <w:p w14:paraId="6F634325" w14:textId="77777777" w:rsidR="0035601D" w:rsidRPr="00A966EA" w:rsidRDefault="0035601D">
            <w:pPr>
              <w:spacing w:before="80" w:after="0"/>
              <w:jc w:val="center"/>
              <w:rPr>
                <w:b/>
                <w:bCs/>
                <w:lang w:val="vi-VN"/>
              </w:rPr>
            </w:pPr>
          </w:p>
        </w:tc>
        <w:tc>
          <w:tcPr>
            <w:tcW w:w="1530" w:type="dxa"/>
            <w:shd w:val="clear" w:color="auto" w:fill="auto"/>
            <w:vAlign w:val="center"/>
          </w:tcPr>
          <w:p w14:paraId="6F634326" w14:textId="77777777" w:rsidR="0035601D" w:rsidRPr="00A966EA" w:rsidRDefault="003D635B">
            <w:pPr>
              <w:spacing w:before="80" w:after="0"/>
              <w:jc w:val="center"/>
              <w:rPr>
                <w:b/>
                <w:bCs/>
                <w:lang w:val="vi-VN"/>
              </w:rPr>
            </w:pPr>
            <w:r w:rsidRPr="00A966EA">
              <w:rPr>
                <w:b/>
                <w:bCs/>
                <w:lang w:val="vi-VN"/>
              </w:rPr>
              <w:t>Sum of Squares</w:t>
            </w:r>
          </w:p>
        </w:tc>
        <w:tc>
          <w:tcPr>
            <w:tcW w:w="1170" w:type="dxa"/>
            <w:shd w:val="clear" w:color="auto" w:fill="auto"/>
            <w:vAlign w:val="center"/>
          </w:tcPr>
          <w:p w14:paraId="6F634327" w14:textId="77777777" w:rsidR="0035601D" w:rsidRPr="00A966EA" w:rsidRDefault="003D635B">
            <w:pPr>
              <w:spacing w:before="80" w:after="0"/>
              <w:jc w:val="center"/>
              <w:rPr>
                <w:b/>
                <w:bCs/>
                <w:lang w:val="vi-VN"/>
              </w:rPr>
            </w:pPr>
            <w:r w:rsidRPr="00A966EA">
              <w:rPr>
                <w:b/>
                <w:bCs/>
                <w:lang w:val="vi-VN"/>
              </w:rPr>
              <w:t>df</w:t>
            </w:r>
          </w:p>
        </w:tc>
        <w:tc>
          <w:tcPr>
            <w:tcW w:w="1620" w:type="dxa"/>
            <w:shd w:val="clear" w:color="auto" w:fill="auto"/>
            <w:vAlign w:val="center"/>
          </w:tcPr>
          <w:p w14:paraId="6F634328" w14:textId="77777777" w:rsidR="0035601D" w:rsidRPr="00A966EA" w:rsidRDefault="003D635B">
            <w:pPr>
              <w:spacing w:before="80" w:after="0"/>
              <w:jc w:val="center"/>
              <w:rPr>
                <w:b/>
                <w:bCs/>
                <w:lang w:val="vi-VN"/>
              </w:rPr>
            </w:pPr>
            <w:r w:rsidRPr="00A966EA">
              <w:rPr>
                <w:b/>
                <w:bCs/>
                <w:lang w:val="vi-VN"/>
              </w:rPr>
              <w:t>Mean Square</w:t>
            </w:r>
          </w:p>
        </w:tc>
        <w:tc>
          <w:tcPr>
            <w:tcW w:w="1170" w:type="dxa"/>
            <w:shd w:val="clear" w:color="auto" w:fill="auto"/>
            <w:vAlign w:val="center"/>
          </w:tcPr>
          <w:p w14:paraId="6F634329" w14:textId="77777777" w:rsidR="0035601D" w:rsidRPr="00A966EA" w:rsidRDefault="003D635B">
            <w:pPr>
              <w:spacing w:before="80" w:after="0"/>
              <w:jc w:val="center"/>
              <w:rPr>
                <w:b/>
                <w:bCs/>
                <w:lang w:val="vi-VN"/>
              </w:rPr>
            </w:pPr>
            <w:r w:rsidRPr="00A966EA">
              <w:rPr>
                <w:b/>
                <w:bCs/>
                <w:lang w:val="vi-VN"/>
              </w:rPr>
              <w:t>F</w:t>
            </w:r>
          </w:p>
        </w:tc>
        <w:tc>
          <w:tcPr>
            <w:tcW w:w="1170" w:type="dxa"/>
            <w:shd w:val="clear" w:color="auto" w:fill="auto"/>
            <w:vAlign w:val="center"/>
          </w:tcPr>
          <w:p w14:paraId="6F63432A" w14:textId="77777777" w:rsidR="0035601D" w:rsidRPr="00A966EA" w:rsidRDefault="003D635B">
            <w:pPr>
              <w:spacing w:before="80" w:after="0"/>
              <w:jc w:val="center"/>
              <w:rPr>
                <w:b/>
                <w:bCs/>
                <w:lang w:val="vi-VN"/>
              </w:rPr>
            </w:pPr>
            <w:r w:rsidRPr="00A966EA">
              <w:rPr>
                <w:b/>
                <w:bCs/>
                <w:lang w:val="vi-VN"/>
              </w:rPr>
              <w:t>Sig.</w:t>
            </w:r>
          </w:p>
        </w:tc>
      </w:tr>
      <w:tr w:rsidR="00A966EA" w:rsidRPr="00A966EA" w14:paraId="6F634332" w14:textId="77777777">
        <w:trPr>
          <w:cantSplit/>
        </w:trPr>
        <w:tc>
          <w:tcPr>
            <w:tcW w:w="2065" w:type="dxa"/>
            <w:shd w:val="clear" w:color="auto" w:fill="auto"/>
          </w:tcPr>
          <w:p w14:paraId="6F63432C" w14:textId="77777777" w:rsidR="0035601D" w:rsidRPr="00A966EA" w:rsidRDefault="003D635B">
            <w:pPr>
              <w:spacing w:before="80" w:after="0"/>
              <w:rPr>
                <w:b/>
                <w:bCs/>
                <w:lang w:val="vi-VN"/>
              </w:rPr>
            </w:pPr>
            <w:r w:rsidRPr="00A966EA">
              <w:rPr>
                <w:b/>
                <w:bCs/>
                <w:lang w:val="vi-VN"/>
              </w:rPr>
              <w:t>Between Groups</w:t>
            </w:r>
          </w:p>
        </w:tc>
        <w:tc>
          <w:tcPr>
            <w:tcW w:w="1530" w:type="dxa"/>
            <w:shd w:val="clear" w:color="auto" w:fill="auto"/>
          </w:tcPr>
          <w:p w14:paraId="6F63432D" w14:textId="77777777" w:rsidR="0035601D" w:rsidRPr="00A966EA" w:rsidRDefault="003D635B">
            <w:pPr>
              <w:spacing w:before="80" w:after="0"/>
              <w:jc w:val="center"/>
              <w:rPr>
                <w:lang w:val="vi-VN"/>
              </w:rPr>
            </w:pPr>
            <w:r w:rsidRPr="00A966EA">
              <w:t>41.501</w:t>
            </w:r>
          </w:p>
        </w:tc>
        <w:tc>
          <w:tcPr>
            <w:tcW w:w="1170" w:type="dxa"/>
            <w:shd w:val="clear" w:color="auto" w:fill="auto"/>
          </w:tcPr>
          <w:p w14:paraId="6F63432E" w14:textId="77777777" w:rsidR="0035601D" w:rsidRPr="00A966EA" w:rsidRDefault="003D635B">
            <w:pPr>
              <w:spacing w:before="80" w:after="0"/>
              <w:jc w:val="center"/>
              <w:rPr>
                <w:lang w:val="vi-VN"/>
              </w:rPr>
            </w:pPr>
            <w:r w:rsidRPr="00A966EA">
              <w:t>2</w:t>
            </w:r>
          </w:p>
        </w:tc>
        <w:tc>
          <w:tcPr>
            <w:tcW w:w="1620" w:type="dxa"/>
            <w:shd w:val="clear" w:color="auto" w:fill="auto"/>
          </w:tcPr>
          <w:p w14:paraId="6F63432F" w14:textId="77777777" w:rsidR="0035601D" w:rsidRPr="00A966EA" w:rsidRDefault="003D635B">
            <w:pPr>
              <w:spacing w:before="80" w:after="0"/>
              <w:jc w:val="center"/>
              <w:rPr>
                <w:lang w:val="vi-VN"/>
              </w:rPr>
            </w:pPr>
            <w:r w:rsidRPr="00A966EA">
              <w:t>20.751</w:t>
            </w:r>
          </w:p>
        </w:tc>
        <w:tc>
          <w:tcPr>
            <w:tcW w:w="1170" w:type="dxa"/>
            <w:shd w:val="clear" w:color="auto" w:fill="auto"/>
          </w:tcPr>
          <w:p w14:paraId="6F634330" w14:textId="77777777" w:rsidR="0035601D" w:rsidRPr="00A966EA" w:rsidRDefault="003D635B">
            <w:pPr>
              <w:spacing w:before="80" w:after="0"/>
              <w:jc w:val="center"/>
              <w:rPr>
                <w:lang w:val="vi-VN"/>
              </w:rPr>
            </w:pPr>
            <w:r w:rsidRPr="00A966EA">
              <w:t>109.816</w:t>
            </w:r>
          </w:p>
        </w:tc>
        <w:tc>
          <w:tcPr>
            <w:tcW w:w="1170" w:type="dxa"/>
            <w:shd w:val="clear" w:color="auto" w:fill="auto"/>
          </w:tcPr>
          <w:p w14:paraId="6F634331" w14:textId="77777777" w:rsidR="0035601D" w:rsidRPr="00A966EA" w:rsidRDefault="003D635B">
            <w:pPr>
              <w:spacing w:before="80" w:after="0"/>
              <w:jc w:val="center"/>
              <w:rPr>
                <w:lang w:val="vi-VN"/>
              </w:rPr>
            </w:pPr>
            <w:r w:rsidRPr="00A966EA">
              <w:t>0.000</w:t>
            </w:r>
          </w:p>
        </w:tc>
      </w:tr>
      <w:tr w:rsidR="00A966EA" w:rsidRPr="00A966EA" w14:paraId="6F634339" w14:textId="77777777">
        <w:trPr>
          <w:cantSplit/>
        </w:trPr>
        <w:tc>
          <w:tcPr>
            <w:tcW w:w="2065" w:type="dxa"/>
            <w:shd w:val="clear" w:color="auto" w:fill="auto"/>
          </w:tcPr>
          <w:p w14:paraId="6F634333" w14:textId="77777777" w:rsidR="0035601D" w:rsidRPr="00A966EA" w:rsidRDefault="003D635B">
            <w:pPr>
              <w:spacing w:before="80" w:after="0"/>
              <w:rPr>
                <w:b/>
                <w:bCs/>
                <w:lang w:val="vi-VN"/>
              </w:rPr>
            </w:pPr>
            <w:r w:rsidRPr="00A966EA">
              <w:rPr>
                <w:b/>
                <w:bCs/>
                <w:lang w:val="vi-VN"/>
              </w:rPr>
              <w:t>Within Groups</w:t>
            </w:r>
          </w:p>
        </w:tc>
        <w:tc>
          <w:tcPr>
            <w:tcW w:w="1530" w:type="dxa"/>
            <w:shd w:val="clear" w:color="auto" w:fill="auto"/>
          </w:tcPr>
          <w:p w14:paraId="6F634334" w14:textId="77777777" w:rsidR="0035601D" w:rsidRPr="00A966EA" w:rsidRDefault="003D635B">
            <w:pPr>
              <w:spacing w:before="80" w:after="0"/>
              <w:jc w:val="center"/>
              <w:rPr>
                <w:lang w:val="vi-VN"/>
              </w:rPr>
            </w:pPr>
            <w:r w:rsidRPr="00A966EA">
              <w:t>56.121</w:t>
            </w:r>
          </w:p>
        </w:tc>
        <w:tc>
          <w:tcPr>
            <w:tcW w:w="1170" w:type="dxa"/>
            <w:shd w:val="clear" w:color="auto" w:fill="auto"/>
          </w:tcPr>
          <w:p w14:paraId="6F634335" w14:textId="77777777" w:rsidR="0035601D" w:rsidRPr="00A966EA" w:rsidRDefault="003D635B">
            <w:pPr>
              <w:spacing w:before="80" w:after="0"/>
              <w:jc w:val="center"/>
              <w:rPr>
                <w:lang w:val="vi-VN"/>
              </w:rPr>
            </w:pPr>
            <w:r w:rsidRPr="00A966EA">
              <w:t>297</w:t>
            </w:r>
          </w:p>
        </w:tc>
        <w:tc>
          <w:tcPr>
            <w:tcW w:w="1620" w:type="dxa"/>
            <w:shd w:val="clear" w:color="auto" w:fill="auto"/>
          </w:tcPr>
          <w:p w14:paraId="6F634336" w14:textId="77777777" w:rsidR="0035601D" w:rsidRPr="00A966EA" w:rsidRDefault="003D635B">
            <w:pPr>
              <w:spacing w:before="80" w:after="0"/>
              <w:jc w:val="center"/>
              <w:rPr>
                <w:lang w:val="vi-VN"/>
              </w:rPr>
            </w:pPr>
            <w:r w:rsidRPr="00A966EA">
              <w:t>0.189</w:t>
            </w:r>
          </w:p>
        </w:tc>
        <w:tc>
          <w:tcPr>
            <w:tcW w:w="1170" w:type="dxa"/>
            <w:shd w:val="clear" w:color="auto" w:fill="auto"/>
          </w:tcPr>
          <w:p w14:paraId="6F634337" w14:textId="77777777" w:rsidR="0035601D" w:rsidRPr="00A966EA" w:rsidRDefault="0035601D">
            <w:pPr>
              <w:spacing w:before="80" w:after="0"/>
              <w:jc w:val="center"/>
              <w:rPr>
                <w:lang w:val="vi-VN"/>
              </w:rPr>
            </w:pPr>
          </w:p>
        </w:tc>
        <w:tc>
          <w:tcPr>
            <w:tcW w:w="1170" w:type="dxa"/>
            <w:shd w:val="clear" w:color="auto" w:fill="auto"/>
          </w:tcPr>
          <w:p w14:paraId="6F634338" w14:textId="77777777" w:rsidR="0035601D" w:rsidRPr="00A966EA" w:rsidRDefault="0035601D">
            <w:pPr>
              <w:spacing w:before="80" w:after="0"/>
              <w:jc w:val="center"/>
              <w:rPr>
                <w:lang w:val="vi-VN"/>
              </w:rPr>
            </w:pPr>
          </w:p>
        </w:tc>
      </w:tr>
      <w:tr w:rsidR="00A966EA" w:rsidRPr="00A966EA" w14:paraId="6F634340" w14:textId="77777777">
        <w:trPr>
          <w:cantSplit/>
        </w:trPr>
        <w:tc>
          <w:tcPr>
            <w:tcW w:w="2065" w:type="dxa"/>
            <w:shd w:val="clear" w:color="auto" w:fill="auto"/>
          </w:tcPr>
          <w:p w14:paraId="6F63433A" w14:textId="77777777" w:rsidR="0035601D" w:rsidRPr="00A966EA" w:rsidRDefault="003D635B">
            <w:pPr>
              <w:spacing w:before="80" w:after="0"/>
              <w:rPr>
                <w:b/>
                <w:bCs/>
                <w:lang w:val="vi-VN"/>
              </w:rPr>
            </w:pPr>
            <w:r w:rsidRPr="00A966EA">
              <w:rPr>
                <w:b/>
                <w:bCs/>
                <w:lang w:val="vi-VN"/>
              </w:rPr>
              <w:t>Total</w:t>
            </w:r>
          </w:p>
        </w:tc>
        <w:tc>
          <w:tcPr>
            <w:tcW w:w="1530" w:type="dxa"/>
            <w:shd w:val="clear" w:color="auto" w:fill="auto"/>
          </w:tcPr>
          <w:p w14:paraId="6F63433B" w14:textId="77777777" w:rsidR="0035601D" w:rsidRPr="00A966EA" w:rsidRDefault="003D635B">
            <w:pPr>
              <w:spacing w:before="80" w:after="0"/>
              <w:jc w:val="center"/>
              <w:rPr>
                <w:lang w:val="vi-VN"/>
              </w:rPr>
            </w:pPr>
            <w:r w:rsidRPr="00A966EA">
              <w:t>97.622</w:t>
            </w:r>
          </w:p>
        </w:tc>
        <w:tc>
          <w:tcPr>
            <w:tcW w:w="1170" w:type="dxa"/>
            <w:shd w:val="clear" w:color="auto" w:fill="auto"/>
          </w:tcPr>
          <w:p w14:paraId="6F63433C" w14:textId="77777777" w:rsidR="0035601D" w:rsidRPr="00A966EA" w:rsidRDefault="003D635B">
            <w:pPr>
              <w:spacing w:before="80" w:after="0"/>
              <w:jc w:val="center"/>
              <w:rPr>
                <w:lang w:val="vi-VN"/>
              </w:rPr>
            </w:pPr>
            <w:r w:rsidRPr="00A966EA">
              <w:t>299</w:t>
            </w:r>
          </w:p>
        </w:tc>
        <w:tc>
          <w:tcPr>
            <w:tcW w:w="1620" w:type="dxa"/>
            <w:shd w:val="clear" w:color="auto" w:fill="auto"/>
          </w:tcPr>
          <w:p w14:paraId="6F63433D" w14:textId="77777777" w:rsidR="0035601D" w:rsidRPr="00A966EA" w:rsidRDefault="0035601D">
            <w:pPr>
              <w:spacing w:before="80" w:after="0"/>
              <w:jc w:val="center"/>
              <w:rPr>
                <w:lang w:val="vi-VN"/>
              </w:rPr>
            </w:pPr>
          </w:p>
        </w:tc>
        <w:tc>
          <w:tcPr>
            <w:tcW w:w="1170" w:type="dxa"/>
            <w:shd w:val="clear" w:color="auto" w:fill="auto"/>
          </w:tcPr>
          <w:p w14:paraId="6F63433E" w14:textId="77777777" w:rsidR="0035601D" w:rsidRPr="00A966EA" w:rsidRDefault="0035601D">
            <w:pPr>
              <w:spacing w:before="80" w:after="0"/>
              <w:jc w:val="center"/>
              <w:rPr>
                <w:lang w:val="vi-VN"/>
              </w:rPr>
            </w:pPr>
          </w:p>
        </w:tc>
        <w:tc>
          <w:tcPr>
            <w:tcW w:w="1170" w:type="dxa"/>
            <w:shd w:val="clear" w:color="auto" w:fill="auto"/>
          </w:tcPr>
          <w:p w14:paraId="6F63433F" w14:textId="77777777" w:rsidR="0035601D" w:rsidRPr="00A966EA" w:rsidRDefault="0035601D">
            <w:pPr>
              <w:spacing w:before="80" w:after="0"/>
              <w:jc w:val="center"/>
              <w:rPr>
                <w:lang w:val="vi-VN"/>
              </w:rPr>
            </w:pPr>
          </w:p>
        </w:tc>
      </w:tr>
    </w:tbl>
    <w:p w14:paraId="6F634341" w14:textId="77777777" w:rsidR="0035601D" w:rsidRPr="00A966EA" w:rsidRDefault="003D635B">
      <w:pPr>
        <w:spacing w:before="80" w:after="0"/>
        <w:jc w:val="right"/>
      </w:pPr>
      <w:r w:rsidRPr="00A966EA">
        <w:tab/>
      </w:r>
      <w:r w:rsidRPr="00A966EA">
        <w:rPr>
          <w:i/>
        </w:rPr>
        <w:t>Nguồn: Kết quả nghiên cứu của tác giả</w:t>
      </w:r>
    </w:p>
    <w:p w14:paraId="6F634342" w14:textId="77777777" w:rsidR="0035601D" w:rsidRPr="00A966EA" w:rsidRDefault="003D635B">
      <w:pPr>
        <w:spacing w:before="80" w:after="0"/>
        <w:rPr>
          <w:spacing w:val="-4"/>
        </w:rPr>
      </w:pPr>
      <w:r w:rsidRPr="00A966EA">
        <w:rPr>
          <w:spacing w:val="-4"/>
        </w:rPr>
        <w:tab/>
        <w:t>Từ bảng kiểm định ANOVA, giá trị Sig. F = 0.000 &lt; 0.05. Kết luận, có sự khác biệt trung bình về “Cam kết với tổ chức” giữa các nhân viên có Chức danh hiện tại khác nhau.</w:t>
      </w:r>
    </w:p>
    <w:p w14:paraId="6F634343" w14:textId="77777777" w:rsidR="0035601D" w:rsidRPr="00A966EA" w:rsidRDefault="003D635B">
      <w:pPr>
        <w:tabs>
          <w:tab w:val="clear" w:pos="567"/>
        </w:tabs>
        <w:autoSpaceDE w:val="0"/>
        <w:autoSpaceDN w:val="0"/>
        <w:adjustRightInd w:val="0"/>
        <w:spacing w:after="0"/>
        <w:jc w:val="center"/>
        <w:rPr>
          <w:rFonts w:eastAsiaTheme="minorHAnsi"/>
          <w:lang w:val="vi-VN"/>
        </w:rPr>
      </w:pPr>
      <w:r w:rsidRPr="00A966EA">
        <w:rPr>
          <w:rFonts w:eastAsiaTheme="minorHAnsi"/>
          <w:noProof/>
        </w:rPr>
        <w:lastRenderedPageBreak/>
        <w:drawing>
          <wp:inline distT="0" distB="0" distL="0" distR="0" wp14:anchorId="6F6344BC" wp14:editId="6F6344BD">
            <wp:extent cx="5143500" cy="3026410"/>
            <wp:effectExtent l="0" t="0" r="0" b="2540"/>
            <wp:docPr id="464487300" name="Picture 14"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87300" name="Picture 14" descr="A graph with a lin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158845" cy="3035484"/>
                    </a:xfrm>
                    <a:prstGeom prst="rect">
                      <a:avLst/>
                    </a:prstGeom>
                    <a:noFill/>
                    <a:ln>
                      <a:noFill/>
                    </a:ln>
                  </pic:spPr>
                </pic:pic>
              </a:graphicData>
            </a:graphic>
          </wp:inline>
        </w:drawing>
      </w:r>
    </w:p>
    <w:p w14:paraId="6F634344" w14:textId="77777777" w:rsidR="0035601D" w:rsidRPr="00A966EA" w:rsidRDefault="003D635B">
      <w:pPr>
        <w:pStyle w:val="H"/>
        <w:rPr>
          <w:i/>
          <w:iCs/>
        </w:rPr>
      </w:pPr>
      <w:bookmarkStart w:id="239" w:name="_Toc175153455"/>
      <w:bookmarkStart w:id="240" w:name="_Toc175087325"/>
      <w:r w:rsidRPr="00A966EA">
        <w:t>Hình 2.</w:t>
      </w:r>
      <w:fldSimple w:instr=" SEQ Hình_2. \* ARABIC ">
        <w:r w:rsidR="00080355" w:rsidRPr="00A966EA">
          <w:rPr>
            <w:noProof/>
          </w:rPr>
          <w:t>9</w:t>
        </w:r>
      </w:fldSimple>
      <w:r w:rsidRPr="00A966EA">
        <w:t xml:space="preserve"> Biểu đồ sự biến thiên của các nhóm Chức danh hiện tại</w:t>
      </w:r>
      <w:bookmarkEnd w:id="239"/>
      <w:bookmarkEnd w:id="240"/>
    </w:p>
    <w:p w14:paraId="6F634345" w14:textId="77777777" w:rsidR="0035601D" w:rsidRPr="00A966EA" w:rsidRDefault="003D635B">
      <w:pPr>
        <w:spacing w:after="0"/>
        <w:jc w:val="right"/>
        <w:rPr>
          <w:lang w:val="vi-VN"/>
        </w:rPr>
      </w:pPr>
      <w:r w:rsidRPr="00A966EA">
        <w:rPr>
          <w:i/>
        </w:rPr>
        <w:t>Nguồn: Kết quả nghiên cứu của tác giả</w:t>
      </w:r>
      <w:r w:rsidRPr="00A966EA">
        <w:rPr>
          <w:lang w:val="vi-VN"/>
        </w:rPr>
        <w:tab/>
      </w:r>
    </w:p>
    <w:p w14:paraId="6F634346" w14:textId="77777777" w:rsidR="0035601D" w:rsidRPr="00A966EA" w:rsidRDefault="003D635B">
      <w:pPr>
        <w:pStyle w:val="Q"/>
        <w:rPr>
          <w:lang w:val="vi-VN"/>
        </w:rPr>
      </w:pPr>
      <w:r w:rsidRPr="00A966EA">
        <w:rPr>
          <w:lang w:val="vi-VN"/>
        </w:rPr>
        <w:t xml:space="preserve">Cụ thể, với </w:t>
      </w:r>
      <w:r w:rsidRPr="00A966EA">
        <w:t xml:space="preserve">cấp </w:t>
      </w:r>
      <w:r w:rsidRPr="00A966EA">
        <w:rPr>
          <w:lang w:val="vi-VN"/>
        </w:rPr>
        <w:t xml:space="preserve">có </w:t>
      </w:r>
      <w:r w:rsidRPr="00A966EA">
        <w:t>chức danh hiện tại theo thứ tự giảm dần về mức độ</w:t>
      </w:r>
      <w:r w:rsidRPr="00A966EA">
        <w:rPr>
          <w:lang w:val="vi-VN"/>
        </w:rPr>
        <w:t xml:space="preserve"> “</w:t>
      </w:r>
      <w:r w:rsidRPr="00A966EA">
        <w:t>Cam kết với tổ chức</w:t>
      </w:r>
      <w:r w:rsidRPr="00A966EA">
        <w:rPr>
          <w:lang w:val="vi-VN"/>
        </w:rPr>
        <w:t>”</w:t>
      </w:r>
      <w:r w:rsidRPr="00A966EA">
        <w:t xml:space="preserve"> lần lượt là: Quản lý</w:t>
      </w:r>
      <w:r w:rsidRPr="00A966EA">
        <w:rPr>
          <w:lang w:val="vi-VN"/>
        </w:rPr>
        <w:t xml:space="preserve"> (</w:t>
      </w:r>
      <w:r w:rsidRPr="00A966EA">
        <w:t>4.3462</w:t>
      </w:r>
      <w:r w:rsidRPr="00A966EA">
        <w:rPr>
          <w:lang w:val="vi-VN"/>
        </w:rPr>
        <w:t>)</w:t>
      </w:r>
      <w:r w:rsidRPr="00A966EA">
        <w:t>;</w:t>
      </w:r>
      <w:r w:rsidRPr="00A966EA">
        <w:rPr>
          <w:lang w:val="vi-VN"/>
        </w:rPr>
        <w:t xml:space="preserve"> </w:t>
      </w:r>
      <w:r w:rsidRPr="00A966EA">
        <w:t>Chuyên viên cao cấp, Chuyên gia</w:t>
      </w:r>
      <w:r w:rsidRPr="00A966EA">
        <w:rPr>
          <w:lang w:val="vi-VN"/>
        </w:rPr>
        <w:t xml:space="preserve"> (3.</w:t>
      </w:r>
      <w:r w:rsidRPr="00A966EA">
        <w:t>5890</w:t>
      </w:r>
      <w:r w:rsidRPr="00A966EA">
        <w:rPr>
          <w:lang w:val="vi-VN"/>
        </w:rPr>
        <w:t>)</w:t>
      </w:r>
      <w:r w:rsidRPr="00A966EA">
        <w:t xml:space="preserve"> và Nhân viên, Chuyên viên, Chuyên viên chính (2.9463)</w:t>
      </w:r>
      <w:r w:rsidRPr="00A966EA">
        <w:rPr>
          <w:lang w:val="vi-VN"/>
        </w:rPr>
        <w:t xml:space="preserve">. Biểu đồ thể hiện, </w:t>
      </w:r>
      <w:r w:rsidRPr="00A966EA">
        <w:t>nhân viên có Chức danh càng cao thì “Cam kết với tổ chức” của họ càng cao. Khi bản thân có một vị trí nhất định trong đơn vị công tác (cấp quản lý, cấp lãnh đạo) cũng như khẳng định được giá trị, vị thế của mình thì sự cam kết với tổ chức của họ sẽ cao hơn so với những người ở vị trí chuyên viên.</w:t>
      </w:r>
    </w:p>
    <w:p w14:paraId="6F634347" w14:textId="77777777" w:rsidR="0035601D" w:rsidRPr="00A966EA" w:rsidRDefault="0035601D">
      <w:pPr>
        <w:tabs>
          <w:tab w:val="clear" w:pos="567"/>
        </w:tabs>
        <w:autoSpaceDE w:val="0"/>
        <w:autoSpaceDN w:val="0"/>
        <w:adjustRightInd w:val="0"/>
        <w:spacing w:after="0"/>
        <w:jc w:val="left"/>
        <w:rPr>
          <w:rFonts w:eastAsiaTheme="minorHAnsi"/>
          <w:lang w:val="vi-VN"/>
        </w:rPr>
      </w:pPr>
    </w:p>
    <w:p w14:paraId="6F634348" w14:textId="77777777" w:rsidR="0035601D" w:rsidRPr="00A966EA" w:rsidRDefault="003D635B">
      <w:pPr>
        <w:tabs>
          <w:tab w:val="clear" w:pos="567"/>
        </w:tabs>
        <w:spacing w:after="0"/>
        <w:jc w:val="left"/>
        <w:rPr>
          <w:rFonts w:eastAsiaTheme="minorHAnsi"/>
          <w:lang w:val="vi-VN"/>
        </w:rPr>
      </w:pPr>
      <w:r w:rsidRPr="00A966EA">
        <w:rPr>
          <w:rFonts w:eastAsiaTheme="minorHAnsi"/>
          <w:lang w:val="vi-VN"/>
        </w:rPr>
        <w:br w:type="page"/>
      </w:r>
    </w:p>
    <w:p w14:paraId="6F634349" w14:textId="77777777" w:rsidR="0035601D" w:rsidRPr="00A966EA" w:rsidRDefault="003D635B">
      <w:pPr>
        <w:pStyle w:val="14"/>
      </w:pPr>
      <w:bookmarkStart w:id="241" w:name="_Toc175231199"/>
      <w:bookmarkStart w:id="242" w:name="_Toc175006996"/>
      <w:r w:rsidRPr="00A966EA">
        <w:lastRenderedPageBreak/>
        <w:t xml:space="preserve">CHƯƠNG </w:t>
      </w:r>
      <w:r w:rsidRPr="00A966EA">
        <w:rPr>
          <w:lang w:val="vi-VN"/>
        </w:rPr>
        <w:t>3</w:t>
      </w:r>
      <w:r w:rsidRPr="00A966EA">
        <w:t>:</w:t>
      </w:r>
      <w:bookmarkEnd w:id="241"/>
    </w:p>
    <w:p w14:paraId="6F63434A" w14:textId="77777777" w:rsidR="0035601D" w:rsidRPr="00A966EA" w:rsidRDefault="003D635B">
      <w:pPr>
        <w:pStyle w:val="14"/>
      </w:pPr>
      <w:bookmarkStart w:id="243" w:name="_Toc175231200"/>
      <w:r w:rsidRPr="00A966EA">
        <w:t>KẾT LUẬN VÀ ĐỀ XUẤT GIẢI PHÁP</w:t>
      </w:r>
      <w:bookmarkEnd w:id="242"/>
      <w:bookmarkEnd w:id="243"/>
    </w:p>
    <w:p w14:paraId="6F63434B" w14:textId="77777777" w:rsidR="0035601D" w:rsidRPr="00A966EA" w:rsidRDefault="0035601D">
      <w:pPr>
        <w:pStyle w:val="14"/>
        <w:rPr>
          <w:sz w:val="30"/>
          <w:szCs w:val="30"/>
        </w:rPr>
      </w:pPr>
    </w:p>
    <w:p w14:paraId="6F63434C" w14:textId="77777777" w:rsidR="0035601D" w:rsidRPr="00A966EA" w:rsidRDefault="003D635B">
      <w:pPr>
        <w:pStyle w:val="20"/>
      </w:pPr>
      <w:bookmarkStart w:id="244" w:name="_Toc175231201"/>
      <w:bookmarkStart w:id="245" w:name="_Toc175006997"/>
      <w:r w:rsidRPr="00A966EA">
        <w:rPr>
          <w:lang w:val="vi-VN"/>
        </w:rPr>
        <w:t>3</w:t>
      </w:r>
      <w:r w:rsidRPr="00A966EA">
        <w:t>.1 Thảo luận kết quả nghiên cứu</w:t>
      </w:r>
      <w:bookmarkEnd w:id="244"/>
      <w:bookmarkEnd w:id="245"/>
    </w:p>
    <w:p w14:paraId="6F63434D" w14:textId="77777777" w:rsidR="0035601D" w:rsidRPr="00A966EA" w:rsidRDefault="003D635B">
      <w:pPr>
        <w:pStyle w:val="Q"/>
      </w:pPr>
      <w:r w:rsidRPr="00A966EA">
        <w:t>Trong nghiên cứu này, dựa trên mô hình nghiên cứu của Zain và cộng sự (2009) với 4 yếu tố tác động kết hợp các mô hình lý thuyết của Recardo và Jolly (1997), Maister (2005) tác giả đề xuất mô hình gồm 6 yếu tố tác động - 22 biến quan sát (bao gồm: đào tạo và phát triển, định hướng kế hoạch, phần thưởng và sự công nhận, giao tiếp trong tổ chức, làm việc nhóm, sự trao quyền) và 1 yếu tố phụ thuộc- 4 biến quan sát (cam kết với tổ chức). Từ các nghiên cứu liên quan và xuất phát từ thực tiễn quá trình làm việc tại Ngân hàng, tác giả đã xây dựng được tổng cộng 26 biến quan sát dùng để làm thang đo, đo lường sự cam kết.</w:t>
      </w:r>
    </w:p>
    <w:p w14:paraId="6F63434E" w14:textId="77777777" w:rsidR="0035601D" w:rsidRPr="00A966EA" w:rsidRDefault="003D635B">
      <w:pPr>
        <w:pStyle w:val="Q"/>
      </w:pPr>
      <w:r w:rsidRPr="00A966EA">
        <w:t>Qua các phân tích kiểm định độ tin cậy thang đo thông qua hệ số Cronbach’s Alpha, phân tích nhân tố khám phá EFA, kiểm định hệ số tương quan Pearson và phân tích hồi quy tuyến tính, kiểm định giả thuyết, kết quả cho thấy 6 yếu tố đều đều được chấp nhận. Phương trình hồi quy chuẩn hoá giữa mối tương quan các biến độc lập với biến phụ thuộc “Cam kết với tổ chức” như sau:</w:t>
      </w:r>
    </w:p>
    <w:p w14:paraId="6F63434F" w14:textId="77777777" w:rsidR="0035601D" w:rsidRPr="00A966EA" w:rsidRDefault="003D635B">
      <w:pPr>
        <w:pStyle w:val="Q"/>
        <w:ind w:firstLine="0"/>
      </w:pPr>
      <w:r w:rsidRPr="00A966EA">
        <w:t>CKTC = 0.173ĐTPT + 0.096ĐHKH + 0.259PT + 0.146GT + 0.08LVN + 0.252STQ</w:t>
      </w:r>
    </w:p>
    <w:p w14:paraId="6F634350" w14:textId="77777777" w:rsidR="0035601D" w:rsidRPr="00A966EA" w:rsidRDefault="003D635B">
      <w:pPr>
        <w:spacing w:after="0"/>
      </w:pPr>
      <w:r w:rsidRPr="00A966EA">
        <w:t xml:space="preserve">Trong đó: </w:t>
      </w:r>
      <w:r w:rsidRPr="00A966EA">
        <w:tab/>
        <w:t xml:space="preserve">CKTC: Cam kết với tổ chức </w:t>
      </w:r>
    </w:p>
    <w:p w14:paraId="6F634351" w14:textId="77777777" w:rsidR="0035601D" w:rsidRPr="00A966EA" w:rsidRDefault="003D635B">
      <w:pPr>
        <w:spacing w:after="0"/>
      </w:pPr>
      <w:r w:rsidRPr="00A966EA">
        <w:tab/>
      </w:r>
      <w:r w:rsidRPr="00A966EA">
        <w:tab/>
      </w:r>
      <w:r w:rsidRPr="00A966EA">
        <w:tab/>
        <w:t>ĐTPT: Đào tạo phát triển</w:t>
      </w:r>
    </w:p>
    <w:p w14:paraId="6F634352" w14:textId="77777777" w:rsidR="0035601D" w:rsidRPr="00A966EA" w:rsidRDefault="003D635B">
      <w:pPr>
        <w:spacing w:after="0"/>
      </w:pPr>
      <w:r w:rsidRPr="00A966EA">
        <w:tab/>
      </w:r>
      <w:r w:rsidRPr="00A966EA">
        <w:tab/>
      </w:r>
      <w:r w:rsidRPr="00A966EA">
        <w:tab/>
        <w:t>ĐHKH: Định hướng kế hoạch</w:t>
      </w:r>
    </w:p>
    <w:p w14:paraId="6F634353" w14:textId="77777777" w:rsidR="0035601D" w:rsidRPr="00A966EA" w:rsidRDefault="003D635B">
      <w:pPr>
        <w:spacing w:after="0"/>
      </w:pPr>
      <w:r w:rsidRPr="00A966EA">
        <w:tab/>
      </w:r>
      <w:r w:rsidRPr="00A966EA">
        <w:tab/>
      </w:r>
      <w:r w:rsidRPr="00A966EA">
        <w:tab/>
        <w:t xml:space="preserve">PT: Phần thưởng và sự công nhận </w:t>
      </w:r>
    </w:p>
    <w:p w14:paraId="6F634354" w14:textId="77777777" w:rsidR="0035601D" w:rsidRPr="00A966EA" w:rsidRDefault="003D635B">
      <w:pPr>
        <w:spacing w:after="0"/>
      </w:pPr>
      <w:r w:rsidRPr="00A966EA">
        <w:tab/>
      </w:r>
      <w:r w:rsidRPr="00A966EA">
        <w:tab/>
      </w:r>
      <w:r w:rsidRPr="00A966EA">
        <w:tab/>
        <w:t>GT: Giao tiếp trong tổ chức</w:t>
      </w:r>
    </w:p>
    <w:p w14:paraId="6F634355" w14:textId="77777777" w:rsidR="0035601D" w:rsidRPr="00A966EA" w:rsidRDefault="003D635B">
      <w:pPr>
        <w:spacing w:after="0"/>
      </w:pPr>
      <w:r w:rsidRPr="00A966EA">
        <w:tab/>
      </w:r>
      <w:r w:rsidRPr="00A966EA">
        <w:tab/>
      </w:r>
      <w:r w:rsidRPr="00A966EA">
        <w:tab/>
        <w:t>LVN: Làm việc nhóm</w:t>
      </w:r>
    </w:p>
    <w:p w14:paraId="6F634356" w14:textId="77777777" w:rsidR="0035601D" w:rsidRPr="00A966EA" w:rsidRDefault="003D635B">
      <w:pPr>
        <w:spacing w:after="0"/>
      </w:pPr>
      <w:r w:rsidRPr="00A966EA">
        <w:tab/>
      </w:r>
      <w:r w:rsidRPr="00A966EA">
        <w:tab/>
      </w:r>
      <w:r w:rsidRPr="00A966EA">
        <w:tab/>
        <w:t>STQ: Sự trao quyền</w:t>
      </w:r>
    </w:p>
    <w:p w14:paraId="6F634357" w14:textId="77777777" w:rsidR="0035601D" w:rsidRPr="00A966EA" w:rsidRDefault="003D635B">
      <w:pPr>
        <w:pStyle w:val="Q"/>
      </w:pPr>
      <w:r w:rsidRPr="00A966EA">
        <w:t xml:space="preserve">Phân tích hồi quy cho thấy cả 6 yếu tố đều có ảnh hưởng đến sự cảm kết gắn bó của nhân viên trong đó có 3 yếu tố ảnh hưởng lớn nhất là: “Phần thưởng và sự công nhận”, “Sự trao quyền”, “Đào tạo và phát triển”. Sau khi kiểm định, với mức ý nghĩa p-value &lt; 0.05, tất cả các yếu tố trên đều cho thấy ảnh hưởng tích cực tới “cam kết với tổ chức - CKTC” với hệ số tác động lần lượt là: βPT = 0.259, βTQ = 0.252, βĐTPT = </w:t>
      </w:r>
      <w:r w:rsidRPr="00A966EA">
        <w:lastRenderedPageBreak/>
        <w:t>0.173, βGT = 0.146, βĐKKH = 0.096 và βLVN = 0.08. Nói cách khác, để gia tăng tính kết nối, sự cam kết với tổ chức của nhân viên, các lãnh đạo trong Ngân hàng, cần thấu hiểu, quan tâm đến những nguyện vọng, mong muốn của người lao động kịp thời và thoả đáng; có chế độ đãi ngộ, phần thưởng, sự ghi nhận phù hợp, xứng đáng nhằm tạo động lực, khuyến khích nhân viên. Đây cũng là phương thức tạo nên sự kết nối vô hình và ổn định nguồn lực cho doanh nghiệp, là chiến lược khôn ngoan gi</w:t>
      </w:r>
      <w:r w:rsidR="00D40B5D" w:rsidRPr="00A966EA">
        <w:t>úp thu hút và giữ chân người lao động</w:t>
      </w:r>
      <w:r w:rsidRPr="00A966EA">
        <w:t>. Bên cạnh đó là sự trao quyền, khi nhân viên được trao một quyền hạn nhất định họ sẽ có thêm cảm giác được tổ chức tôn trọng, tin tưởng giao phó và càng làm gia tăng thêm lý do để nhân viên gắn kết và ở lại với tổ chức. Maister (2005) cũng chỉ ra rằng, nhiều nhà quản lý thực sự nhận ra rằng sự trao quyền ảnh hưởng đến sự cam kết làm việc lâu dài của người lao động trong tổ chức nhờ niềm tin giữa người lao động và tổ chức được tăng lên.</w:t>
      </w:r>
    </w:p>
    <w:p w14:paraId="6F634358" w14:textId="77777777" w:rsidR="0035601D" w:rsidRPr="00A966EA" w:rsidRDefault="003D635B">
      <w:pPr>
        <w:pStyle w:val="Q"/>
      </w:pPr>
      <w:r w:rsidRPr="00A966EA">
        <w:t>Ngoài ra, qua phương pháp kiểm định Independent Samples T-test và One-Way ANOVA cho ta thấy được sự cam kết với tổ chức của nhân viên, giữa nam với nữ, các độ tuổi, tình trạng hôn nhân, trình độ học vấn, mức thu nhập, thâm niên công tác và chức danh hiện tại là khác nhau. Trong đó, tác giả đặc biệt nhấn mạnh đến những người trẻ tuổi và độc thân thường có tỷ lệ cam kết thấp hơn những người có độ tuổi trung niên và đã lập gia đình. Người có mức thu nhập cao, chế độ đãi ngộ tốt hay người có những chức danh cao (chuyên viên cao cấp/chuyên gia/phó phòng/trưởng phòng) và thâm niên công tác lâu thường có xu hướng lựa chọn ổn định và gắn bó với tổ chức.</w:t>
      </w:r>
    </w:p>
    <w:p w14:paraId="6F634359" w14:textId="77777777" w:rsidR="0035601D" w:rsidRPr="00A966EA" w:rsidRDefault="003D635B">
      <w:pPr>
        <w:pStyle w:val="20"/>
        <w:rPr>
          <w:rFonts w:eastAsiaTheme="minorHAnsi"/>
        </w:rPr>
      </w:pPr>
      <w:bookmarkStart w:id="246" w:name="_Toc175231202"/>
      <w:bookmarkStart w:id="247" w:name="_Toc175006998"/>
      <w:r w:rsidRPr="00A966EA">
        <w:rPr>
          <w:rFonts w:eastAsiaTheme="minorHAnsi"/>
          <w:lang w:val="vi-VN"/>
        </w:rPr>
        <w:t>3</w:t>
      </w:r>
      <w:r w:rsidRPr="00A966EA">
        <w:rPr>
          <w:rFonts w:eastAsiaTheme="minorHAnsi"/>
        </w:rPr>
        <w:t>.2 Các đề xuất giải pháp</w:t>
      </w:r>
      <w:bookmarkEnd w:id="246"/>
      <w:bookmarkEnd w:id="247"/>
    </w:p>
    <w:p w14:paraId="6F63435A" w14:textId="77777777" w:rsidR="0035601D" w:rsidRPr="00A966EA" w:rsidRDefault="003D635B">
      <w:pPr>
        <w:pStyle w:val="30"/>
        <w:rPr>
          <w:rFonts w:eastAsiaTheme="minorHAnsi"/>
        </w:rPr>
      </w:pPr>
      <w:bookmarkStart w:id="248" w:name="_Toc175231203"/>
      <w:r w:rsidRPr="00A966EA">
        <w:rPr>
          <w:rFonts w:eastAsiaTheme="minorHAnsi"/>
          <w:lang w:val="vi-VN"/>
        </w:rPr>
        <w:t>3</w:t>
      </w:r>
      <w:r w:rsidRPr="00A966EA">
        <w:rPr>
          <w:rFonts w:eastAsiaTheme="minorHAnsi"/>
        </w:rPr>
        <w:t xml:space="preserve">.2.1 </w:t>
      </w:r>
      <w:r w:rsidRPr="00A966EA">
        <w:t>Phần thưởng và sự công nhận</w:t>
      </w:r>
      <w:bookmarkEnd w:id="248"/>
    </w:p>
    <w:p w14:paraId="6F63435B" w14:textId="77777777" w:rsidR="0035601D" w:rsidRPr="00A966EA" w:rsidRDefault="003D635B">
      <w:pPr>
        <w:pStyle w:val="Q"/>
      </w:pPr>
      <w:r w:rsidRPr="00A966EA">
        <w:t>Yếu tố phần thưởng và sự công nhận được tìm thấy có mối liên hệ cao nhất đối với sự cam kết gắn bó với tổ chức. Kết quả nghiên cứu cũng đã cho thấy những người có mức thu nhập trung bình cao (bao gồm lương + các khoản thưởng, phúc lợi) thì sự cam kết gắn bó với tổ chức có mức độ cao hơn. Vì vậy, Ngân hàng cần phát triển, nâng cao hơn nữa quyền lợi các chính sách phúc lợi. Trong đó:</w:t>
      </w:r>
    </w:p>
    <w:p w14:paraId="6F63435C" w14:textId="77777777" w:rsidR="0035601D" w:rsidRPr="00A966EA" w:rsidRDefault="003D635B">
      <w:pPr>
        <w:pStyle w:val="Q"/>
      </w:pPr>
      <w:r w:rsidRPr="00A966EA">
        <w:rPr>
          <w:i/>
        </w:rPr>
        <w:t xml:space="preserve">- Hệ thống chính sách lương: </w:t>
      </w:r>
      <w:r w:rsidRPr="00A966EA">
        <w:t xml:space="preserve">Cần tập trung xây dựng chính sách lương, nâng lương cụ thể rõ ràng trong tổ chức, dựa trên nguyên tắc công khai, công bằng và minh bạch. Điều chỉnh lương định kỳ: với các tiêu chí điều chỉnh, xem xét tập trung vào vị trí đảm nhiệm, hiệu quả làm việc thực tế, mức độ đóng góp và thâm niên, cống hiến của </w:t>
      </w:r>
      <w:r w:rsidRPr="00A966EA">
        <w:lastRenderedPageBreak/>
        <w:t>từng cá nhân dựa trên cấu trúc lương 3P kết hợp với sự tham gia tư vấn của các tổ chức uy tín nước ngoài. Đề xuất việc có quyết định nâng lương định kỳ đúng thời hạn.</w:t>
      </w:r>
    </w:p>
    <w:p w14:paraId="6F63435D" w14:textId="77777777" w:rsidR="0035601D" w:rsidRPr="00A966EA" w:rsidRDefault="003D635B">
      <w:pPr>
        <w:pStyle w:val="Q"/>
      </w:pPr>
      <w:r w:rsidRPr="00A966EA">
        <w:rPr>
          <w:i/>
        </w:rPr>
        <w:t>- Hệ thống chính sách thưởng:</w:t>
      </w:r>
      <w:r w:rsidRPr="00A966EA">
        <w:t xml:space="preserve"> Củng cố hơn nữa hệ thống chính sách thưởng nhấn mạnh vào việc dựa trên năng lực làm việc, kết quả làm việc, thành tích và đóng góp, cống hiến của từng cá nhân cho sự phát triển của Ngân hàng, kịp thời trong việc động viên khen thưởng với nhân viên. Các chính sách thưởng đảm bảo CBNV có thành tích tốt sẽ được khen thưởng xứng đáng nhằm khích lệ, ghi nhận sự đóng góp của mỗi thành viên, tập thể trong tổ chức.</w:t>
      </w:r>
    </w:p>
    <w:p w14:paraId="6F63435E" w14:textId="77777777" w:rsidR="0035601D" w:rsidRPr="00A966EA" w:rsidRDefault="003D635B">
      <w:pPr>
        <w:pStyle w:val="Q"/>
      </w:pPr>
      <w:r w:rsidRPr="00A966EA">
        <w:t>- Song song với việc ghi nhận cống hiến của nhân viên với những phần thưởng bằng vật chất thì doanh nghiệp cũng cần có những phần thưởng về tinh thần, để nhân viên cảm thấy an tâm hơn trong cuộc sống, tạo nên một sức mạnh về nguồn nhân lực mở ra nhiều lợi thế cạnh tranh cho doanh nghiệp ví dụ như các buổi đi liên hoan tăng tính gắn kết; phát triển, nâng cao quyền lợi các chính sách phúc lợi gia tăng theo thâm niên công tác và kết quả làm việc cho nhân viên như: các gói bảo hiểm chăm sóc sức khỏe toàn diện, chuyên sâu cho người thân, gia đình nhân viên, các chuyến đi nghỉ dưỡng ngắn nhằm động viên, khích lệ nhân viên.</w:t>
      </w:r>
    </w:p>
    <w:p w14:paraId="6F63435F" w14:textId="77777777" w:rsidR="0035601D" w:rsidRPr="00A966EA" w:rsidRDefault="003D635B">
      <w:pPr>
        <w:pStyle w:val="30"/>
      </w:pPr>
      <w:bookmarkStart w:id="249" w:name="_Toc175231204"/>
      <w:r w:rsidRPr="00A966EA">
        <w:rPr>
          <w:lang w:val="vi-VN"/>
        </w:rPr>
        <w:t>3</w:t>
      </w:r>
      <w:r w:rsidRPr="00A966EA">
        <w:t>.2.2 Sự trao quyền</w:t>
      </w:r>
      <w:bookmarkEnd w:id="249"/>
    </w:p>
    <w:p w14:paraId="6F634360" w14:textId="77777777" w:rsidR="0035601D" w:rsidRPr="00A966EA" w:rsidRDefault="003D635B">
      <w:pPr>
        <w:pStyle w:val="Q"/>
      </w:pPr>
      <w:r w:rsidRPr="00A966EA">
        <w:rPr>
          <w:bCs/>
          <w:i/>
        </w:rPr>
        <w:t>- Khuyến khích, tạo điều kiện nhân viên mạnh dạn xung phong nhận nhiệm vụ mới, thử thách với bản thân:</w:t>
      </w:r>
      <w:r w:rsidRPr="00A966EA">
        <w:rPr>
          <w:bCs/>
        </w:rPr>
        <w:t xml:space="preserve"> </w:t>
      </w:r>
      <w:r w:rsidRPr="00A966EA">
        <w:t>Đề cao nguyên tắc bình đẳng, đa dạng, khuyến khích tự chủ và trao quyền cho CBNV có vai trò quan trọng trong việc xây dựng môi trường làm việc tạo động lực thúc đẩy hiệu quả, đồng hành và gắn kết. Kết quả nghiên cứu cũng đã cho thấy nhân viên luôn mong muốn được công ty, lãnh đạo tin tưởng, trao cơ hội đảm nhận các công việc có trọng trách và đề cao tính linh hoạt, tự chủ, có quyền quyết định và xử lý các vấn đề trong phạm vi trách nhiệm được giao. Bên cạnh đó, kết quả nghiên cứu định tính lúc đầu, cho thấy, người lao động có độ tuổi lao động trẻ họ rất ủng hộ giả thuyết này, vì họ mong muốn được khẳng định vị trí, giá trị bản thân trong tổ chức. Hiệu quả của việc trao quyền là lãnh đạo có thêm thời gian để tập trung các mục tiêu quan trọng, lớn lao hơn của tổ chức còn phía người lao động họ cảm thấy giá trị bản thân được nâng lên, có vị trí quan trọng và tương xứng với công việc hiện tại, giúp thiết lập niềm tin và sự gắn kết của nhân viên với tổ chức.</w:t>
      </w:r>
    </w:p>
    <w:p w14:paraId="6F634361" w14:textId="77777777" w:rsidR="0035601D" w:rsidRPr="00A966EA" w:rsidRDefault="003D635B">
      <w:pPr>
        <w:tabs>
          <w:tab w:val="clear" w:pos="567"/>
        </w:tabs>
        <w:spacing w:after="160" w:line="259" w:lineRule="auto"/>
        <w:jc w:val="left"/>
        <w:rPr>
          <w:szCs w:val="25"/>
          <w:lang w:val="pt-BR"/>
        </w:rPr>
      </w:pPr>
      <w:r w:rsidRPr="00A966EA">
        <w:br w:type="page"/>
      </w:r>
    </w:p>
    <w:p w14:paraId="6F634362" w14:textId="77777777" w:rsidR="0035601D" w:rsidRPr="00A966EA" w:rsidRDefault="003D635B">
      <w:pPr>
        <w:pStyle w:val="30"/>
      </w:pPr>
      <w:bookmarkStart w:id="250" w:name="_Toc175231205"/>
      <w:r w:rsidRPr="00A966EA">
        <w:rPr>
          <w:lang w:val="vi-VN"/>
        </w:rPr>
        <w:lastRenderedPageBreak/>
        <w:t>3.2.3</w:t>
      </w:r>
      <w:r w:rsidRPr="00A966EA">
        <w:t xml:space="preserve"> Đào tạo và phát triển</w:t>
      </w:r>
      <w:bookmarkEnd w:id="250"/>
    </w:p>
    <w:p w14:paraId="6F634363" w14:textId="77777777" w:rsidR="0035601D" w:rsidRPr="00A966EA" w:rsidRDefault="003D635B">
      <w:pPr>
        <w:pStyle w:val="Q"/>
      </w:pPr>
      <w:r w:rsidRPr="00A966EA">
        <w:t>Đào tạo và phát triển nguồn nhân lực là nền móng, chiến lược hàng đầu và là điều kiện tiên quyết để doanh nghiệp có thể tồn tại, đặc biệt trong môi trường canh tranh đầy khốc liệt của ngân Ngân hàng hiện tại. Qua kết quả nghiên cứu, có thể đánh giá rằng: Yếu tố “Đào tạo và phát triển” được xếp vị trí thứ ba trong hệ thống yếu tố VHDN ảnh hưởng đến sự cam kết gắn bố vối tổ chức của nhân viên. Chính vì lẽ đó, Ngân hàng nên có các chính sách đào tạo nâng cao năng lực đội ngũ cán bộ nhân viên, cụ thể:</w:t>
      </w:r>
    </w:p>
    <w:p w14:paraId="6F634364" w14:textId="77777777" w:rsidR="0035601D" w:rsidRPr="00A966EA" w:rsidRDefault="003D635B">
      <w:pPr>
        <w:pStyle w:val="Q"/>
      </w:pPr>
      <w:r w:rsidRPr="00A966EA">
        <w:rPr>
          <w:i/>
        </w:rPr>
        <w:t>- Thúc đẩy văn hóa học tập, phát triển cá nhân:</w:t>
      </w:r>
    </w:p>
    <w:p w14:paraId="6F634365" w14:textId="77777777" w:rsidR="0035601D" w:rsidRPr="00A966EA" w:rsidRDefault="003D635B">
      <w:pPr>
        <w:pStyle w:val="Q"/>
      </w:pPr>
      <w:r w:rsidRPr="00A966EA">
        <w:t>+ Triển khai hệ thống các chương trình đào tạo đối với toàn bộ đội ngũ nhân sự từ chuyên viên tới cán bộ quản lý, đào tạo đa dạng kỹ năng chuyên môn và kỹ năng mềm, từ đào tạo (training) đến huấn luyện (coaching) phù hợp với nhiệm vụ, chức năng của từng vị trí, từng cấp bậc, để xây dựng một đội ngũ nhân sự có năng lực và phát triển đội ngũ kế cận của Ngân hàng. Ví dụ, Ngân hàng có thể đào tạo, truyền thông các sản phẩm tài chính mới đến với nhân viên thông qua các khóa học trực tiếp/E-Learning tại Học viện SeABank, các buổi đào tạo có chuyên gia để tìm hiểu kỹ năng bán hàng, cách thức giới thiệu sản phẩm tài chính đến cho khách hàng.</w:t>
      </w:r>
    </w:p>
    <w:p w14:paraId="6F634366" w14:textId="77777777" w:rsidR="0035601D" w:rsidRPr="00A966EA" w:rsidRDefault="003D635B">
      <w:pPr>
        <w:pStyle w:val="Q"/>
      </w:pPr>
      <w:r w:rsidRPr="00A966EA">
        <w:t>+ Bên cạnh đó, tác giả đề xuất cần khuyến khích, thúc đẩy văn hóa “tự học tập, tự đào tạo” của chính mỗi nhân viên thông qua việc xây dựng các buổi hội thảo nghiên cứu chuyên sâu, các buổi thuyết trình về các Văn bản Quy phạm pháp luật, thông tư mới ban hành để thúc đẩy tinh thần tự nghiên cứu, văn hóa học tập, nâng cao nhận thức, hiểu biết của nhân viên trong lĩnh vực công việc phụ trách.</w:t>
      </w:r>
    </w:p>
    <w:p w14:paraId="6F634367" w14:textId="77777777" w:rsidR="0035601D" w:rsidRPr="00A966EA" w:rsidRDefault="003D635B">
      <w:pPr>
        <w:pStyle w:val="Q"/>
        <w:rPr>
          <w:spacing w:val="-4"/>
        </w:rPr>
      </w:pPr>
      <w:r w:rsidRPr="00A966EA">
        <w:rPr>
          <w:i/>
          <w:spacing w:val="-4"/>
        </w:rPr>
        <w:t xml:space="preserve">- Chú trọng hơn nữa vào việc xây dựng đội ngũ nhân sự quản lý cấp cao </w:t>
      </w:r>
      <w:r w:rsidRPr="00A966EA">
        <w:rPr>
          <w:spacing w:val="-4"/>
        </w:rPr>
        <w:t>có năng lực phù hợp với nhu cầu thực tế của Ngân hàng, phù hợp với chiến lược phát triển của Ngân hàng trong từng thời kỳ. Ví dụ: đội ngũ nhân sự quản lý cấp cao giàu kinh nghiệm sẽ được ưu tiên tuyển dụng cho những lĩnh vực QTRR, tín dụng, kiểm soát tuân thủ…; đội ngũ nhân sự quản lý cấp cao được đào tạo bài bản, có tuổi đời trẻ sẵn sàng học hỏi sẽ được ưu tiên tuyển dụng cho các lĩnh vực bán lẻ - đơn vị kinh doanh, công nghệ ngân hàng số…</w:t>
      </w:r>
    </w:p>
    <w:p w14:paraId="6F634368" w14:textId="77777777" w:rsidR="0035601D" w:rsidRPr="00A966EA" w:rsidRDefault="003D635B">
      <w:pPr>
        <w:pStyle w:val="30"/>
      </w:pPr>
      <w:bookmarkStart w:id="251" w:name="_Toc175231206"/>
      <w:r w:rsidRPr="00A966EA">
        <w:rPr>
          <w:lang w:val="vi-VN"/>
        </w:rPr>
        <w:t xml:space="preserve">3.2.4 </w:t>
      </w:r>
      <w:r w:rsidRPr="00A966EA">
        <w:t>Giao tiếp trong tổ chức</w:t>
      </w:r>
      <w:bookmarkEnd w:id="251"/>
    </w:p>
    <w:p w14:paraId="6F634369" w14:textId="77777777" w:rsidR="0035601D" w:rsidRPr="00A966EA" w:rsidRDefault="003D635B">
      <w:pPr>
        <w:pStyle w:val="Q"/>
      </w:pPr>
      <w:r w:rsidRPr="00A966EA">
        <w:t xml:space="preserve">Giao tiếp là thành tố quan trọng tạo nên sự chia sẻ kiến thức và kinh nghiệm của lãnh đạo – nhân viên, của các đồng nghiệp với nhau. Giao tiếp giữ vai trò trong việc tăng cường sự yêu mến của nhân viên đối với tổ chức, vì việc chia sẻ cả công việc và </w:t>
      </w:r>
      <w:r w:rsidRPr="00A966EA">
        <w:lastRenderedPageBreak/>
        <w:t>cuộc sống thường ngày giữa các đồng nghiệp tăng cường thêm mối quan hệ gắn bó với công ty. Để gia tăng tính gắn kết và hiệu quả trong giao tiếp Ngân hàng nên:</w:t>
      </w:r>
    </w:p>
    <w:p w14:paraId="6F63436A" w14:textId="77777777" w:rsidR="0035601D" w:rsidRPr="00A966EA" w:rsidRDefault="003D635B">
      <w:pPr>
        <w:pStyle w:val="Q"/>
        <w:rPr>
          <w:spacing w:val="-2"/>
        </w:rPr>
      </w:pPr>
      <w:r w:rsidRPr="00A966EA">
        <w:rPr>
          <w:i/>
          <w:spacing w:val="-2"/>
        </w:rPr>
        <w:t xml:space="preserve">- Tăng cường sự kết nối, phối hợp trong công việc giữa các phòng, ban trong đơn vị: </w:t>
      </w:r>
      <w:r w:rsidRPr="00A966EA">
        <w:rPr>
          <w:spacing w:val="-2"/>
        </w:rPr>
        <w:t>Ngân hàng cần vận hành và duy trì hệ thống thông tin quản lý và cơ chế phối hợp, trao đổi thông tin giữa các bộ phận, phòng/ban/đơn vị một cách thường xuyên như tổ chức các buổi hội thảo, diễn đàn trao đổi sôi nổi giúp các đơn vị kinh doanh ở chi nhánh tháo gỡ những khó khăn, vướng mắc nhằm thúc đẩy kinh doanh bền vững, lập/duy trì những group trao đổi, hỗ trợ công việc giữa các đơn vị với nhau như giữa đơn vị kinh doanh và đơn vị vận hành để đảm bảo các bên nắm bắt được công việc, thông tin Khách hành để phối hợp trôi chảy, tránh các lỗi sai xót như: chuyển tiền thanh toán nhầm của Khách, sai người thụ hưởng.... Bên cạnh đó, Ngân hàng nên có cơ chế khuyến khích các đơn vị tổ chức những buổi gặp mặt, ăn uống để tăng cường sự giao lưu giữa các phòng ban với nhau, góp phần tăng tính kết nối khi phát những công việc cần sự hợp tác, phối hợp.</w:t>
      </w:r>
    </w:p>
    <w:p w14:paraId="6F63436B" w14:textId="77777777" w:rsidR="0035601D" w:rsidRPr="00A966EA" w:rsidRDefault="003D635B">
      <w:pPr>
        <w:pStyle w:val="Q"/>
      </w:pPr>
      <w:r w:rsidRPr="00A966EA">
        <w:rPr>
          <w:i/>
        </w:rPr>
        <w:t>- Tăng cường tính gắn kết, giao tiếp giữa lãnh đạo – nhân viên:</w:t>
      </w:r>
      <w:r w:rsidRPr="00A966EA">
        <w:t xml:space="preserve"> Các cấp lãnh đạo/quản lý nên tăng cường sự chia sẻ kinh nghiệm, tương tác ví dụ như thông qua các buổi họp, trao đổi ngắn để nhân viên tiếp nhận được đầy đủ thông tin khi thực hiện công việc được giao hoặc học hỏi thêm được những kỹ năng, kinh nghiệm từ người quản lý khi xử lý công việc.</w:t>
      </w:r>
    </w:p>
    <w:p w14:paraId="6F63436C" w14:textId="77777777" w:rsidR="0035601D" w:rsidRPr="00A966EA" w:rsidRDefault="003D635B">
      <w:pPr>
        <w:pStyle w:val="Q"/>
      </w:pPr>
      <w:r w:rsidRPr="00A966EA">
        <w:rPr>
          <w:i/>
        </w:rPr>
        <w:t>- Phát triển kênh truyền thông nội bộ:</w:t>
      </w:r>
      <w:r w:rsidRPr="00A966EA">
        <w:t xml:space="preserve"> Ngân hàng nên tăng cường thêm hơn nữa việc quảng bá, truyền thông hình ảnh Ngân hàng, các hoạt động tập thể, cập nhật các cơ chế chính sách có thay đổi trên các kênh giao tiếp trong nội bộ doanh nghiệp (email truyền thông, facebook…) để các nhân viên nắm bắt và tiếp nhận được thông tin một cách đầy đủ nhất có thể để thực hiện công việc một cách hiệu quả nhất.</w:t>
      </w:r>
    </w:p>
    <w:p w14:paraId="6F63436D" w14:textId="77777777" w:rsidR="0035601D" w:rsidRPr="00A966EA" w:rsidRDefault="003D635B">
      <w:pPr>
        <w:pStyle w:val="30"/>
      </w:pPr>
      <w:bookmarkStart w:id="252" w:name="_Toc175231207"/>
      <w:r w:rsidRPr="00A966EA">
        <w:rPr>
          <w:lang w:val="vi-VN"/>
        </w:rPr>
        <w:t>3.2.5</w:t>
      </w:r>
      <w:r w:rsidRPr="00A966EA">
        <w:t xml:space="preserve"> Định hướng kế hoạch</w:t>
      </w:r>
      <w:bookmarkEnd w:id="252"/>
    </w:p>
    <w:p w14:paraId="6F63436E" w14:textId="77777777" w:rsidR="0035601D" w:rsidRPr="00A966EA" w:rsidRDefault="003D635B">
      <w:pPr>
        <w:pStyle w:val="Q"/>
      </w:pPr>
      <w:r w:rsidRPr="00A966EA">
        <w:rPr>
          <w:i/>
        </w:rPr>
        <w:t>- Truyền thông về định hướng, kế hoạch, mục tiêu của Ngân hàng hàng năm:</w:t>
      </w:r>
      <w:r w:rsidRPr="00A966EA">
        <w:t xml:space="preserve"> Một mục tiêu, định hướng kế hoạch khả thi, rõ ràng có ý nghĩa quan trọng trong việc tăng cường cam kết gắn bó của nhân viên vì vậy khi đã có chiến lược phát triển và định hướng cho từng năm, từng tháng Ngân hàng cần duy trì việc thông báo, phổ cập xuống cho nhân viên thông qua các kênh truyền thông nội bộ: Email, Facebook, mạng nội bộ, văn bản cho các phòng ban… xuyên suốt quá trình gắn bó và phát triển cùng tổ chức. Bên cạnh đó, lãnh đạo có thể tổ chức các buổi trao đổi định hướng để lắng nghe ý kiến của </w:t>
      </w:r>
      <w:r w:rsidRPr="00A966EA">
        <w:lastRenderedPageBreak/>
        <w:t>nhân viên, tư vấn, chia sẻ và hướng những mục tiêu, mong muốn phát triển của họ phù hợp với định hướng của Ngân hàng.</w:t>
      </w:r>
    </w:p>
    <w:p w14:paraId="6F63436F" w14:textId="77777777" w:rsidR="0035601D" w:rsidRPr="00A966EA" w:rsidRDefault="003D635B">
      <w:pPr>
        <w:pStyle w:val="30"/>
      </w:pPr>
      <w:bookmarkStart w:id="253" w:name="_Toc175231208"/>
      <w:r w:rsidRPr="00A966EA">
        <w:rPr>
          <w:lang w:val="vi-VN"/>
        </w:rPr>
        <w:t>3.2.6</w:t>
      </w:r>
      <w:r w:rsidRPr="00A966EA">
        <w:t xml:space="preserve"> Làm việc nhóm</w:t>
      </w:r>
      <w:bookmarkEnd w:id="253"/>
    </w:p>
    <w:p w14:paraId="6F634370" w14:textId="77777777" w:rsidR="0035601D" w:rsidRPr="00A966EA" w:rsidRDefault="003D635B">
      <w:pPr>
        <w:pStyle w:val="Q"/>
        <w:rPr>
          <w:spacing w:val="-2"/>
        </w:rPr>
      </w:pPr>
      <w:r w:rsidRPr="00A966EA">
        <w:rPr>
          <w:b/>
          <w:bCs/>
          <w:spacing w:val="-2"/>
        </w:rPr>
        <w:t xml:space="preserve">- </w:t>
      </w:r>
      <w:r w:rsidRPr="00A966EA">
        <w:rPr>
          <w:i/>
          <w:spacing w:val="-2"/>
        </w:rPr>
        <w:t>Duy trì mô hình nhóm làm việc hiệu quả, hình thành được một nét đẹp văn hóa cho tổ chức:</w:t>
      </w:r>
      <w:r w:rsidRPr="00A966EA">
        <w:rPr>
          <w:spacing w:val="-2"/>
        </w:rPr>
        <w:t xml:space="preserve"> văn hóa chia sẻ, hỗ trợ và hợp tác trên cơ sở các mối quan hệ bình đẳng, trao đổi thẳng thắng, với tinh thần trách nhiệm, chủ động, không ngại đóng góp ý kiến, quan điểm cá nhân là yếu tó quan trọng mà Ngân hàng nên duy trì. Bên cạnh đó, yếu tố làm việc nhóm được chỉ ra trong nghiên cứu là có tác động tích cực đến cam kết gắn bó của nhân viên tại Ngân hàng TMCP Đông Nam Á. Ngoài ra, việc tổ chức làm việc theo nhóm giúp khai thác tối đa hệ thống và tiếp nhận thêm nhiều nguồn thông tin khách hàng chia sẻ với nhau theo địa bàn phân công, giúp nhân viên giải tỏa áp lực, điều này tăng cường tình đoàn kết giữa các bộ phần riêng lẻ, từ đó họ cảm thấy gắn bó hơn với tổ chức.</w:t>
      </w:r>
    </w:p>
    <w:p w14:paraId="6F634371" w14:textId="77777777" w:rsidR="0035601D" w:rsidRPr="00A966EA" w:rsidRDefault="003D635B">
      <w:pPr>
        <w:pStyle w:val="20"/>
      </w:pPr>
      <w:bookmarkStart w:id="254" w:name="_Toc175231209"/>
      <w:bookmarkStart w:id="255" w:name="_Toc175006999"/>
      <w:r w:rsidRPr="00A966EA">
        <w:rPr>
          <w:lang w:val="vi-VN"/>
        </w:rPr>
        <w:t>3</w:t>
      </w:r>
      <w:r w:rsidRPr="00A966EA">
        <w:t>.3 Hạn chế của nghiên cứu và hướng nghiên cứu tiếp theo trong tương lai</w:t>
      </w:r>
      <w:bookmarkEnd w:id="254"/>
      <w:bookmarkEnd w:id="255"/>
    </w:p>
    <w:p w14:paraId="6F634372" w14:textId="77777777" w:rsidR="0035601D" w:rsidRPr="00A966EA" w:rsidRDefault="003D635B">
      <w:pPr>
        <w:pStyle w:val="Q"/>
      </w:pPr>
      <w:r w:rsidRPr="00A966EA">
        <w:t>Trong quá trình thực hiện đề tài nghiên cứu, bên cạnh những thành quả đạt được thì nghiên cứu cũng còn tồn tại một số hạn chế như sau:</w:t>
      </w:r>
    </w:p>
    <w:p w14:paraId="6F634373" w14:textId="77777777" w:rsidR="0035601D" w:rsidRPr="00A966EA" w:rsidRDefault="003D635B">
      <w:pPr>
        <w:pStyle w:val="Q"/>
      </w:pPr>
      <w:r w:rsidRPr="00A966EA">
        <w:rPr>
          <w:i/>
          <w:iCs/>
        </w:rPr>
        <w:t>Thứ nhất,</w:t>
      </w:r>
      <w:r w:rsidRPr="00A966EA">
        <w:t xml:space="preserve"> nghiên cứu được thực hiện trong thời gian ngắn, phạm vi đối tượng là các nhân viên đang làm việc tại Ngân hàng TMCP Đông Nam Á, kích thước mẫu nhỏ với số lượng mẫu 300 người vẫn có thể không đủ để đại diện cho toàn bộ nhân viên Ngân hàng và khảo sát chỉ dừng lại một tổ chức nên chỉ đưa ra một vài kết luận và hàm ý quản trị nhỏ cho Ngân hàng TMCP Đông Nam Á, chưa có tính đại diện chung cho toàn ngành.</w:t>
      </w:r>
    </w:p>
    <w:p w14:paraId="6F634374" w14:textId="77777777" w:rsidR="0035601D" w:rsidRPr="00A966EA" w:rsidRDefault="003D635B">
      <w:pPr>
        <w:pStyle w:val="Q"/>
      </w:pPr>
      <w:r w:rsidRPr="00A966EA">
        <w:rPr>
          <w:i/>
          <w:iCs/>
        </w:rPr>
        <w:t>Thứ hai,</w:t>
      </w:r>
      <w:r w:rsidRPr="00A966EA">
        <w:t xml:space="preserve"> cách thức lấy mẫu là phương pháp chọn mẫu phi xác xuất với cách chọn mẫu thuận tiện. Phương pháp này có ưu điểm là thuận tiện, ít tốn thời gian và chi phí cho nghiên cứu nhưng lại không thể hiện được hết tính chất của tổng thể.</w:t>
      </w:r>
    </w:p>
    <w:p w14:paraId="6F634375" w14:textId="77777777" w:rsidR="0035601D" w:rsidRPr="00A966EA" w:rsidRDefault="003D635B">
      <w:pPr>
        <w:pStyle w:val="Q"/>
      </w:pPr>
      <w:r w:rsidRPr="00A966EA">
        <w:rPr>
          <w:i/>
          <w:iCs/>
        </w:rPr>
        <w:t>Thứ ba,</w:t>
      </w:r>
      <w:r w:rsidRPr="00A966EA">
        <w:t xml:space="preserve"> có nhiều yếu tố ảnh hưởng đến sự cam kết của nhân viên nhưng ở phạm vi </w:t>
      </w:r>
      <w:r w:rsidRPr="00A966EA">
        <w:rPr>
          <w:lang w:val="en-US"/>
        </w:rPr>
        <w:t>đề</w:t>
      </w:r>
      <w:r w:rsidRPr="00A966EA">
        <w:t xml:space="preserve"> án này, chỉ sử dụng sáu yếu tố cấu thành VHDN tác động đến cam kết mà chưa xem hết được các yếu tố khác. Do vậy, kết quả nghiên cứu có thể chưa mang tính đại diện cao.</w:t>
      </w:r>
    </w:p>
    <w:p w14:paraId="6F634376" w14:textId="77777777" w:rsidR="0035601D" w:rsidRPr="00A966EA" w:rsidRDefault="003D635B">
      <w:pPr>
        <w:pStyle w:val="Q"/>
        <w:rPr>
          <w:szCs w:val="26"/>
        </w:rPr>
      </w:pPr>
      <w:r w:rsidRPr="00A966EA">
        <w:rPr>
          <w:i/>
          <w:iCs/>
          <w:szCs w:val="26"/>
        </w:rPr>
        <w:t>Thứ tư,</w:t>
      </w:r>
      <w:r w:rsidRPr="00A966EA">
        <w:rPr>
          <w:szCs w:val="26"/>
        </w:rPr>
        <w:t xml:space="preserve"> nguồn tài liệu tham khảo liên quan đến đề tài khá đa dạng, tác giả còn nhiều hạn chế về kiến thức, kinh nghiệm nên chưa nghiên cứu được nhiều tài liệu và đi vào chuyên sâu hơn.</w:t>
      </w:r>
    </w:p>
    <w:p w14:paraId="6F634377" w14:textId="77777777" w:rsidR="0035601D" w:rsidRPr="00A966EA" w:rsidRDefault="003D635B">
      <w:pPr>
        <w:pStyle w:val="Q"/>
        <w:rPr>
          <w:szCs w:val="26"/>
        </w:rPr>
      </w:pPr>
      <w:r w:rsidRPr="00A966EA">
        <w:rPr>
          <w:szCs w:val="26"/>
        </w:rPr>
        <w:lastRenderedPageBreak/>
        <w:t>Với các hạn chế nêu trên, tác giả đề xuất một vài hướng nghiên cứu tiếp theo để giải quyết phần nào các hạn chế trên.</w:t>
      </w:r>
    </w:p>
    <w:p w14:paraId="6F634378" w14:textId="77777777" w:rsidR="0035601D" w:rsidRPr="00A966EA" w:rsidRDefault="003D635B">
      <w:pPr>
        <w:pStyle w:val="Q"/>
        <w:rPr>
          <w:szCs w:val="26"/>
        </w:rPr>
      </w:pPr>
      <w:r w:rsidRPr="00A966EA">
        <w:rPr>
          <w:i/>
          <w:iCs/>
          <w:szCs w:val="26"/>
        </w:rPr>
        <w:t>Thứ nhất,</w:t>
      </w:r>
      <w:r w:rsidRPr="00A966EA">
        <w:rPr>
          <w:szCs w:val="26"/>
        </w:rPr>
        <w:t xml:space="preserve"> cần thực hiện các nghiên cứu tiếp theo trên phạm vi toàn ngành Ngân hàng và trên toàn quốc để có kết quả mở rộng, mang tính đại diện cao và có thể áp dụng lên nhiều Ngân hàng khác.</w:t>
      </w:r>
    </w:p>
    <w:p w14:paraId="6F634379" w14:textId="77777777" w:rsidR="0035601D" w:rsidRPr="00A966EA" w:rsidRDefault="003D635B">
      <w:pPr>
        <w:pStyle w:val="Q"/>
        <w:rPr>
          <w:szCs w:val="26"/>
        </w:rPr>
      </w:pPr>
      <w:r w:rsidRPr="00A966EA">
        <w:rPr>
          <w:i/>
          <w:iCs/>
          <w:szCs w:val="26"/>
        </w:rPr>
        <w:t>Thứ hai,</w:t>
      </w:r>
      <w:r w:rsidRPr="00A966EA">
        <w:rPr>
          <w:szCs w:val="26"/>
        </w:rPr>
        <w:t xml:space="preserve"> để mẫu được chọn có thể thể hiện được tính chất của tổng thể nghiên cứu ta có thể áp dụng phương pháp chọn mẫu theo xác suất thì kết quả nghiên cứu sẽ có giá trị cao hơn.</w:t>
      </w:r>
    </w:p>
    <w:p w14:paraId="6F63437A" w14:textId="77777777" w:rsidR="0035601D" w:rsidRPr="00A966EA" w:rsidRDefault="003D635B">
      <w:pPr>
        <w:pStyle w:val="Q"/>
        <w:rPr>
          <w:szCs w:val="26"/>
        </w:rPr>
      </w:pPr>
      <w:r w:rsidRPr="00A966EA">
        <w:rPr>
          <w:i/>
          <w:iCs/>
          <w:szCs w:val="26"/>
        </w:rPr>
        <w:t>Thứ ba,</w:t>
      </w:r>
      <w:r w:rsidRPr="00A966EA">
        <w:rPr>
          <w:szCs w:val="26"/>
        </w:rPr>
        <w:t xml:space="preserve"> nên xem xét thêm nhiều yếu tố cấu thành VHDN ảnh hướng đến sự cam kết của nhân viên với tổ chức, để hoàn thiện hơn các giải pháp, chính sách ổn định và phát triển nguồn nhân lực, nâng cao hiệu quả doanh nghiệp.</w:t>
      </w:r>
    </w:p>
    <w:p w14:paraId="6F63437B" w14:textId="77777777" w:rsidR="0035601D" w:rsidRPr="00A966EA" w:rsidRDefault="003D635B">
      <w:pPr>
        <w:pStyle w:val="Q"/>
        <w:rPr>
          <w:szCs w:val="26"/>
        </w:rPr>
      </w:pPr>
      <w:r w:rsidRPr="00A966EA">
        <w:rPr>
          <w:i/>
          <w:iCs/>
          <w:szCs w:val="26"/>
        </w:rPr>
        <w:t>Thứ tư,</w:t>
      </w:r>
      <w:r w:rsidRPr="00A966EA">
        <w:rPr>
          <w:szCs w:val="26"/>
        </w:rPr>
        <w:t xml:space="preserve"> cần đào sâu tìm hiểu các nghiên cứu về lý thuyết, đặc biệt là những nghiên cứu cập nhật mới nhất.</w:t>
      </w:r>
    </w:p>
    <w:p w14:paraId="6F63437C" w14:textId="77777777" w:rsidR="0035601D" w:rsidRPr="00A966EA" w:rsidRDefault="003D635B">
      <w:pPr>
        <w:pStyle w:val="Q"/>
        <w:rPr>
          <w:szCs w:val="26"/>
        </w:rPr>
      </w:pPr>
      <w:r w:rsidRPr="00A966EA">
        <w:rPr>
          <w:szCs w:val="26"/>
        </w:rPr>
        <w:br w:type="page"/>
      </w:r>
    </w:p>
    <w:p w14:paraId="6F63437D" w14:textId="77777777" w:rsidR="0035601D" w:rsidRPr="00A966EA" w:rsidRDefault="003D635B">
      <w:pPr>
        <w:pStyle w:val="14"/>
      </w:pPr>
      <w:bookmarkStart w:id="256" w:name="_Toc175231210"/>
      <w:bookmarkStart w:id="257" w:name="_Toc175007000"/>
      <w:r w:rsidRPr="00A966EA">
        <w:lastRenderedPageBreak/>
        <w:t>DANH MỤC TÀI LIỆU THAM KHẢO</w:t>
      </w:r>
      <w:bookmarkEnd w:id="256"/>
      <w:bookmarkEnd w:id="257"/>
    </w:p>
    <w:p w14:paraId="6F63437E" w14:textId="77777777" w:rsidR="0035601D" w:rsidRPr="00A966EA" w:rsidRDefault="003D635B">
      <w:pPr>
        <w:tabs>
          <w:tab w:val="clear" w:pos="567"/>
          <w:tab w:val="left" w:pos="260"/>
        </w:tabs>
        <w:rPr>
          <w:b/>
          <w:bCs/>
        </w:rPr>
      </w:pPr>
      <w:r w:rsidRPr="00A966EA">
        <w:rPr>
          <w:b/>
          <w:bCs/>
        </w:rPr>
        <w:tab/>
      </w:r>
      <w:r w:rsidR="00D40B5D" w:rsidRPr="00A966EA">
        <w:rPr>
          <w:b/>
          <w:bCs/>
        </w:rPr>
        <w:t xml:space="preserve">Tài liệu tham </w:t>
      </w:r>
      <w:r w:rsidRPr="00A966EA">
        <w:rPr>
          <w:b/>
          <w:bCs/>
        </w:rPr>
        <w:t>khảo Tiếng Anh</w:t>
      </w:r>
    </w:p>
    <w:p w14:paraId="6F63437F" w14:textId="77777777" w:rsidR="0035601D" w:rsidRPr="00A966EA" w:rsidRDefault="003D635B">
      <w:pPr>
        <w:pStyle w:val="ListParagraph"/>
        <w:numPr>
          <w:ilvl w:val="0"/>
          <w:numId w:val="16"/>
        </w:numPr>
        <w:spacing w:after="0" w:line="360" w:lineRule="auto"/>
        <w:ind w:left="714" w:hanging="357"/>
        <w:jc w:val="both"/>
        <w:rPr>
          <w:rFonts w:ascii="Times New Roman" w:hAnsi="Times New Roman" w:cs="Times New Roman"/>
          <w:sz w:val="26"/>
          <w:szCs w:val="26"/>
        </w:rPr>
      </w:pPr>
      <w:r w:rsidRPr="00A966EA">
        <w:rPr>
          <w:rFonts w:ascii="Times New Roman" w:hAnsi="Times New Roman" w:cs="Times New Roman"/>
          <w:sz w:val="26"/>
          <w:szCs w:val="26"/>
        </w:rPr>
        <w:t xml:space="preserve">Allen, N.J. và Meyer, J.P. (1990), </w:t>
      </w:r>
      <w:r w:rsidRPr="00A966EA">
        <w:rPr>
          <w:rFonts w:ascii="Times New Roman" w:hAnsi="Times New Roman" w:cs="Times New Roman"/>
          <w:i/>
          <w:iCs/>
          <w:sz w:val="26"/>
          <w:szCs w:val="26"/>
        </w:rPr>
        <w:t>The measurement and antecedent of affective, continuance and normative commitment to the organization</w:t>
      </w:r>
      <w:r w:rsidRPr="00A966EA">
        <w:rPr>
          <w:rFonts w:ascii="Times New Roman" w:hAnsi="Times New Roman" w:cs="Times New Roman"/>
          <w:sz w:val="26"/>
          <w:szCs w:val="26"/>
        </w:rPr>
        <w:t>, Journal of Occupational Psychology, 1-18</w:t>
      </w:r>
    </w:p>
    <w:p w14:paraId="6F634380" w14:textId="77777777" w:rsidR="0035601D" w:rsidRPr="00A966EA" w:rsidRDefault="003D635B">
      <w:pPr>
        <w:pStyle w:val="ListParagraph"/>
        <w:numPr>
          <w:ilvl w:val="0"/>
          <w:numId w:val="16"/>
        </w:numPr>
        <w:spacing w:after="0" w:line="360" w:lineRule="auto"/>
        <w:ind w:left="714" w:hanging="357"/>
        <w:jc w:val="both"/>
        <w:rPr>
          <w:rFonts w:ascii="Times New Roman" w:hAnsi="Times New Roman" w:cs="Times New Roman"/>
          <w:sz w:val="26"/>
          <w:szCs w:val="26"/>
        </w:rPr>
      </w:pPr>
      <w:r w:rsidRPr="00A966EA">
        <w:rPr>
          <w:rFonts w:ascii="Times New Roman" w:hAnsi="Times New Roman" w:cs="Times New Roman"/>
          <w:sz w:val="26"/>
          <w:szCs w:val="26"/>
        </w:rPr>
        <w:t xml:space="preserve">Cameron, K. S. và Quinn, R. E. (2011), </w:t>
      </w:r>
      <w:r w:rsidRPr="00A966EA">
        <w:rPr>
          <w:rFonts w:ascii="Times New Roman" w:hAnsi="Times New Roman" w:cs="Times New Roman"/>
          <w:i/>
          <w:iCs/>
          <w:sz w:val="26"/>
          <w:szCs w:val="26"/>
        </w:rPr>
        <w:t>Diagnosing and changing organizational culture: Based on the competing values framework (3rd ed.)</w:t>
      </w:r>
      <w:r w:rsidRPr="00A966EA">
        <w:rPr>
          <w:rFonts w:ascii="Times New Roman" w:hAnsi="Times New Roman" w:cs="Times New Roman"/>
          <w:sz w:val="26"/>
          <w:szCs w:val="26"/>
        </w:rPr>
        <w:t>, San Francisco, CA: Jossey-Bass. ISBN: 978-0-470-65026-4</w:t>
      </w:r>
    </w:p>
    <w:p w14:paraId="6F634381" w14:textId="77777777" w:rsidR="0035601D" w:rsidRPr="00A966EA" w:rsidRDefault="003D635B">
      <w:pPr>
        <w:pStyle w:val="ListParagraph"/>
        <w:numPr>
          <w:ilvl w:val="0"/>
          <w:numId w:val="16"/>
        </w:numPr>
        <w:spacing w:after="0" w:line="360" w:lineRule="auto"/>
        <w:ind w:left="714" w:hanging="357"/>
        <w:jc w:val="both"/>
        <w:rPr>
          <w:rFonts w:ascii="Times New Roman" w:hAnsi="Times New Roman" w:cs="Times New Roman"/>
          <w:sz w:val="26"/>
          <w:szCs w:val="26"/>
        </w:rPr>
      </w:pPr>
      <w:r w:rsidRPr="00A966EA">
        <w:rPr>
          <w:rFonts w:ascii="Times New Roman" w:hAnsi="Times New Roman" w:cs="Times New Roman"/>
          <w:sz w:val="26"/>
          <w:szCs w:val="26"/>
        </w:rPr>
        <w:t xml:space="preserve">Maister, D. H. (2005), </w:t>
      </w:r>
      <w:r w:rsidRPr="00A966EA">
        <w:rPr>
          <w:rFonts w:ascii="Times New Roman" w:hAnsi="Times New Roman" w:cs="Times New Roman"/>
          <w:i/>
          <w:iCs/>
          <w:sz w:val="26"/>
          <w:szCs w:val="26"/>
        </w:rPr>
        <w:t>Bản sắc văn hóa doanh nghiệp (Sách dịch),</w:t>
      </w:r>
      <w:r w:rsidRPr="00A966EA">
        <w:rPr>
          <w:rFonts w:ascii="Times New Roman" w:hAnsi="Times New Roman" w:cs="Times New Roman"/>
          <w:sz w:val="26"/>
          <w:szCs w:val="26"/>
        </w:rPr>
        <w:t xml:space="preserve"> Nhà xuất bản Thống kê.</w:t>
      </w:r>
    </w:p>
    <w:p w14:paraId="6F634382" w14:textId="77777777" w:rsidR="0035601D" w:rsidRPr="00A966EA" w:rsidRDefault="003D635B">
      <w:pPr>
        <w:pStyle w:val="ListParagraph"/>
        <w:numPr>
          <w:ilvl w:val="0"/>
          <w:numId w:val="16"/>
        </w:numPr>
        <w:spacing w:after="0" w:line="360" w:lineRule="auto"/>
        <w:ind w:left="714" w:hanging="357"/>
        <w:jc w:val="both"/>
        <w:rPr>
          <w:rFonts w:ascii="Times New Roman" w:hAnsi="Times New Roman" w:cs="Times New Roman"/>
          <w:sz w:val="26"/>
          <w:szCs w:val="26"/>
        </w:rPr>
      </w:pPr>
      <w:r w:rsidRPr="00A966EA">
        <w:rPr>
          <w:rFonts w:ascii="Times New Roman" w:hAnsi="Times New Roman" w:cs="Times New Roman"/>
          <w:sz w:val="26"/>
          <w:szCs w:val="26"/>
        </w:rPr>
        <w:t xml:space="preserve">Recardo, R. và Jolly, J. (1997), </w:t>
      </w:r>
      <w:r w:rsidRPr="00A966EA">
        <w:rPr>
          <w:rFonts w:ascii="Times New Roman" w:hAnsi="Times New Roman" w:cs="Times New Roman"/>
          <w:i/>
          <w:iCs/>
          <w:sz w:val="26"/>
          <w:szCs w:val="26"/>
        </w:rPr>
        <w:t>Organizational culture and team</w:t>
      </w:r>
      <w:r w:rsidRPr="00A966EA">
        <w:rPr>
          <w:rFonts w:ascii="Times New Roman" w:hAnsi="Times New Roman" w:cs="Times New Roman"/>
          <w:sz w:val="26"/>
          <w:szCs w:val="26"/>
        </w:rPr>
        <w:t>, S.A.M Advanced Management Journal, tập 62, số 2, trang 4 -8.</w:t>
      </w:r>
    </w:p>
    <w:p w14:paraId="6F634383" w14:textId="77777777" w:rsidR="0035601D" w:rsidRPr="00A966EA" w:rsidRDefault="003D635B">
      <w:pPr>
        <w:pStyle w:val="ListParagraph"/>
        <w:numPr>
          <w:ilvl w:val="0"/>
          <w:numId w:val="16"/>
        </w:numPr>
        <w:spacing w:after="0" w:line="360" w:lineRule="auto"/>
        <w:ind w:left="714" w:hanging="357"/>
        <w:jc w:val="both"/>
        <w:rPr>
          <w:rFonts w:ascii="Times New Roman" w:hAnsi="Times New Roman" w:cs="Times New Roman"/>
          <w:sz w:val="26"/>
          <w:szCs w:val="26"/>
        </w:rPr>
      </w:pPr>
      <w:r w:rsidRPr="00A966EA">
        <w:rPr>
          <w:rFonts w:ascii="Times New Roman" w:hAnsi="Times New Roman" w:cs="Times New Roman"/>
          <w:sz w:val="26"/>
          <w:szCs w:val="26"/>
          <w:lang w:val="en-US"/>
        </w:rPr>
        <w:t xml:space="preserve"> </w:t>
      </w:r>
      <w:r w:rsidRPr="00A966EA">
        <w:rPr>
          <w:rFonts w:ascii="Times New Roman" w:hAnsi="Times New Roman" w:cs="Times New Roman"/>
          <w:sz w:val="26"/>
          <w:szCs w:val="26"/>
        </w:rPr>
        <w:t xml:space="preserve">Zain, Z. M., Ishak, R. và Ghani, K. E. (2009), </w:t>
      </w:r>
      <w:r w:rsidRPr="00A966EA">
        <w:rPr>
          <w:rFonts w:ascii="Times New Roman" w:hAnsi="Times New Roman" w:cs="Times New Roman"/>
          <w:i/>
          <w:iCs/>
          <w:sz w:val="26"/>
          <w:szCs w:val="26"/>
        </w:rPr>
        <w:t>The Influence of Corporate culture on Orginizational Commitment,</w:t>
      </w:r>
      <w:r w:rsidRPr="00A966EA">
        <w:rPr>
          <w:rFonts w:ascii="Times New Roman" w:hAnsi="Times New Roman" w:cs="Times New Roman"/>
          <w:sz w:val="26"/>
          <w:szCs w:val="26"/>
        </w:rPr>
        <w:t xml:space="preserve"> A study on Malaysian Listed Company European Journal of Economics, Finance and Administrative science.</w:t>
      </w:r>
    </w:p>
    <w:p w14:paraId="6F634384" w14:textId="77777777" w:rsidR="0035601D" w:rsidRPr="00A966EA" w:rsidRDefault="003D635B">
      <w:pPr>
        <w:pStyle w:val="ListParagraph"/>
        <w:spacing w:after="0" w:line="360" w:lineRule="auto"/>
        <w:ind w:left="357"/>
        <w:jc w:val="both"/>
        <w:rPr>
          <w:rFonts w:ascii="Times New Roman" w:hAnsi="Times New Roman" w:cs="Times New Roman"/>
          <w:b/>
          <w:bCs/>
          <w:sz w:val="26"/>
          <w:szCs w:val="26"/>
          <w:lang w:val="en-US"/>
        </w:rPr>
      </w:pPr>
      <w:r w:rsidRPr="00A966EA">
        <w:rPr>
          <w:rFonts w:ascii="Times New Roman" w:hAnsi="Times New Roman" w:cs="Times New Roman"/>
          <w:b/>
          <w:bCs/>
          <w:sz w:val="26"/>
          <w:szCs w:val="26"/>
          <w:lang w:val="en-US"/>
        </w:rPr>
        <w:t>Tài liệ</w:t>
      </w:r>
      <w:r w:rsidR="00D40B5D" w:rsidRPr="00A966EA">
        <w:rPr>
          <w:rFonts w:ascii="Times New Roman" w:hAnsi="Times New Roman" w:cs="Times New Roman"/>
          <w:b/>
          <w:bCs/>
          <w:sz w:val="26"/>
          <w:szCs w:val="26"/>
          <w:lang w:val="en-US"/>
        </w:rPr>
        <w:t xml:space="preserve">u tham </w:t>
      </w:r>
      <w:r w:rsidRPr="00A966EA">
        <w:rPr>
          <w:rFonts w:ascii="Times New Roman" w:hAnsi="Times New Roman" w:cs="Times New Roman"/>
          <w:b/>
          <w:bCs/>
          <w:sz w:val="26"/>
          <w:szCs w:val="26"/>
          <w:lang w:val="en-US"/>
        </w:rPr>
        <w:t>khảo Tiếng Việt</w:t>
      </w:r>
    </w:p>
    <w:p w14:paraId="6F634385" w14:textId="77777777" w:rsidR="0035601D" w:rsidRPr="00A966EA" w:rsidRDefault="003D635B">
      <w:pPr>
        <w:pStyle w:val="ListParagraph"/>
        <w:numPr>
          <w:ilvl w:val="0"/>
          <w:numId w:val="16"/>
        </w:numPr>
        <w:spacing w:after="0" w:line="360" w:lineRule="auto"/>
        <w:ind w:left="714" w:hanging="357"/>
        <w:jc w:val="both"/>
        <w:rPr>
          <w:rFonts w:ascii="Times New Roman" w:hAnsi="Times New Roman" w:cs="Times New Roman"/>
          <w:sz w:val="26"/>
          <w:szCs w:val="26"/>
        </w:rPr>
      </w:pPr>
      <w:r w:rsidRPr="00A966EA">
        <w:rPr>
          <w:rFonts w:ascii="Times New Roman" w:hAnsi="Times New Roman" w:cs="Times New Roman"/>
          <w:sz w:val="26"/>
          <w:szCs w:val="26"/>
        </w:rPr>
        <w:t xml:space="preserve">Hoàng Trọng và Chu Nguyễn Mộng Ngọc (2008), </w:t>
      </w:r>
      <w:r w:rsidRPr="00A966EA">
        <w:rPr>
          <w:rFonts w:ascii="Times New Roman" w:hAnsi="Times New Roman" w:cs="Times New Roman"/>
          <w:i/>
          <w:iCs/>
          <w:sz w:val="26"/>
          <w:szCs w:val="26"/>
        </w:rPr>
        <w:t>Phân tích dữ liệu nghiên cứu với SPSS, tập 1 và 2,</w:t>
      </w:r>
      <w:r w:rsidRPr="00A966EA">
        <w:rPr>
          <w:rFonts w:ascii="Times New Roman" w:hAnsi="Times New Roman" w:cs="Times New Roman"/>
          <w:sz w:val="26"/>
          <w:szCs w:val="26"/>
        </w:rPr>
        <w:t xml:space="preserve"> Nhà xuất bản Hồng Đức, TP. Hồ Chí Minh.</w:t>
      </w:r>
    </w:p>
    <w:p w14:paraId="6F634386" w14:textId="77777777" w:rsidR="0035601D" w:rsidRPr="00A966EA" w:rsidRDefault="003D635B">
      <w:pPr>
        <w:pStyle w:val="ListParagraph"/>
        <w:numPr>
          <w:ilvl w:val="0"/>
          <w:numId w:val="16"/>
        </w:numPr>
        <w:spacing w:after="0" w:line="360" w:lineRule="auto"/>
        <w:ind w:left="714" w:hanging="357"/>
        <w:jc w:val="both"/>
        <w:rPr>
          <w:rFonts w:ascii="Times New Roman" w:hAnsi="Times New Roman" w:cs="Times New Roman"/>
          <w:sz w:val="26"/>
          <w:szCs w:val="26"/>
        </w:rPr>
      </w:pPr>
      <w:r w:rsidRPr="00A966EA">
        <w:rPr>
          <w:rFonts w:ascii="Times New Roman" w:hAnsi="Times New Roman" w:cs="Times New Roman"/>
          <w:sz w:val="26"/>
          <w:szCs w:val="26"/>
        </w:rPr>
        <w:t xml:space="preserve">Phan Thị Kiều Oanh, 2021. </w:t>
      </w:r>
      <w:r w:rsidRPr="00A966EA">
        <w:rPr>
          <w:rFonts w:ascii="Times New Roman" w:hAnsi="Times New Roman" w:cs="Times New Roman"/>
          <w:i/>
          <w:iCs/>
          <w:sz w:val="26"/>
          <w:szCs w:val="26"/>
        </w:rPr>
        <w:t>Văn hóa doanh nghiệp ảnh hưởng đến sự Cam kết gắn bó với tổ chức của nhân viên công ty TNHH Chứng khoán Ngân hàng TMCP Ngoại Thương Việt Nam</w:t>
      </w:r>
      <w:r w:rsidRPr="00A966EA">
        <w:rPr>
          <w:rFonts w:ascii="Times New Roman" w:hAnsi="Times New Roman" w:cs="Times New Roman"/>
          <w:sz w:val="26"/>
          <w:szCs w:val="26"/>
        </w:rPr>
        <w:t>, Luận văn thạc sĩ, Đại học Thủ Dầu Một</w:t>
      </w:r>
    </w:p>
    <w:p w14:paraId="6F634387" w14:textId="77777777" w:rsidR="0035601D" w:rsidRPr="00A966EA" w:rsidRDefault="003D635B">
      <w:pPr>
        <w:pStyle w:val="ListParagraph"/>
        <w:numPr>
          <w:ilvl w:val="0"/>
          <w:numId w:val="16"/>
        </w:numPr>
        <w:spacing w:after="0" w:line="360" w:lineRule="auto"/>
        <w:ind w:left="714" w:hanging="357"/>
        <w:jc w:val="both"/>
        <w:rPr>
          <w:rFonts w:ascii="Times New Roman" w:hAnsi="Times New Roman" w:cs="Times New Roman"/>
          <w:sz w:val="26"/>
          <w:szCs w:val="26"/>
        </w:rPr>
      </w:pPr>
      <w:r w:rsidRPr="00A966EA">
        <w:rPr>
          <w:rFonts w:ascii="Times New Roman" w:hAnsi="Times New Roman" w:cs="Times New Roman"/>
          <w:sz w:val="26"/>
          <w:szCs w:val="26"/>
        </w:rPr>
        <w:t xml:space="preserve">Trần Đăng Khoa (2015), </w:t>
      </w:r>
      <w:r w:rsidRPr="00A966EA">
        <w:rPr>
          <w:rFonts w:ascii="Times New Roman" w:hAnsi="Times New Roman" w:cs="Times New Roman"/>
          <w:i/>
          <w:iCs/>
          <w:sz w:val="26"/>
          <w:szCs w:val="26"/>
        </w:rPr>
        <w:t>Ảnh hưởng của văn hoá doanh nghiệp đến sự gắn bó của nhân viên trong các công ty phần mềm tại Thành phố Hồ Chí Minh.</w:t>
      </w:r>
    </w:p>
    <w:p w14:paraId="6F634388" w14:textId="77777777" w:rsidR="0035601D" w:rsidRPr="00A966EA" w:rsidRDefault="003D635B">
      <w:pPr>
        <w:pStyle w:val="ListParagraph"/>
        <w:numPr>
          <w:ilvl w:val="0"/>
          <w:numId w:val="16"/>
        </w:numPr>
        <w:spacing w:after="0" w:line="360" w:lineRule="auto"/>
        <w:ind w:left="714" w:hanging="357"/>
        <w:jc w:val="both"/>
        <w:rPr>
          <w:rFonts w:ascii="Times New Roman" w:hAnsi="Times New Roman" w:cs="Times New Roman"/>
          <w:sz w:val="26"/>
          <w:szCs w:val="26"/>
        </w:rPr>
      </w:pPr>
      <w:r w:rsidRPr="00A966EA">
        <w:rPr>
          <w:rFonts w:ascii="Times New Roman" w:hAnsi="Times New Roman" w:cs="Times New Roman"/>
          <w:sz w:val="26"/>
          <w:szCs w:val="26"/>
        </w:rPr>
        <w:t xml:space="preserve">Trịnh Thùy Anh, 2017. </w:t>
      </w:r>
      <w:r w:rsidRPr="00A966EA">
        <w:rPr>
          <w:rFonts w:ascii="Times New Roman" w:hAnsi="Times New Roman" w:cs="Times New Roman"/>
          <w:i/>
          <w:iCs/>
          <w:sz w:val="26"/>
          <w:szCs w:val="26"/>
        </w:rPr>
        <w:t>Văn hóa doanh nghiệp, sự hài lòng và cam kết gắn bó của nhân viên với tổ chức trong các doanh nghiệp kinh doanh sản phẩm điện tử tại TP. Hồ Chí Minh</w:t>
      </w:r>
      <w:r w:rsidRPr="00A966EA">
        <w:rPr>
          <w:rFonts w:ascii="Times New Roman" w:hAnsi="Times New Roman" w:cs="Times New Roman"/>
          <w:sz w:val="26"/>
          <w:szCs w:val="26"/>
        </w:rPr>
        <w:t>. Luận văn thạc sĩ, Đại học Kinh tế Tp. Hồ Chí Minh.</w:t>
      </w:r>
    </w:p>
    <w:p w14:paraId="6F634389" w14:textId="77777777" w:rsidR="0035601D" w:rsidRPr="00A966EA" w:rsidRDefault="003D635B">
      <w:pPr>
        <w:pStyle w:val="ListParagraph"/>
        <w:numPr>
          <w:ilvl w:val="0"/>
          <w:numId w:val="16"/>
        </w:numPr>
        <w:spacing w:after="0" w:line="360" w:lineRule="auto"/>
        <w:ind w:left="714" w:hanging="357"/>
        <w:jc w:val="both"/>
        <w:rPr>
          <w:rFonts w:ascii="Times New Roman" w:hAnsi="Times New Roman" w:cs="Times New Roman"/>
          <w:sz w:val="26"/>
          <w:szCs w:val="26"/>
        </w:rPr>
      </w:pPr>
      <w:r w:rsidRPr="00A966EA">
        <w:rPr>
          <w:rFonts w:ascii="Times New Roman" w:hAnsi="Times New Roman" w:cs="Times New Roman"/>
          <w:sz w:val="26"/>
          <w:szCs w:val="26"/>
        </w:rPr>
        <w:t xml:space="preserve">Trương Hoàng Lâm, 2012, </w:t>
      </w:r>
      <w:r w:rsidRPr="00A966EA">
        <w:rPr>
          <w:rFonts w:ascii="Times New Roman" w:hAnsi="Times New Roman" w:cs="Times New Roman"/>
          <w:i/>
          <w:iCs/>
          <w:sz w:val="26"/>
          <w:szCs w:val="26"/>
        </w:rPr>
        <w:t>Ảnh hưởng của văn hóa doanh nghiệp đến sự cam kết gắn bó của nhân viên đối với Công ty Hệ thống thông tin FPT</w:t>
      </w:r>
      <w:r w:rsidRPr="00A966EA">
        <w:rPr>
          <w:rFonts w:ascii="Times New Roman" w:hAnsi="Times New Roman" w:cs="Times New Roman"/>
          <w:sz w:val="26"/>
          <w:szCs w:val="26"/>
        </w:rPr>
        <w:t>, Luận văn Thạc sĩ Kinh tế, Trường Đại học Nha Trang, Khánh Hoà.</w:t>
      </w:r>
    </w:p>
    <w:p w14:paraId="6F63438A" w14:textId="77777777" w:rsidR="0035601D" w:rsidRPr="00A966EA" w:rsidRDefault="003D635B">
      <w:pPr>
        <w:pStyle w:val="ListParagraph"/>
        <w:spacing w:after="0" w:line="360" w:lineRule="auto"/>
        <w:ind w:left="714"/>
        <w:jc w:val="both"/>
        <w:rPr>
          <w:rFonts w:ascii="Times New Roman" w:hAnsi="Times New Roman" w:cs="Times New Roman"/>
          <w:sz w:val="26"/>
          <w:szCs w:val="26"/>
        </w:rPr>
      </w:pPr>
      <w:r w:rsidRPr="00A966EA">
        <w:rPr>
          <w:rFonts w:ascii="Times New Roman" w:hAnsi="Times New Roman" w:cs="Times New Roman"/>
          <w:sz w:val="26"/>
          <w:szCs w:val="26"/>
        </w:rPr>
        <w:br/>
      </w:r>
    </w:p>
    <w:p w14:paraId="6F63438B" w14:textId="77777777" w:rsidR="0035601D" w:rsidRPr="00A966EA" w:rsidRDefault="003D635B">
      <w:pPr>
        <w:pStyle w:val="14"/>
      </w:pPr>
      <w:bookmarkStart w:id="258" w:name="_Toc175007001"/>
      <w:bookmarkStart w:id="259" w:name="_Toc175231211"/>
      <w:r w:rsidRPr="00A966EA">
        <w:lastRenderedPageBreak/>
        <w:t>PHỤ LỤC BẢNG CÂU HỎI</w:t>
      </w:r>
      <w:bookmarkEnd w:id="258"/>
      <w:bookmarkEnd w:id="259"/>
    </w:p>
    <w:p w14:paraId="6F63438C" w14:textId="77777777" w:rsidR="0035601D" w:rsidRPr="00A966EA" w:rsidRDefault="003D635B">
      <w:pPr>
        <w:widowControl w:val="0"/>
        <w:spacing w:after="0"/>
        <w:rPr>
          <w:spacing w:val="-4"/>
        </w:rPr>
      </w:pPr>
      <w:r w:rsidRPr="00A966EA">
        <w:rPr>
          <w:spacing w:val="-4"/>
        </w:rPr>
        <w:tab/>
        <w:t xml:space="preserve">Xin chào anh/chị, tôi là Phạm Nguyễn Bảo Ngọc, là nghiên cứu sinh Thạc sỹ của Trường Đại học Kinh tế Quốc dân. Hiện tôi đang thực hiện nghiên cứu với đề tài </w:t>
      </w:r>
      <w:r w:rsidRPr="00A966EA">
        <w:rPr>
          <w:b/>
          <w:spacing w:val="-4"/>
        </w:rPr>
        <w:t>“Văn hóa doanh nghiệp ảnh hưởng đến sự cam kết với tổ chức của nhân viên tại Ngân hàng TMCP Đông Nam Á”</w:t>
      </w:r>
      <w:r w:rsidRPr="00A966EA">
        <w:rPr>
          <w:spacing w:val="-4"/>
        </w:rPr>
        <w:t>. Rất mong anh/chị dành chút thời gian để trả lời bảng câu hỏi này. Sự hợp tác của các anh/chị rất quý báu, góp phần quan trọng giúp hoàn thiện công tác quản trị doanh nghiệp. Tôi xin cam đoan các thông tin được cung cấp từ anh/chị sẽ được giữ bí mật tuyệt đối và chỉ được dùng vào mục đích phục vụ cho nghiên cứu này.</w:t>
      </w:r>
    </w:p>
    <w:p w14:paraId="6F63438D" w14:textId="77777777" w:rsidR="0035601D" w:rsidRPr="00A966EA" w:rsidRDefault="003D635B">
      <w:pPr>
        <w:widowControl w:val="0"/>
        <w:spacing w:after="0"/>
      </w:pPr>
      <w:r w:rsidRPr="00A966EA">
        <w:t>Xin chân thành cảm ơn anh/chị!</w:t>
      </w:r>
    </w:p>
    <w:p w14:paraId="6F63438E" w14:textId="77777777" w:rsidR="0035601D" w:rsidRPr="00A966EA" w:rsidRDefault="0035601D">
      <w:pPr>
        <w:widowControl w:val="0"/>
        <w:spacing w:after="0"/>
        <w:rPr>
          <w:sz w:val="2"/>
          <w:szCs w:val="2"/>
        </w:rPr>
      </w:pPr>
    </w:p>
    <w:p w14:paraId="6F63438F" w14:textId="77777777" w:rsidR="0035601D" w:rsidRPr="00A966EA" w:rsidRDefault="003D635B">
      <w:pPr>
        <w:widowControl w:val="0"/>
        <w:spacing w:after="0"/>
        <w:jc w:val="center"/>
        <w:rPr>
          <w:b/>
        </w:rPr>
      </w:pPr>
      <w:r w:rsidRPr="00A966EA">
        <w:rPr>
          <w:b/>
        </w:rPr>
        <w:t>PHẦN I: THÔNG TIN CÁ NHÂN</w:t>
      </w:r>
    </w:p>
    <w:p w14:paraId="6F634390" w14:textId="77777777" w:rsidR="0035601D" w:rsidRPr="00A966EA" w:rsidRDefault="003D635B">
      <w:pPr>
        <w:widowControl w:val="0"/>
        <w:spacing w:after="0"/>
      </w:pPr>
      <w:r w:rsidRPr="00A966EA">
        <w:t>Anh/chị vui lòng cho biết các thông tin cá nhân sau:</w:t>
      </w:r>
    </w:p>
    <w:p w14:paraId="6F634391" w14:textId="77777777" w:rsidR="0035601D" w:rsidRPr="00A966EA" w:rsidRDefault="003D635B">
      <w:pPr>
        <w:widowControl w:val="0"/>
        <w:spacing w:after="0"/>
        <w:rPr>
          <w:b/>
        </w:rPr>
      </w:pPr>
      <w:r w:rsidRPr="00A966EA">
        <w:rPr>
          <w:b/>
        </w:rPr>
        <w:t>1. Giới tính của anh/chị:</w:t>
      </w:r>
    </w:p>
    <w:p w14:paraId="6F634392" w14:textId="77777777" w:rsidR="0035601D" w:rsidRPr="00A966EA" w:rsidRDefault="003D635B">
      <w:pPr>
        <w:widowControl w:val="0"/>
        <w:spacing w:after="0"/>
        <w:ind w:left="720"/>
      </w:pPr>
      <w:r w:rsidRPr="00A966EA">
        <w:t xml:space="preserve">󠄀 Nam </w:t>
      </w:r>
      <w:r w:rsidRPr="00A966EA">
        <w:tab/>
      </w:r>
      <w:r w:rsidRPr="00A966EA">
        <w:tab/>
      </w:r>
      <w:r w:rsidRPr="00A966EA">
        <w:tab/>
      </w:r>
    </w:p>
    <w:p w14:paraId="6F634393" w14:textId="77777777" w:rsidR="0035601D" w:rsidRPr="00A966EA" w:rsidRDefault="003D635B">
      <w:pPr>
        <w:widowControl w:val="0"/>
        <w:spacing w:after="0"/>
        <w:ind w:left="720"/>
      </w:pPr>
      <w:r w:rsidRPr="00A966EA">
        <w:t>󠄀 Nữ</w:t>
      </w:r>
    </w:p>
    <w:p w14:paraId="6F634394" w14:textId="77777777" w:rsidR="0035601D" w:rsidRPr="00A966EA" w:rsidRDefault="003D635B">
      <w:pPr>
        <w:widowControl w:val="0"/>
        <w:spacing w:after="0"/>
        <w:rPr>
          <w:b/>
        </w:rPr>
      </w:pPr>
      <w:r w:rsidRPr="00A966EA">
        <w:rPr>
          <w:b/>
        </w:rPr>
        <w:t>2. Độ tuổi của anh/chị:</w:t>
      </w:r>
    </w:p>
    <w:p w14:paraId="6F634395" w14:textId="77777777" w:rsidR="0035601D" w:rsidRPr="00A966EA" w:rsidRDefault="003D635B">
      <w:pPr>
        <w:widowControl w:val="0"/>
        <w:spacing w:after="0"/>
        <w:ind w:left="720"/>
      </w:pPr>
      <w:r w:rsidRPr="00A966EA">
        <w:t xml:space="preserve">󠄀 Dưới 26 tuổi </w:t>
      </w:r>
    </w:p>
    <w:p w14:paraId="6F634396" w14:textId="77777777" w:rsidR="0035601D" w:rsidRPr="00A966EA" w:rsidRDefault="003D635B">
      <w:pPr>
        <w:widowControl w:val="0"/>
        <w:tabs>
          <w:tab w:val="clear" w:pos="567"/>
          <w:tab w:val="left" w:pos="709"/>
        </w:tabs>
        <w:spacing w:after="0"/>
        <w:ind w:left="360"/>
      </w:pPr>
      <w:r w:rsidRPr="00A966EA">
        <w:tab/>
      </w:r>
      <w:r w:rsidRPr="00A966EA">
        <w:tab/>
        <w:t>󠄀    Từ 26 – 35 tuổi</w:t>
      </w:r>
    </w:p>
    <w:p w14:paraId="6F634397" w14:textId="77777777" w:rsidR="0035601D" w:rsidRPr="00A966EA" w:rsidRDefault="003D635B">
      <w:pPr>
        <w:widowControl w:val="0"/>
        <w:spacing w:after="0"/>
        <w:ind w:left="720"/>
      </w:pPr>
      <w:r w:rsidRPr="00A966EA">
        <w:t>󠄀 Từ 35 – 45 tuổi</w:t>
      </w:r>
    </w:p>
    <w:p w14:paraId="6F634398" w14:textId="77777777" w:rsidR="0035601D" w:rsidRPr="00A966EA" w:rsidRDefault="003D635B">
      <w:pPr>
        <w:widowControl w:val="0"/>
        <w:spacing w:after="0"/>
        <w:ind w:left="720"/>
      </w:pPr>
      <w:r w:rsidRPr="00A966EA">
        <w:t>󠄀 Trên 45 tuổi</w:t>
      </w:r>
    </w:p>
    <w:p w14:paraId="6F634399" w14:textId="77777777" w:rsidR="0035601D" w:rsidRPr="00A966EA" w:rsidRDefault="003D635B">
      <w:pPr>
        <w:widowControl w:val="0"/>
        <w:spacing w:after="0"/>
        <w:rPr>
          <w:b/>
        </w:rPr>
      </w:pPr>
      <w:r w:rsidRPr="00A966EA">
        <w:rPr>
          <w:b/>
        </w:rPr>
        <w:t>3. Tình trạng hôn nhân</w:t>
      </w:r>
    </w:p>
    <w:p w14:paraId="6F63439A" w14:textId="77777777" w:rsidR="0035601D" w:rsidRPr="00A966EA" w:rsidRDefault="003D635B">
      <w:pPr>
        <w:widowControl w:val="0"/>
        <w:tabs>
          <w:tab w:val="clear" w:pos="567"/>
          <w:tab w:val="left" w:pos="709"/>
        </w:tabs>
        <w:spacing w:after="0"/>
        <w:ind w:left="360"/>
      </w:pPr>
      <w:r w:rsidRPr="00A966EA">
        <w:tab/>
      </w:r>
      <w:r w:rsidRPr="00A966EA">
        <w:tab/>
        <w:t>󠄀    Đã có gia đình</w:t>
      </w:r>
    </w:p>
    <w:p w14:paraId="6F63439B" w14:textId="77777777" w:rsidR="0035601D" w:rsidRPr="00A966EA" w:rsidRDefault="003D635B">
      <w:pPr>
        <w:widowControl w:val="0"/>
        <w:spacing w:after="0"/>
        <w:ind w:left="720"/>
      </w:pPr>
      <w:r w:rsidRPr="00A966EA">
        <w:t>󠄀 Độc thân</w:t>
      </w:r>
    </w:p>
    <w:p w14:paraId="6F63439C" w14:textId="77777777" w:rsidR="0035601D" w:rsidRPr="00A966EA" w:rsidRDefault="003D635B">
      <w:pPr>
        <w:widowControl w:val="0"/>
        <w:spacing w:after="0"/>
        <w:rPr>
          <w:b/>
        </w:rPr>
      </w:pPr>
      <w:r w:rsidRPr="00A966EA">
        <w:rPr>
          <w:b/>
        </w:rPr>
        <w:t>4. Trình độ học vấn của anh/chị:</w:t>
      </w:r>
    </w:p>
    <w:p w14:paraId="6F63439D" w14:textId="77777777" w:rsidR="0035601D" w:rsidRPr="00A966EA" w:rsidRDefault="003D635B">
      <w:pPr>
        <w:widowControl w:val="0"/>
        <w:tabs>
          <w:tab w:val="clear" w:pos="567"/>
          <w:tab w:val="left" w:pos="709"/>
        </w:tabs>
        <w:spacing w:after="0"/>
        <w:ind w:left="360"/>
      </w:pPr>
      <w:r w:rsidRPr="00A966EA">
        <w:tab/>
      </w:r>
      <w:r w:rsidRPr="00A966EA">
        <w:tab/>
        <w:t>󠄀    Cao đẳng</w:t>
      </w:r>
    </w:p>
    <w:p w14:paraId="6F63439E" w14:textId="77777777" w:rsidR="0035601D" w:rsidRPr="00A966EA" w:rsidRDefault="003D635B">
      <w:pPr>
        <w:widowControl w:val="0"/>
        <w:spacing w:after="0"/>
        <w:ind w:left="720"/>
      </w:pPr>
      <w:r w:rsidRPr="00A966EA">
        <w:t>󠄀 Đại học</w:t>
      </w:r>
    </w:p>
    <w:p w14:paraId="6F63439F" w14:textId="77777777" w:rsidR="0035601D" w:rsidRPr="00A966EA" w:rsidRDefault="003D635B">
      <w:pPr>
        <w:widowControl w:val="0"/>
        <w:spacing w:after="0"/>
        <w:ind w:left="720"/>
      </w:pPr>
      <w:r w:rsidRPr="00A966EA">
        <w:t>󠄀 Sau đại học</w:t>
      </w:r>
    </w:p>
    <w:p w14:paraId="6F6343A0" w14:textId="77777777" w:rsidR="0035601D" w:rsidRPr="00A966EA" w:rsidRDefault="003D635B">
      <w:pPr>
        <w:widowControl w:val="0"/>
        <w:spacing w:after="0"/>
        <w:rPr>
          <w:b/>
        </w:rPr>
      </w:pPr>
      <w:r w:rsidRPr="00A966EA">
        <w:rPr>
          <w:b/>
        </w:rPr>
        <w:t>5. Mức thu nhập trung bình hàng tháng của anh/chị:</w:t>
      </w:r>
    </w:p>
    <w:p w14:paraId="6F6343A1" w14:textId="77777777" w:rsidR="0035601D" w:rsidRPr="00A966EA" w:rsidRDefault="003D635B">
      <w:pPr>
        <w:widowControl w:val="0"/>
        <w:spacing w:after="0"/>
        <w:ind w:left="720"/>
      </w:pPr>
      <w:r w:rsidRPr="00A966EA">
        <w:t>󠄀 Từ 5 – 10 triệu</w:t>
      </w:r>
    </w:p>
    <w:p w14:paraId="6F6343A2" w14:textId="77777777" w:rsidR="0035601D" w:rsidRPr="00A966EA" w:rsidRDefault="003D635B">
      <w:pPr>
        <w:widowControl w:val="0"/>
        <w:spacing w:after="0"/>
        <w:ind w:left="720"/>
      </w:pPr>
      <w:r w:rsidRPr="00A966EA">
        <w:t>󠄀 Từ 10 – 20 triệu</w:t>
      </w:r>
    </w:p>
    <w:p w14:paraId="6F6343A3" w14:textId="77777777" w:rsidR="0035601D" w:rsidRPr="00A966EA" w:rsidRDefault="003D635B">
      <w:pPr>
        <w:widowControl w:val="0"/>
        <w:spacing w:after="0"/>
        <w:ind w:left="720"/>
      </w:pPr>
      <w:r w:rsidRPr="00A966EA">
        <w:t>󠄀 Từ 20 -30 triệu</w:t>
      </w:r>
    </w:p>
    <w:p w14:paraId="6F6343A4" w14:textId="77777777" w:rsidR="0035601D" w:rsidRPr="00A966EA" w:rsidRDefault="003D635B">
      <w:pPr>
        <w:widowControl w:val="0"/>
        <w:spacing w:after="0"/>
        <w:ind w:left="720"/>
      </w:pPr>
      <w:r w:rsidRPr="00A966EA">
        <w:t>󠄀 Trên 30 triệu</w:t>
      </w:r>
    </w:p>
    <w:p w14:paraId="6F6343A5" w14:textId="77777777" w:rsidR="0035601D" w:rsidRPr="00A966EA" w:rsidRDefault="003D635B">
      <w:pPr>
        <w:widowControl w:val="0"/>
        <w:spacing w:after="0"/>
        <w:rPr>
          <w:b/>
        </w:rPr>
      </w:pPr>
      <w:r w:rsidRPr="00A966EA">
        <w:rPr>
          <w:b/>
        </w:rPr>
        <w:lastRenderedPageBreak/>
        <w:t>6. Thâm niên công tác của anh/chị:</w:t>
      </w:r>
    </w:p>
    <w:p w14:paraId="6F6343A6" w14:textId="77777777" w:rsidR="0035601D" w:rsidRPr="00A966EA" w:rsidRDefault="003D635B">
      <w:pPr>
        <w:widowControl w:val="0"/>
        <w:spacing w:after="0"/>
        <w:ind w:left="720"/>
      </w:pPr>
      <w:r w:rsidRPr="00A966EA">
        <w:t>󠄀 Dưới 2 năm</w:t>
      </w:r>
    </w:p>
    <w:p w14:paraId="6F6343A7" w14:textId="77777777" w:rsidR="0035601D" w:rsidRPr="00A966EA" w:rsidRDefault="003D635B">
      <w:pPr>
        <w:widowControl w:val="0"/>
        <w:spacing w:after="0"/>
        <w:ind w:left="720"/>
      </w:pPr>
      <w:r w:rsidRPr="00A966EA">
        <w:t>󠄀 Từ 2 – 5 năm</w:t>
      </w:r>
    </w:p>
    <w:p w14:paraId="6F6343A8" w14:textId="77777777" w:rsidR="0035601D" w:rsidRPr="00A966EA" w:rsidRDefault="003D635B">
      <w:pPr>
        <w:widowControl w:val="0"/>
        <w:spacing w:after="0"/>
        <w:ind w:left="720"/>
      </w:pPr>
      <w:r w:rsidRPr="00A966EA">
        <w:t>󠄀 Từ 5 – 10 năm</w:t>
      </w:r>
    </w:p>
    <w:p w14:paraId="6F6343A9" w14:textId="77777777" w:rsidR="0035601D" w:rsidRPr="00A966EA" w:rsidRDefault="003D635B">
      <w:pPr>
        <w:widowControl w:val="0"/>
        <w:tabs>
          <w:tab w:val="clear" w:pos="567"/>
          <w:tab w:val="left" w:pos="709"/>
        </w:tabs>
        <w:spacing w:after="0"/>
      </w:pPr>
      <w:r w:rsidRPr="00A966EA">
        <w:tab/>
      </w:r>
      <w:r w:rsidRPr="00A966EA">
        <w:tab/>
        <w:t>󠄀    Trên 10 năm</w:t>
      </w:r>
    </w:p>
    <w:p w14:paraId="6F6343AA" w14:textId="77777777" w:rsidR="0035601D" w:rsidRPr="00A966EA" w:rsidRDefault="003D635B">
      <w:pPr>
        <w:widowControl w:val="0"/>
        <w:spacing w:after="0"/>
        <w:rPr>
          <w:b/>
        </w:rPr>
      </w:pPr>
      <w:r w:rsidRPr="00A966EA">
        <w:rPr>
          <w:b/>
        </w:rPr>
        <w:t>7. Chức danh hiện tại</w:t>
      </w:r>
    </w:p>
    <w:p w14:paraId="6F6343AB" w14:textId="77777777" w:rsidR="0035601D" w:rsidRPr="00A966EA" w:rsidRDefault="003D635B">
      <w:pPr>
        <w:widowControl w:val="0"/>
        <w:tabs>
          <w:tab w:val="clear" w:pos="567"/>
          <w:tab w:val="left" w:pos="709"/>
        </w:tabs>
        <w:spacing w:after="0"/>
        <w:ind w:left="360"/>
      </w:pPr>
      <w:r w:rsidRPr="00A966EA">
        <w:tab/>
      </w:r>
      <w:r w:rsidRPr="00A966EA">
        <w:tab/>
        <w:t xml:space="preserve">󠄀    Cấp Quản lý (Trưởng/ phó phòng ban) </w:t>
      </w:r>
    </w:p>
    <w:p w14:paraId="6F6343AC" w14:textId="77777777" w:rsidR="0035601D" w:rsidRPr="00A966EA" w:rsidRDefault="003D635B">
      <w:pPr>
        <w:widowControl w:val="0"/>
        <w:tabs>
          <w:tab w:val="clear" w:pos="567"/>
          <w:tab w:val="left" w:pos="720"/>
        </w:tabs>
        <w:spacing w:after="0"/>
        <w:ind w:left="720"/>
      </w:pPr>
      <w:r w:rsidRPr="00A966EA">
        <w:t>󠄀 Cấp chuyên viên cao cấp, chuyên gia</w:t>
      </w:r>
    </w:p>
    <w:p w14:paraId="6F6343AD" w14:textId="77777777" w:rsidR="0035601D" w:rsidRPr="00A966EA" w:rsidRDefault="003D635B">
      <w:pPr>
        <w:widowControl w:val="0"/>
        <w:tabs>
          <w:tab w:val="clear" w:pos="567"/>
          <w:tab w:val="left" w:pos="709"/>
        </w:tabs>
        <w:spacing w:after="0"/>
      </w:pPr>
      <w:r w:rsidRPr="00A966EA">
        <w:tab/>
      </w:r>
      <w:r w:rsidRPr="00A966EA">
        <w:tab/>
        <w:t>󠄀    Cấp nhân viên, chuyên viên, chuyên chính</w:t>
      </w:r>
    </w:p>
    <w:p w14:paraId="6F6343AE" w14:textId="77777777" w:rsidR="0035601D" w:rsidRPr="00A966EA" w:rsidRDefault="0035601D">
      <w:pPr>
        <w:widowControl w:val="0"/>
        <w:spacing w:after="0"/>
        <w:jc w:val="center"/>
      </w:pPr>
    </w:p>
    <w:p w14:paraId="6F6343AF" w14:textId="77777777" w:rsidR="0035601D" w:rsidRPr="00A966EA" w:rsidRDefault="003D635B">
      <w:pPr>
        <w:widowControl w:val="0"/>
        <w:spacing w:after="0"/>
        <w:jc w:val="center"/>
        <w:rPr>
          <w:b/>
        </w:rPr>
      </w:pPr>
      <w:r w:rsidRPr="00A966EA">
        <w:rPr>
          <w:b/>
        </w:rPr>
        <w:t>PHẦN II: KHẢO SÁT VĂN HÓA TỔ CHỨC</w:t>
      </w:r>
    </w:p>
    <w:p w14:paraId="6F6343B0" w14:textId="77777777" w:rsidR="0035601D" w:rsidRPr="00A966EA" w:rsidRDefault="003D635B">
      <w:pPr>
        <w:widowControl w:val="0"/>
        <w:spacing w:after="0"/>
      </w:pPr>
      <w:r w:rsidRPr="00A966EA">
        <w:t>Anh/chị hãy cho biết mức độ đồng ý của anh/chị cho các nội dung dưới đây</w:t>
      </w:r>
    </w:p>
    <w:p w14:paraId="6F6343B1" w14:textId="77777777" w:rsidR="0035601D" w:rsidRPr="00A966EA" w:rsidRDefault="003D635B">
      <w:pPr>
        <w:widowControl w:val="0"/>
        <w:spacing w:after="0"/>
      </w:pPr>
      <w:r w:rsidRPr="00A966EA">
        <w:t>bằng cách đánh dấu X vào ô trống, tương ứng với các quy ước:</w:t>
      </w:r>
    </w:p>
    <w:p w14:paraId="6F6343B2" w14:textId="77777777" w:rsidR="0035601D" w:rsidRPr="00A966EA" w:rsidRDefault="003D635B">
      <w:pPr>
        <w:widowControl w:val="0"/>
        <w:spacing w:after="0"/>
      </w:pPr>
      <w:r w:rsidRPr="00A966EA">
        <w:t>1. Rất không đồng ý</w:t>
      </w:r>
    </w:p>
    <w:p w14:paraId="6F6343B3" w14:textId="77777777" w:rsidR="0035601D" w:rsidRPr="00A966EA" w:rsidRDefault="003D635B">
      <w:pPr>
        <w:widowControl w:val="0"/>
        <w:spacing w:after="0"/>
      </w:pPr>
      <w:r w:rsidRPr="00A966EA">
        <w:t>2. Không đồng ý</w:t>
      </w:r>
    </w:p>
    <w:p w14:paraId="6F6343B4" w14:textId="77777777" w:rsidR="0035601D" w:rsidRPr="00A966EA" w:rsidRDefault="003D635B">
      <w:pPr>
        <w:widowControl w:val="0"/>
        <w:spacing w:after="0"/>
      </w:pPr>
      <w:r w:rsidRPr="00A966EA">
        <w:t>3. Không có ý kiến</w:t>
      </w:r>
    </w:p>
    <w:p w14:paraId="6F6343B5" w14:textId="77777777" w:rsidR="0035601D" w:rsidRPr="00A966EA" w:rsidRDefault="003D635B">
      <w:pPr>
        <w:widowControl w:val="0"/>
        <w:spacing w:after="0"/>
      </w:pPr>
      <w:r w:rsidRPr="00A966EA">
        <w:t>4. Đồng ý</w:t>
      </w:r>
    </w:p>
    <w:p w14:paraId="6F6343B6" w14:textId="77777777" w:rsidR="0035601D" w:rsidRPr="00A966EA" w:rsidRDefault="003D635B">
      <w:pPr>
        <w:widowControl w:val="0"/>
        <w:spacing w:after="0"/>
      </w:pPr>
      <w:r w:rsidRPr="00A966EA">
        <w:t>5. Rất đồng ý</w:t>
      </w:r>
    </w:p>
    <w:p w14:paraId="6F6343B7" w14:textId="77777777" w:rsidR="0035601D" w:rsidRPr="00A966EA" w:rsidRDefault="0035601D">
      <w:pPr>
        <w:widowControl w:val="0"/>
        <w:spacing w:after="0"/>
        <w:rPr>
          <w:sz w:val="4"/>
          <w:szCs w:val="4"/>
        </w:rPr>
      </w:pPr>
    </w:p>
    <w:tbl>
      <w:tblPr>
        <w:tblW w:w="978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45"/>
        <w:gridCol w:w="5721"/>
        <w:gridCol w:w="720"/>
        <w:gridCol w:w="660"/>
        <w:gridCol w:w="675"/>
        <w:gridCol w:w="675"/>
        <w:gridCol w:w="686"/>
      </w:tblGrid>
      <w:tr w:rsidR="00A966EA" w:rsidRPr="00A966EA" w14:paraId="6F6343B9" w14:textId="77777777">
        <w:trPr>
          <w:trHeight w:val="460"/>
        </w:trPr>
        <w:tc>
          <w:tcPr>
            <w:tcW w:w="9782" w:type="dxa"/>
            <w:gridSpan w:val="7"/>
            <w:shd w:val="clear" w:color="auto" w:fill="auto"/>
            <w:tcMar>
              <w:top w:w="100" w:type="dxa"/>
              <w:left w:w="100" w:type="dxa"/>
              <w:bottom w:w="100" w:type="dxa"/>
              <w:right w:w="100" w:type="dxa"/>
            </w:tcMar>
          </w:tcPr>
          <w:p w14:paraId="6F6343B8" w14:textId="77777777" w:rsidR="0035601D" w:rsidRPr="00A966EA" w:rsidRDefault="003D635B">
            <w:pPr>
              <w:widowControl w:val="0"/>
              <w:spacing w:after="0"/>
              <w:jc w:val="left"/>
            </w:pPr>
            <w:r w:rsidRPr="00A966EA">
              <w:rPr>
                <w:b/>
              </w:rPr>
              <w:t>I. VĂN HÓA DOANH NGHIỆP</w:t>
            </w:r>
          </w:p>
        </w:tc>
      </w:tr>
      <w:tr w:rsidR="00A966EA" w:rsidRPr="00A966EA" w14:paraId="6F6343BC" w14:textId="77777777">
        <w:trPr>
          <w:trHeight w:val="460"/>
        </w:trPr>
        <w:tc>
          <w:tcPr>
            <w:tcW w:w="6366" w:type="dxa"/>
            <w:gridSpan w:val="2"/>
            <w:shd w:val="clear" w:color="auto" w:fill="auto"/>
            <w:tcMar>
              <w:top w:w="100" w:type="dxa"/>
              <w:left w:w="100" w:type="dxa"/>
              <w:bottom w:w="100" w:type="dxa"/>
              <w:right w:w="100" w:type="dxa"/>
            </w:tcMar>
          </w:tcPr>
          <w:p w14:paraId="6F6343BA" w14:textId="77777777" w:rsidR="0035601D" w:rsidRPr="00A966EA" w:rsidRDefault="003D635B">
            <w:pPr>
              <w:widowControl w:val="0"/>
              <w:spacing w:after="0"/>
              <w:jc w:val="left"/>
              <w:rPr>
                <w:b/>
              </w:rPr>
            </w:pPr>
            <w:r w:rsidRPr="00A966EA">
              <w:rPr>
                <w:b/>
              </w:rPr>
              <w:t>Đào tạo và phát triển</w:t>
            </w:r>
          </w:p>
        </w:tc>
        <w:tc>
          <w:tcPr>
            <w:tcW w:w="3416" w:type="dxa"/>
            <w:gridSpan w:val="5"/>
            <w:shd w:val="clear" w:color="auto" w:fill="auto"/>
            <w:tcMar>
              <w:top w:w="100" w:type="dxa"/>
              <w:left w:w="100" w:type="dxa"/>
              <w:bottom w:w="100" w:type="dxa"/>
              <w:right w:w="100" w:type="dxa"/>
            </w:tcMar>
          </w:tcPr>
          <w:p w14:paraId="6F6343BB" w14:textId="77777777" w:rsidR="0035601D" w:rsidRPr="00A966EA" w:rsidRDefault="003D635B">
            <w:pPr>
              <w:widowControl w:val="0"/>
              <w:spacing w:after="0"/>
              <w:jc w:val="center"/>
              <w:rPr>
                <w:b/>
              </w:rPr>
            </w:pPr>
            <w:r w:rsidRPr="00A966EA">
              <w:rPr>
                <w:b/>
              </w:rPr>
              <w:t>Mức độ đồng ý</w:t>
            </w:r>
          </w:p>
        </w:tc>
      </w:tr>
      <w:tr w:rsidR="00A966EA" w:rsidRPr="00A966EA" w14:paraId="6F6343C4" w14:textId="77777777">
        <w:tc>
          <w:tcPr>
            <w:tcW w:w="645" w:type="dxa"/>
            <w:shd w:val="clear" w:color="auto" w:fill="auto"/>
            <w:tcMar>
              <w:top w:w="100" w:type="dxa"/>
              <w:left w:w="100" w:type="dxa"/>
              <w:bottom w:w="100" w:type="dxa"/>
              <w:right w:w="100" w:type="dxa"/>
            </w:tcMar>
            <w:vAlign w:val="center"/>
          </w:tcPr>
          <w:p w14:paraId="6F6343BD" w14:textId="77777777" w:rsidR="0035601D" w:rsidRPr="00A966EA" w:rsidRDefault="003D635B">
            <w:pPr>
              <w:widowControl w:val="0"/>
              <w:spacing w:after="0"/>
              <w:jc w:val="center"/>
            </w:pPr>
            <w:r w:rsidRPr="00A966EA">
              <w:t>1</w:t>
            </w:r>
          </w:p>
        </w:tc>
        <w:tc>
          <w:tcPr>
            <w:tcW w:w="5721" w:type="dxa"/>
            <w:shd w:val="clear" w:color="auto" w:fill="auto"/>
            <w:tcMar>
              <w:top w:w="100" w:type="dxa"/>
              <w:left w:w="100" w:type="dxa"/>
              <w:bottom w:w="100" w:type="dxa"/>
              <w:right w:w="100" w:type="dxa"/>
            </w:tcMar>
            <w:vAlign w:val="center"/>
          </w:tcPr>
          <w:p w14:paraId="6F6343BE" w14:textId="77777777" w:rsidR="0035601D" w:rsidRPr="00A966EA" w:rsidRDefault="003D635B">
            <w:pPr>
              <w:widowControl w:val="0"/>
              <w:spacing w:after="0"/>
            </w:pPr>
            <w:r w:rsidRPr="00A966EA">
              <w:t>Anh/chị được tham gia các chương trình đào tạo hội nhập, định hướng để dễ dàng hòa nhập với Ngân hàng</w:t>
            </w:r>
          </w:p>
        </w:tc>
        <w:tc>
          <w:tcPr>
            <w:tcW w:w="720" w:type="dxa"/>
            <w:shd w:val="clear" w:color="auto" w:fill="auto"/>
            <w:tcMar>
              <w:top w:w="100" w:type="dxa"/>
              <w:left w:w="100" w:type="dxa"/>
              <w:bottom w:w="100" w:type="dxa"/>
              <w:right w:w="100" w:type="dxa"/>
            </w:tcMar>
            <w:vAlign w:val="center"/>
          </w:tcPr>
          <w:p w14:paraId="6F6343BF"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3C0"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3C1"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3C2"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3C3" w14:textId="77777777" w:rsidR="0035601D" w:rsidRPr="00A966EA" w:rsidRDefault="003D635B">
            <w:pPr>
              <w:widowControl w:val="0"/>
              <w:spacing w:after="0"/>
              <w:jc w:val="center"/>
            </w:pPr>
            <w:r w:rsidRPr="00A966EA">
              <w:t>5</w:t>
            </w:r>
          </w:p>
        </w:tc>
      </w:tr>
      <w:tr w:rsidR="00A966EA" w:rsidRPr="00A966EA" w14:paraId="6F6343CC" w14:textId="77777777">
        <w:tc>
          <w:tcPr>
            <w:tcW w:w="645" w:type="dxa"/>
            <w:shd w:val="clear" w:color="auto" w:fill="auto"/>
            <w:tcMar>
              <w:top w:w="100" w:type="dxa"/>
              <w:left w:w="100" w:type="dxa"/>
              <w:bottom w:w="100" w:type="dxa"/>
              <w:right w:w="100" w:type="dxa"/>
            </w:tcMar>
            <w:vAlign w:val="center"/>
          </w:tcPr>
          <w:p w14:paraId="6F6343C5" w14:textId="77777777" w:rsidR="0035601D" w:rsidRPr="00A966EA" w:rsidRDefault="003D635B">
            <w:pPr>
              <w:widowControl w:val="0"/>
              <w:spacing w:after="0"/>
              <w:jc w:val="center"/>
            </w:pPr>
            <w:r w:rsidRPr="00A966EA">
              <w:t>2</w:t>
            </w:r>
          </w:p>
        </w:tc>
        <w:tc>
          <w:tcPr>
            <w:tcW w:w="5721" w:type="dxa"/>
            <w:shd w:val="clear" w:color="auto" w:fill="auto"/>
            <w:tcMar>
              <w:top w:w="100" w:type="dxa"/>
              <w:left w:w="100" w:type="dxa"/>
              <w:bottom w:w="100" w:type="dxa"/>
              <w:right w:w="100" w:type="dxa"/>
            </w:tcMar>
            <w:vAlign w:val="center"/>
          </w:tcPr>
          <w:p w14:paraId="6F6343C6" w14:textId="77777777" w:rsidR="0035601D" w:rsidRPr="00A966EA" w:rsidRDefault="003D635B">
            <w:pPr>
              <w:widowControl w:val="0"/>
              <w:spacing w:after="0"/>
            </w:pPr>
            <w:r w:rsidRPr="00A966EA">
              <w:t>Anh chị được đào tạo đầy đủ các kỹ năng cần thiết để thực hiện tốt công việc của mình</w:t>
            </w:r>
          </w:p>
        </w:tc>
        <w:tc>
          <w:tcPr>
            <w:tcW w:w="720" w:type="dxa"/>
            <w:shd w:val="clear" w:color="auto" w:fill="auto"/>
            <w:tcMar>
              <w:top w:w="100" w:type="dxa"/>
              <w:left w:w="100" w:type="dxa"/>
              <w:bottom w:w="100" w:type="dxa"/>
              <w:right w:w="100" w:type="dxa"/>
            </w:tcMar>
            <w:vAlign w:val="center"/>
          </w:tcPr>
          <w:p w14:paraId="6F6343C7"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3C8"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3C9"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3CA"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3CB" w14:textId="77777777" w:rsidR="0035601D" w:rsidRPr="00A966EA" w:rsidRDefault="003D635B">
            <w:pPr>
              <w:widowControl w:val="0"/>
              <w:spacing w:after="0"/>
              <w:jc w:val="center"/>
            </w:pPr>
            <w:r w:rsidRPr="00A966EA">
              <w:t>5</w:t>
            </w:r>
          </w:p>
        </w:tc>
      </w:tr>
      <w:tr w:rsidR="00A966EA" w:rsidRPr="00A966EA" w14:paraId="6F6343D4" w14:textId="77777777">
        <w:tc>
          <w:tcPr>
            <w:tcW w:w="645" w:type="dxa"/>
            <w:shd w:val="clear" w:color="auto" w:fill="auto"/>
            <w:tcMar>
              <w:top w:w="100" w:type="dxa"/>
              <w:left w:w="100" w:type="dxa"/>
              <w:bottom w:w="100" w:type="dxa"/>
              <w:right w:w="100" w:type="dxa"/>
            </w:tcMar>
            <w:vAlign w:val="center"/>
          </w:tcPr>
          <w:p w14:paraId="6F6343CD" w14:textId="77777777" w:rsidR="0035601D" w:rsidRPr="00A966EA" w:rsidRDefault="003D635B">
            <w:pPr>
              <w:widowControl w:val="0"/>
              <w:spacing w:after="0"/>
              <w:jc w:val="center"/>
            </w:pPr>
            <w:r w:rsidRPr="00A966EA">
              <w:t>3</w:t>
            </w:r>
          </w:p>
        </w:tc>
        <w:tc>
          <w:tcPr>
            <w:tcW w:w="5721" w:type="dxa"/>
            <w:shd w:val="clear" w:color="auto" w:fill="auto"/>
            <w:tcMar>
              <w:top w:w="100" w:type="dxa"/>
              <w:left w:w="100" w:type="dxa"/>
              <w:bottom w:w="100" w:type="dxa"/>
              <w:right w:w="100" w:type="dxa"/>
            </w:tcMar>
            <w:vAlign w:val="center"/>
          </w:tcPr>
          <w:p w14:paraId="6F6343CE" w14:textId="77777777" w:rsidR="0035601D" w:rsidRPr="00A966EA" w:rsidRDefault="003D635B">
            <w:pPr>
              <w:widowControl w:val="0"/>
              <w:spacing w:after="0"/>
            </w:pPr>
            <w:r w:rsidRPr="00A966EA">
              <w:t>Anh/chị có nhiều cơ hội để phát triển và thăng tiến trong công việc.</w:t>
            </w:r>
          </w:p>
        </w:tc>
        <w:tc>
          <w:tcPr>
            <w:tcW w:w="720" w:type="dxa"/>
            <w:shd w:val="clear" w:color="auto" w:fill="auto"/>
            <w:tcMar>
              <w:top w:w="100" w:type="dxa"/>
              <w:left w:w="100" w:type="dxa"/>
              <w:bottom w:w="100" w:type="dxa"/>
              <w:right w:w="100" w:type="dxa"/>
            </w:tcMar>
            <w:vAlign w:val="center"/>
          </w:tcPr>
          <w:p w14:paraId="6F6343CF"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3D0"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3D1"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3D2"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3D3" w14:textId="77777777" w:rsidR="0035601D" w:rsidRPr="00A966EA" w:rsidRDefault="003D635B">
            <w:pPr>
              <w:widowControl w:val="0"/>
              <w:spacing w:after="0"/>
              <w:jc w:val="center"/>
            </w:pPr>
            <w:r w:rsidRPr="00A966EA">
              <w:t>5</w:t>
            </w:r>
          </w:p>
        </w:tc>
      </w:tr>
      <w:tr w:rsidR="00A966EA" w:rsidRPr="00A966EA" w14:paraId="6F6343DC" w14:textId="77777777">
        <w:tc>
          <w:tcPr>
            <w:tcW w:w="645" w:type="dxa"/>
            <w:shd w:val="clear" w:color="auto" w:fill="auto"/>
            <w:tcMar>
              <w:top w:w="100" w:type="dxa"/>
              <w:left w:w="100" w:type="dxa"/>
              <w:bottom w:w="100" w:type="dxa"/>
              <w:right w:w="100" w:type="dxa"/>
            </w:tcMar>
            <w:vAlign w:val="center"/>
          </w:tcPr>
          <w:p w14:paraId="6F6343D5" w14:textId="77777777" w:rsidR="0035601D" w:rsidRPr="00A966EA" w:rsidRDefault="003D635B">
            <w:pPr>
              <w:widowControl w:val="0"/>
              <w:spacing w:after="0"/>
              <w:jc w:val="center"/>
            </w:pPr>
            <w:r w:rsidRPr="00A966EA">
              <w:t>4</w:t>
            </w:r>
          </w:p>
        </w:tc>
        <w:tc>
          <w:tcPr>
            <w:tcW w:w="5721" w:type="dxa"/>
            <w:shd w:val="clear" w:color="auto" w:fill="auto"/>
            <w:tcMar>
              <w:top w:w="100" w:type="dxa"/>
              <w:left w:w="100" w:type="dxa"/>
              <w:bottom w:w="100" w:type="dxa"/>
              <w:right w:w="100" w:type="dxa"/>
            </w:tcMar>
            <w:vAlign w:val="center"/>
          </w:tcPr>
          <w:p w14:paraId="6F6343D6" w14:textId="77777777" w:rsidR="0035601D" w:rsidRPr="00A966EA" w:rsidRDefault="003D635B">
            <w:pPr>
              <w:widowControl w:val="0"/>
              <w:spacing w:after="0"/>
            </w:pPr>
            <w:r w:rsidRPr="00A966EA">
              <w:t xml:space="preserve">Ngân hàng luôn tạo điều kiện để anh/chị tham gia các khóa đào tạo nâng cao kiến thức, kỹ năng và phát triển </w:t>
            </w:r>
            <w:r w:rsidRPr="00A966EA">
              <w:lastRenderedPageBreak/>
              <w:t>bản thân</w:t>
            </w:r>
          </w:p>
        </w:tc>
        <w:tc>
          <w:tcPr>
            <w:tcW w:w="720" w:type="dxa"/>
            <w:shd w:val="clear" w:color="auto" w:fill="auto"/>
            <w:tcMar>
              <w:top w:w="100" w:type="dxa"/>
              <w:left w:w="100" w:type="dxa"/>
              <w:bottom w:w="100" w:type="dxa"/>
              <w:right w:w="100" w:type="dxa"/>
            </w:tcMar>
            <w:vAlign w:val="center"/>
          </w:tcPr>
          <w:p w14:paraId="6F6343D7" w14:textId="77777777" w:rsidR="0035601D" w:rsidRPr="00A966EA" w:rsidRDefault="003D635B">
            <w:pPr>
              <w:widowControl w:val="0"/>
              <w:spacing w:after="0"/>
              <w:jc w:val="center"/>
            </w:pPr>
            <w:r w:rsidRPr="00A966EA">
              <w:lastRenderedPageBreak/>
              <w:t>1</w:t>
            </w:r>
          </w:p>
        </w:tc>
        <w:tc>
          <w:tcPr>
            <w:tcW w:w="660" w:type="dxa"/>
            <w:shd w:val="clear" w:color="auto" w:fill="auto"/>
            <w:tcMar>
              <w:top w:w="100" w:type="dxa"/>
              <w:left w:w="100" w:type="dxa"/>
              <w:bottom w:w="100" w:type="dxa"/>
              <w:right w:w="100" w:type="dxa"/>
            </w:tcMar>
            <w:vAlign w:val="center"/>
          </w:tcPr>
          <w:p w14:paraId="6F6343D8"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3D9"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3DA"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3DB" w14:textId="77777777" w:rsidR="0035601D" w:rsidRPr="00A966EA" w:rsidRDefault="003D635B">
            <w:pPr>
              <w:widowControl w:val="0"/>
              <w:spacing w:after="0"/>
              <w:jc w:val="center"/>
            </w:pPr>
            <w:r w:rsidRPr="00A966EA">
              <w:t>5</w:t>
            </w:r>
          </w:p>
        </w:tc>
      </w:tr>
      <w:tr w:rsidR="00A966EA" w:rsidRPr="00A966EA" w14:paraId="6F6343DF" w14:textId="77777777">
        <w:trPr>
          <w:trHeight w:val="460"/>
        </w:trPr>
        <w:tc>
          <w:tcPr>
            <w:tcW w:w="6366" w:type="dxa"/>
            <w:gridSpan w:val="2"/>
            <w:shd w:val="clear" w:color="auto" w:fill="auto"/>
            <w:tcMar>
              <w:top w:w="100" w:type="dxa"/>
              <w:left w:w="100" w:type="dxa"/>
              <w:bottom w:w="100" w:type="dxa"/>
              <w:right w:w="100" w:type="dxa"/>
            </w:tcMar>
          </w:tcPr>
          <w:p w14:paraId="6F6343DD" w14:textId="77777777" w:rsidR="0035601D" w:rsidRPr="00A966EA" w:rsidRDefault="003D635B">
            <w:pPr>
              <w:widowControl w:val="0"/>
              <w:spacing w:after="0"/>
            </w:pPr>
            <w:r w:rsidRPr="00A966EA">
              <w:rPr>
                <w:b/>
              </w:rPr>
              <w:t>Định hướng kế hoạch</w:t>
            </w:r>
          </w:p>
        </w:tc>
        <w:tc>
          <w:tcPr>
            <w:tcW w:w="3416" w:type="dxa"/>
            <w:gridSpan w:val="5"/>
            <w:shd w:val="clear" w:color="auto" w:fill="auto"/>
            <w:tcMar>
              <w:top w:w="100" w:type="dxa"/>
              <w:left w:w="100" w:type="dxa"/>
              <w:bottom w:w="100" w:type="dxa"/>
              <w:right w:w="100" w:type="dxa"/>
            </w:tcMar>
          </w:tcPr>
          <w:p w14:paraId="6F6343DE" w14:textId="77777777" w:rsidR="0035601D" w:rsidRPr="00A966EA" w:rsidRDefault="003D635B">
            <w:pPr>
              <w:widowControl w:val="0"/>
              <w:spacing w:after="0"/>
              <w:jc w:val="center"/>
            </w:pPr>
            <w:r w:rsidRPr="00A966EA">
              <w:rPr>
                <w:b/>
              </w:rPr>
              <w:t>Mức độ đồng ý</w:t>
            </w:r>
          </w:p>
        </w:tc>
      </w:tr>
      <w:tr w:rsidR="00A966EA" w:rsidRPr="00A966EA" w14:paraId="6F6343E7" w14:textId="77777777">
        <w:tc>
          <w:tcPr>
            <w:tcW w:w="645" w:type="dxa"/>
            <w:shd w:val="clear" w:color="auto" w:fill="auto"/>
            <w:tcMar>
              <w:top w:w="100" w:type="dxa"/>
              <w:left w:w="100" w:type="dxa"/>
              <w:bottom w:w="100" w:type="dxa"/>
              <w:right w:w="100" w:type="dxa"/>
            </w:tcMar>
            <w:vAlign w:val="center"/>
          </w:tcPr>
          <w:p w14:paraId="6F6343E0" w14:textId="77777777" w:rsidR="0035601D" w:rsidRPr="00A966EA" w:rsidRDefault="003D635B">
            <w:pPr>
              <w:widowControl w:val="0"/>
              <w:spacing w:after="0"/>
              <w:jc w:val="center"/>
            </w:pPr>
            <w:r w:rsidRPr="00A966EA">
              <w:t>1</w:t>
            </w:r>
          </w:p>
        </w:tc>
        <w:tc>
          <w:tcPr>
            <w:tcW w:w="5721" w:type="dxa"/>
            <w:shd w:val="clear" w:color="auto" w:fill="auto"/>
            <w:tcMar>
              <w:top w:w="100" w:type="dxa"/>
              <w:left w:w="100" w:type="dxa"/>
              <w:bottom w:w="100" w:type="dxa"/>
              <w:right w:w="100" w:type="dxa"/>
            </w:tcMar>
            <w:vAlign w:val="center"/>
          </w:tcPr>
          <w:p w14:paraId="6F6343E1" w14:textId="77777777" w:rsidR="0035601D" w:rsidRPr="00A966EA" w:rsidRDefault="003D635B">
            <w:pPr>
              <w:widowControl w:val="0"/>
              <w:spacing w:after="0"/>
            </w:pPr>
            <w:r w:rsidRPr="00A966EA">
              <w:t>Anh chị được các cấp quản lý chia sẻ thông tin về mục tiêu chiến lược của Ngân hàng</w:t>
            </w:r>
          </w:p>
        </w:tc>
        <w:tc>
          <w:tcPr>
            <w:tcW w:w="720" w:type="dxa"/>
            <w:shd w:val="clear" w:color="auto" w:fill="auto"/>
            <w:tcMar>
              <w:top w:w="100" w:type="dxa"/>
              <w:left w:w="100" w:type="dxa"/>
              <w:bottom w:w="100" w:type="dxa"/>
              <w:right w:w="100" w:type="dxa"/>
            </w:tcMar>
            <w:vAlign w:val="center"/>
          </w:tcPr>
          <w:p w14:paraId="6F6343E2"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3E3"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3E4"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3E5"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3E6" w14:textId="77777777" w:rsidR="0035601D" w:rsidRPr="00A966EA" w:rsidRDefault="003D635B">
            <w:pPr>
              <w:widowControl w:val="0"/>
              <w:spacing w:after="0"/>
              <w:jc w:val="center"/>
            </w:pPr>
            <w:r w:rsidRPr="00A966EA">
              <w:t>5</w:t>
            </w:r>
          </w:p>
        </w:tc>
      </w:tr>
      <w:tr w:rsidR="00A966EA" w:rsidRPr="00A966EA" w14:paraId="6F6343EF" w14:textId="77777777">
        <w:tc>
          <w:tcPr>
            <w:tcW w:w="645" w:type="dxa"/>
            <w:shd w:val="clear" w:color="auto" w:fill="auto"/>
            <w:tcMar>
              <w:top w:w="100" w:type="dxa"/>
              <w:left w:w="100" w:type="dxa"/>
              <w:bottom w:w="100" w:type="dxa"/>
              <w:right w:w="100" w:type="dxa"/>
            </w:tcMar>
            <w:vAlign w:val="center"/>
          </w:tcPr>
          <w:p w14:paraId="6F6343E8" w14:textId="77777777" w:rsidR="0035601D" w:rsidRPr="00A966EA" w:rsidRDefault="003D635B">
            <w:pPr>
              <w:widowControl w:val="0"/>
              <w:spacing w:after="0"/>
              <w:jc w:val="center"/>
            </w:pPr>
            <w:r w:rsidRPr="00A966EA">
              <w:t>2</w:t>
            </w:r>
          </w:p>
        </w:tc>
        <w:tc>
          <w:tcPr>
            <w:tcW w:w="5721" w:type="dxa"/>
            <w:shd w:val="clear" w:color="auto" w:fill="auto"/>
            <w:tcMar>
              <w:top w:w="100" w:type="dxa"/>
              <w:left w:w="100" w:type="dxa"/>
              <w:bottom w:w="100" w:type="dxa"/>
              <w:right w:w="100" w:type="dxa"/>
            </w:tcMar>
            <w:vAlign w:val="center"/>
          </w:tcPr>
          <w:p w14:paraId="6F6343E9" w14:textId="77777777" w:rsidR="0035601D" w:rsidRPr="00A966EA" w:rsidRDefault="003D635B">
            <w:pPr>
              <w:widowControl w:val="0"/>
              <w:spacing w:after="0"/>
            </w:pPr>
            <w:r w:rsidRPr="00A966EA">
              <w:t>Các cấp quản lý luôn hoạch định trước những thay đổi có thể tác động đến tình hình kinh doanh của Ngân hàng</w:t>
            </w:r>
          </w:p>
        </w:tc>
        <w:tc>
          <w:tcPr>
            <w:tcW w:w="720" w:type="dxa"/>
            <w:shd w:val="clear" w:color="auto" w:fill="auto"/>
            <w:tcMar>
              <w:top w:w="100" w:type="dxa"/>
              <w:left w:w="100" w:type="dxa"/>
              <w:bottom w:w="100" w:type="dxa"/>
              <w:right w:w="100" w:type="dxa"/>
            </w:tcMar>
            <w:vAlign w:val="center"/>
          </w:tcPr>
          <w:p w14:paraId="6F6343EA"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3EB"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3EC"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3ED"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3EE" w14:textId="77777777" w:rsidR="0035601D" w:rsidRPr="00A966EA" w:rsidRDefault="003D635B">
            <w:pPr>
              <w:widowControl w:val="0"/>
              <w:spacing w:after="0"/>
              <w:jc w:val="center"/>
            </w:pPr>
            <w:r w:rsidRPr="00A966EA">
              <w:t>5</w:t>
            </w:r>
          </w:p>
        </w:tc>
      </w:tr>
      <w:tr w:rsidR="00A966EA" w:rsidRPr="00A966EA" w14:paraId="6F6343F7" w14:textId="77777777">
        <w:tc>
          <w:tcPr>
            <w:tcW w:w="645" w:type="dxa"/>
            <w:shd w:val="clear" w:color="auto" w:fill="auto"/>
            <w:tcMar>
              <w:top w:w="100" w:type="dxa"/>
              <w:left w:w="100" w:type="dxa"/>
              <w:bottom w:w="100" w:type="dxa"/>
              <w:right w:w="100" w:type="dxa"/>
            </w:tcMar>
            <w:vAlign w:val="center"/>
          </w:tcPr>
          <w:p w14:paraId="6F6343F0" w14:textId="77777777" w:rsidR="0035601D" w:rsidRPr="00A966EA" w:rsidRDefault="003D635B">
            <w:pPr>
              <w:widowControl w:val="0"/>
              <w:spacing w:after="0"/>
              <w:jc w:val="center"/>
            </w:pPr>
            <w:r w:rsidRPr="00A966EA">
              <w:t>3</w:t>
            </w:r>
          </w:p>
        </w:tc>
        <w:tc>
          <w:tcPr>
            <w:tcW w:w="5721" w:type="dxa"/>
            <w:shd w:val="clear" w:color="auto" w:fill="auto"/>
            <w:tcMar>
              <w:top w:w="100" w:type="dxa"/>
              <w:left w:w="100" w:type="dxa"/>
              <w:bottom w:w="100" w:type="dxa"/>
              <w:right w:w="100" w:type="dxa"/>
            </w:tcMar>
            <w:vAlign w:val="center"/>
          </w:tcPr>
          <w:p w14:paraId="6F6343F1" w14:textId="77777777" w:rsidR="0035601D" w:rsidRPr="00A966EA" w:rsidRDefault="003D635B">
            <w:pPr>
              <w:widowControl w:val="0"/>
              <w:spacing w:after="0"/>
            </w:pPr>
            <w:r w:rsidRPr="00A966EA">
              <w:t>Anh chị hoàn toàn ủng hộ mục tiêu chung của Ngân hàng</w:t>
            </w:r>
          </w:p>
        </w:tc>
        <w:tc>
          <w:tcPr>
            <w:tcW w:w="720" w:type="dxa"/>
            <w:shd w:val="clear" w:color="auto" w:fill="auto"/>
            <w:tcMar>
              <w:top w:w="100" w:type="dxa"/>
              <w:left w:w="100" w:type="dxa"/>
              <w:bottom w:w="100" w:type="dxa"/>
              <w:right w:w="100" w:type="dxa"/>
            </w:tcMar>
            <w:vAlign w:val="center"/>
          </w:tcPr>
          <w:p w14:paraId="6F6343F2"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3F3"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3F4"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3F5"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3F6" w14:textId="77777777" w:rsidR="0035601D" w:rsidRPr="00A966EA" w:rsidRDefault="003D635B">
            <w:pPr>
              <w:widowControl w:val="0"/>
              <w:spacing w:after="0"/>
              <w:jc w:val="center"/>
            </w:pPr>
            <w:r w:rsidRPr="00A966EA">
              <w:t>5</w:t>
            </w:r>
          </w:p>
        </w:tc>
      </w:tr>
      <w:tr w:rsidR="00A966EA" w:rsidRPr="00A966EA" w14:paraId="6F6343FA" w14:textId="77777777">
        <w:trPr>
          <w:trHeight w:val="460"/>
        </w:trPr>
        <w:tc>
          <w:tcPr>
            <w:tcW w:w="6366" w:type="dxa"/>
            <w:gridSpan w:val="2"/>
            <w:shd w:val="clear" w:color="auto" w:fill="auto"/>
            <w:tcMar>
              <w:top w:w="100" w:type="dxa"/>
              <w:left w:w="100" w:type="dxa"/>
              <w:bottom w:w="100" w:type="dxa"/>
              <w:right w:w="100" w:type="dxa"/>
            </w:tcMar>
          </w:tcPr>
          <w:p w14:paraId="6F6343F8" w14:textId="77777777" w:rsidR="0035601D" w:rsidRPr="00A966EA" w:rsidRDefault="003D635B">
            <w:pPr>
              <w:widowControl w:val="0"/>
              <w:spacing w:after="0"/>
            </w:pPr>
            <w:r w:rsidRPr="00A966EA">
              <w:rPr>
                <w:b/>
              </w:rPr>
              <w:t>Phần thưởng và sự công nhận</w:t>
            </w:r>
          </w:p>
        </w:tc>
        <w:tc>
          <w:tcPr>
            <w:tcW w:w="3416" w:type="dxa"/>
            <w:gridSpan w:val="5"/>
            <w:shd w:val="clear" w:color="auto" w:fill="auto"/>
            <w:tcMar>
              <w:top w:w="100" w:type="dxa"/>
              <w:left w:w="100" w:type="dxa"/>
              <w:bottom w:w="100" w:type="dxa"/>
              <w:right w:w="100" w:type="dxa"/>
            </w:tcMar>
          </w:tcPr>
          <w:p w14:paraId="6F6343F9" w14:textId="77777777" w:rsidR="0035601D" w:rsidRPr="00A966EA" w:rsidRDefault="003D635B">
            <w:pPr>
              <w:widowControl w:val="0"/>
              <w:spacing w:after="0"/>
              <w:jc w:val="center"/>
            </w:pPr>
            <w:r w:rsidRPr="00A966EA">
              <w:rPr>
                <w:b/>
              </w:rPr>
              <w:t>Mức độ đồng ý</w:t>
            </w:r>
          </w:p>
        </w:tc>
      </w:tr>
      <w:tr w:rsidR="00A966EA" w:rsidRPr="00A966EA" w14:paraId="6F634402" w14:textId="77777777">
        <w:tc>
          <w:tcPr>
            <w:tcW w:w="645" w:type="dxa"/>
            <w:shd w:val="clear" w:color="auto" w:fill="auto"/>
            <w:tcMar>
              <w:top w:w="100" w:type="dxa"/>
              <w:left w:w="100" w:type="dxa"/>
              <w:bottom w:w="100" w:type="dxa"/>
              <w:right w:w="100" w:type="dxa"/>
            </w:tcMar>
            <w:vAlign w:val="center"/>
          </w:tcPr>
          <w:p w14:paraId="6F6343FB" w14:textId="77777777" w:rsidR="0035601D" w:rsidRPr="00A966EA" w:rsidRDefault="003D635B">
            <w:pPr>
              <w:widowControl w:val="0"/>
              <w:spacing w:after="0"/>
              <w:jc w:val="center"/>
            </w:pPr>
            <w:r w:rsidRPr="00A966EA">
              <w:t>1</w:t>
            </w:r>
          </w:p>
        </w:tc>
        <w:tc>
          <w:tcPr>
            <w:tcW w:w="5721" w:type="dxa"/>
            <w:shd w:val="clear" w:color="auto" w:fill="auto"/>
            <w:tcMar>
              <w:top w:w="100" w:type="dxa"/>
              <w:left w:w="100" w:type="dxa"/>
              <w:bottom w:w="100" w:type="dxa"/>
              <w:right w:w="100" w:type="dxa"/>
            </w:tcMar>
            <w:vAlign w:val="center"/>
          </w:tcPr>
          <w:p w14:paraId="6F6343FC" w14:textId="77777777" w:rsidR="0035601D" w:rsidRPr="00A966EA" w:rsidRDefault="003D635B">
            <w:pPr>
              <w:widowControl w:val="0"/>
              <w:spacing w:after="0"/>
            </w:pPr>
            <w:r w:rsidRPr="00A966EA">
              <w:t>Anh/chị được khen thưởng và công nhận dựa trên sự tăng trưởng về chất lượng, hiệu suất công việc.</w:t>
            </w:r>
          </w:p>
        </w:tc>
        <w:tc>
          <w:tcPr>
            <w:tcW w:w="720" w:type="dxa"/>
            <w:shd w:val="clear" w:color="auto" w:fill="auto"/>
            <w:tcMar>
              <w:top w:w="100" w:type="dxa"/>
              <w:left w:w="100" w:type="dxa"/>
              <w:bottom w:w="100" w:type="dxa"/>
              <w:right w:w="100" w:type="dxa"/>
            </w:tcMar>
            <w:vAlign w:val="center"/>
          </w:tcPr>
          <w:p w14:paraId="6F6343FD"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3FE"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3FF"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00"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01" w14:textId="77777777" w:rsidR="0035601D" w:rsidRPr="00A966EA" w:rsidRDefault="003D635B">
            <w:pPr>
              <w:widowControl w:val="0"/>
              <w:spacing w:after="0"/>
              <w:jc w:val="center"/>
            </w:pPr>
            <w:r w:rsidRPr="00A966EA">
              <w:t>5</w:t>
            </w:r>
          </w:p>
        </w:tc>
      </w:tr>
      <w:tr w:rsidR="00A966EA" w:rsidRPr="00A966EA" w14:paraId="6F63440A" w14:textId="77777777">
        <w:tc>
          <w:tcPr>
            <w:tcW w:w="645" w:type="dxa"/>
            <w:shd w:val="clear" w:color="auto" w:fill="auto"/>
            <w:tcMar>
              <w:top w:w="100" w:type="dxa"/>
              <w:left w:w="100" w:type="dxa"/>
              <w:bottom w:w="100" w:type="dxa"/>
              <w:right w:w="100" w:type="dxa"/>
            </w:tcMar>
            <w:vAlign w:val="center"/>
          </w:tcPr>
          <w:p w14:paraId="6F634403" w14:textId="77777777" w:rsidR="0035601D" w:rsidRPr="00A966EA" w:rsidRDefault="003D635B">
            <w:pPr>
              <w:widowControl w:val="0"/>
              <w:spacing w:after="0"/>
              <w:jc w:val="center"/>
            </w:pPr>
            <w:r w:rsidRPr="00A966EA">
              <w:t>2</w:t>
            </w:r>
          </w:p>
        </w:tc>
        <w:tc>
          <w:tcPr>
            <w:tcW w:w="5721" w:type="dxa"/>
            <w:shd w:val="clear" w:color="auto" w:fill="auto"/>
            <w:tcMar>
              <w:top w:w="100" w:type="dxa"/>
              <w:left w:w="100" w:type="dxa"/>
              <w:bottom w:w="100" w:type="dxa"/>
              <w:right w:w="100" w:type="dxa"/>
            </w:tcMar>
            <w:vAlign w:val="center"/>
          </w:tcPr>
          <w:p w14:paraId="6F634404" w14:textId="77777777" w:rsidR="0035601D" w:rsidRPr="00A966EA" w:rsidRDefault="003D635B">
            <w:pPr>
              <w:widowControl w:val="0"/>
              <w:spacing w:after="0"/>
            </w:pPr>
            <w:r w:rsidRPr="00A966EA">
              <w:t>Anh/chị được Ngân hàng truyền đạt/ thông tin về các chính sách khen thưởng và đãi ngộ một cách rõ ràng.</w:t>
            </w:r>
          </w:p>
        </w:tc>
        <w:tc>
          <w:tcPr>
            <w:tcW w:w="720" w:type="dxa"/>
            <w:shd w:val="clear" w:color="auto" w:fill="auto"/>
            <w:tcMar>
              <w:top w:w="100" w:type="dxa"/>
              <w:left w:w="100" w:type="dxa"/>
              <w:bottom w:w="100" w:type="dxa"/>
              <w:right w:w="100" w:type="dxa"/>
            </w:tcMar>
            <w:vAlign w:val="center"/>
          </w:tcPr>
          <w:p w14:paraId="6F634405"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06"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07"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08"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09" w14:textId="77777777" w:rsidR="0035601D" w:rsidRPr="00A966EA" w:rsidRDefault="003D635B">
            <w:pPr>
              <w:widowControl w:val="0"/>
              <w:spacing w:after="0"/>
              <w:jc w:val="center"/>
            </w:pPr>
            <w:r w:rsidRPr="00A966EA">
              <w:t>5</w:t>
            </w:r>
          </w:p>
        </w:tc>
      </w:tr>
      <w:tr w:rsidR="00A966EA" w:rsidRPr="00A966EA" w14:paraId="6F634412" w14:textId="77777777">
        <w:tc>
          <w:tcPr>
            <w:tcW w:w="645" w:type="dxa"/>
            <w:shd w:val="clear" w:color="auto" w:fill="auto"/>
            <w:tcMar>
              <w:top w:w="100" w:type="dxa"/>
              <w:left w:w="100" w:type="dxa"/>
              <w:bottom w:w="100" w:type="dxa"/>
              <w:right w:w="100" w:type="dxa"/>
            </w:tcMar>
            <w:vAlign w:val="center"/>
          </w:tcPr>
          <w:p w14:paraId="6F63440B" w14:textId="77777777" w:rsidR="0035601D" w:rsidRPr="00A966EA" w:rsidRDefault="003D635B">
            <w:pPr>
              <w:widowControl w:val="0"/>
              <w:spacing w:after="0"/>
              <w:jc w:val="center"/>
            </w:pPr>
            <w:r w:rsidRPr="00A966EA">
              <w:t>3</w:t>
            </w:r>
          </w:p>
        </w:tc>
        <w:tc>
          <w:tcPr>
            <w:tcW w:w="5721" w:type="dxa"/>
            <w:shd w:val="clear" w:color="auto" w:fill="auto"/>
            <w:tcMar>
              <w:top w:w="100" w:type="dxa"/>
              <w:left w:w="100" w:type="dxa"/>
              <w:bottom w:w="100" w:type="dxa"/>
              <w:right w:w="100" w:type="dxa"/>
            </w:tcMar>
            <w:vAlign w:val="center"/>
          </w:tcPr>
          <w:p w14:paraId="6F63440C" w14:textId="77777777" w:rsidR="0035601D" w:rsidRPr="00A966EA" w:rsidRDefault="003D635B">
            <w:pPr>
              <w:widowControl w:val="0"/>
              <w:spacing w:after="0"/>
            </w:pPr>
            <w:r w:rsidRPr="00A966EA">
              <w:t>Ngân hàng thực hiện các chế độ đãi ngộ, chính sách khen thưởng đúng cam kết với nhân viên</w:t>
            </w:r>
          </w:p>
        </w:tc>
        <w:tc>
          <w:tcPr>
            <w:tcW w:w="720" w:type="dxa"/>
            <w:shd w:val="clear" w:color="auto" w:fill="auto"/>
            <w:tcMar>
              <w:top w:w="100" w:type="dxa"/>
              <w:left w:w="100" w:type="dxa"/>
              <w:bottom w:w="100" w:type="dxa"/>
              <w:right w:w="100" w:type="dxa"/>
            </w:tcMar>
            <w:vAlign w:val="center"/>
          </w:tcPr>
          <w:p w14:paraId="6F63440D"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0E"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0F"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10"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11" w14:textId="77777777" w:rsidR="0035601D" w:rsidRPr="00A966EA" w:rsidRDefault="003D635B">
            <w:pPr>
              <w:widowControl w:val="0"/>
              <w:spacing w:after="0"/>
              <w:jc w:val="center"/>
            </w:pPr>
            <w:r w:rsidRPr="00A966EA">
              <w:t>5</w:t>
            </w:r>
          </w:p>
        </w:tc>
      </w:tr>
      <w:tr w:rsidR="00A966EA" w:rsidRPr="00A966EA" w14:paraId="6F63441A" w14:textId="77777777">
        <w:tc>
          <w:tcPr>
            <w:tcW w:w="645" w:type="dxa"/>
            <w:shd w:val="clear" w:color="auto" w:fill="auto"/>
            <w:tcMar>
              <w:top w:w="100" w:type="dxa"/>
              <w:left w:w="100" w:type="dxa"/>
              <w:bottom w:w="100" w:type="dxa"/>
              <w:right w:w="100" w:type="dxa"/>
            </w:tcMar>
            <w:vAlign w:val="center"/>
          </w:tcPr>
          <w:p w14:paraId="6F634413" w14:textId="77777777" w:rsidR="0035601D" w:rsidRPr="00A966EA" w:rsidRDefault="003D635B">
            <w:pPr>
              <w:widowControl w:val="0"/>
              <w:spacing w:after="0"/>
              <w:jc w:val="center"/>
            </w:pPr>
            <w:r w:rsidRPr="00A966EA">
              <w:t>4</w:t>
            </w:r>
          </w:p>
        </w:tc>
        <w:tc>
          <w:tcPr>
            <w:tcW w:w="5721" w:type="dxa"/>
            <w:shd w:val="clear" w:color="auto" w:fill="auto"/>
            <w:tcMar>
              <w:top w:w="100" w:type="dxa"/>
              <w:left w:w="100" w:type="dxa"/>
              <w:bottom w:w="100" w:type="dxa"/>
              <w:right w:w="100" w:type="dxa"/>
            </w:tcMar>
            <w:vAlign w:val="center"/>
          </w:tcPr>
          <w:p w14:paraId="6F634414" w14:textId="77777777" w:rsidR="0035601D" w:rsidRPr="00A966EA" w:rsidRDefault="003D635B">
            <w:pPr>
              <w:widowControl w:val="0"/>
              <w:spacing w:after="0"/>
            </w:pPr>
            <w:r w:rsidRPr="00A966EA">
              <w:t xml:space="preserve">Công ty có chính sách khen thưởng và công nhận rất công bằng. </w:t>
            </w:r>
          </w:p>
        </w:tc>
        <w:tc>
          <w:tcPr>
            <w:tcW w:w="720" w:type="dxa"/>
            <w:shd w:val="clear" w:color="auto" w:fill="auto"/>
            <w:tcMar>
              <w:top w:w="100" w:type="dxa"/>
              <w:left w:w="100" w:type="dxa"/>
              <w:bottom w:w="100" w:type="dxa"/>
              <w:right w:w="100" w:type="dxa"/>
            </w:tcMar>
            <w:vAlign w:val="center"/>
          </w:tcPr>
          <w:p w14:paraId="6F634415"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16"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17"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18"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19" w14:textId="77777777" w:rsidR="0035601D" w:rsidRPr="00A966EA" w:rsidRDefault="003D635B">
            <w:pPr>
              <w:widowControl w:val="0"/>
              <w:spacing w:after="0"/>
              <w:jc w:val="center"/>
            </w:pPr>
            <w:r w:rsidRPr="00A966EA">
              <w:t>5</w:t>
            </w:r>
          </w:p>
        </w:tc>
      </w:tr>
      <w:tr w:rsidR="00A966EA" w:rsidRPr="00A966EA" w14:paraId="6F634422" w14:textId="77777777">
        <w:tc>
          <w:tcPr>
            <w:tcW w:w="645" w:type="dxa"/>
            <w:shd w:val="clear" w:color="auto" w:fill="auto"/>
            <w:tcMar>
              <w:top w:w="100" w:type="dxa"/>
              <w:left w:w="100" w:type="dxa"/>
              <w:bottom w:w="100" w:type="dxa"/>
              <w:right w:w="100" w:type="dxa"/>
            </w:tcMar>
            <w:vAlign w:val="center"/>
          </w:tcPr>
          <w:p w14:paraId="6F63441B" w14:textId="77777777" w:rsidR="0035601D" w:rsidRPr="00A966EA" w:rsidRDefault="003D635B">
            <w:pPr>
              <w:widowControl w:val="0"/>
              <w:spacing w:after="0"/>
              <w:jc w:val="center"/>
            </w:pPr>
            <w:r w:rsidRPr="00A966EA">
              <w:t>5</w:t>
            </w:r>
          </w:p>
        </w:tc>
        <w:tc>
          <w:tcPr>
            <w:tcW w:w="5721" w:type="dxa"/>
            <w:shd w:val="clear" w:color="auto" w:fill="auto"/>
            <w:tcMar>
              <w:top w:w="100" w:type="dxa"/>
              <w:left w:w="100" w:type="dxa"/>
              <w:bottom w:w="100" w:type="dxa"/>
              <w:right w:w="100" w:type="dxa"/>
            </w:tcMar>
            <w:vAlign w:val="center"/>
          </w:tcPr>
          <w:p w14:paraId="6F63441C" w14:textId="77777777" w:rsidR="0035601D" w:rsidRPr="00A966EA" w:rsidRDefault="003D635B">
            <w:pPr>
              <w:widowControl w:val="0"/>
              <w:spacing w:after="0"/>
            </w:pPr>
            <w:r w:rsidRPr="00A966EA">
              <w:t>Anh/chị được Ngân hàng ghi nhận, động viên, khuyến khích những ý kiến, sáng tạo, ý tưởng mới trong công việc.</w:t>
            </w:r>
          </w:p>
        </w:tc>
        <w:tc>
          <w:tcPr>
            <w:tcW w:w="720" w:type="dxa"/>
            <w:shd w:val="clear" w:color="auto" w:fill="auto"/>
            <w:tcMar>
              <w:top w:w="100" w:type="dxa"/>
              <w:left w:w="100" w:type="dxa"/>
              <w:bottom w:w="100" w:type="dxa"/>
              <w:right w:w="100" w:type="dxa"/>
            </w:tcMar>
            <w:vAlign w:val="center"/>
          </w:tcPr>
          <w:p w14:paraId="6F63441D"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1E"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1F"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20"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21" w14:textId="77777777" w:rsidR="0035601D" w:rsidRPr="00A966EA" w:rsidRDefault="003D635B">
            <w:pPr>
              <w:widowControl w:val="0"/>
              <w:spacing w:after="0"/>
              <w:jc w:val="center"/>
            </w:pPr>
            <w:r w:rsidRPr="00A966EA">
              <w:t>5</w:t>
            </w:r>
          </w:p>
        </w:tc>
      </w:tr>
      <w:tr w:rsidR="00A966EA" w:rsidRPr="00A966EA" w14:paraId="6F634425" w14:textId="77777777">
        <w:trPr>
          <w:trHeight w:val="460"/>
        </w:trPr>
        <w:tc>
          <w:tcPr>
            <w:tcW w:w="6366" w:type="dxa"/>
            <w:gridSpan w:val="2"/>
            <w:shd w:val="clear" w:color="auto" w:fill="auto"/>
            <w:tcMar>
              <w:top w:w="100" w:type="dxa"/>
              <w:left w:w="100" w:type="dxa"/>
              <w:bottom w:w="100" w:type="dxa"/>
              <w:right w:w="100" w:type="dxa"/>
            </w:tcMar>
          </w:tcPr>
          <w:p w14:paraId="6F634423" w14:textId="77777777" w:rsidR="0035601D" w:rsidRPr="00A966EA" w:rsidRDefault="003D635B">
            <w:pPr>
              <w:widowControl w:val="0"/>
              <w:spacing w:after="0"/>
            </w:pPr>
            <w:r w:rsidRPr="00A966EA">
              <w:rPr>
                <w:b/>
              </w:rPr>
              <w:t>Giao tiếp trong tổ chức</w:t>
            </w:r>
          </w:p>
        </w:tc>
        <w:tc>
          <w:tcPr>
            <w:tcW w:w="3416" w:type="dxa"/>
            <w:gridSpan w:val="5"/>
            <w:shd w:val="clear" w:color="auto" w:fill="auto"/>
            <w:tcMar>
              <w:top w:w="100" w:type="dxa"/>
              <w:left w:w="100" w:type="dxa"/>
              <w:bottom w:w="100" w:type="dxa"/>
              <w:right w:w="100" w:type="dxa"/>
            </w:tcMar>
          </w:tcPr>
          <w:p w14:paraId="6F634424" w14:textId="77777777" w:rsidR="0035601D" w:rsidRPr="00A966EA" w:rsidRDefault="003D635B">
            <w:pPr>
              <w:widowControl w:val="0"/>
              <w:spacing w:after="0"/>
              <w:jc w:val="center"/>
            </w:pPr>
            <w:r w:rsidRPr="00A966EA">
              <w:rPr>
                <w:b/>
              </w:rPr>
              <w:t>Mức độ đồng ý</w:t>
            </w:r>
          </w:p>
        </w:tc>
      </w:tr>
      <w:tr w:rsidR="00A966EA" w:rsidRPr="00A966EA" w14:paraId="6F63442D" w14:textId="77777777">
        <w:tc>
          <w:tcPr>
            <w:tcW w:w="645" w:type="dxa"/>
            <w:shd w:val="clear" w:color="auto" w:fill="auto"/>
            <w:tcMar>
              <w:top w:w="100" w:type="dxa"/>
              <w:left w:w="100" w:type="dxa"/>
              <w:bottom w:w="100" w:type="dxa"/>
              <w:right w:w="100" w:type="dxa"/>
            </w:tcMar>
            <w:vAlign w:val="center"/>
          </w:tcPr>
          <w:p w14:paraId="6F634426" w14:textId="77777777" w:rsidR="0035601D" w:rsidRPr="00A966EA" w:rsidRDefault="003D635B">
            <w:pPr>
              <w:widowControl w:val="0"/>
              <w:spacing w:after="0"/>
              <w:jc w:val="center"/>
            </w:pPr>
            <w:r w:rsidRPr="00A966EA">
              <w:t>1</w:t>
            </w:r>
          </w:p>
        </w:tc>
        <w:tc>
          <w:tcPr>
            <w:tcW w:w="5721" w:type="dxa"/>
            <w:shd w:val="clear" w:color="auto" w:fill="auto"/>
            <w:tcMar>
              <w:top w:w="100" w:type="dxa"/>
              <w:left w:w="100" w:type="dxa"/>
              <w:bottom w:w="100" w:type="dxa"/>
              <w:right w:w="100" w:type="dxa"/>
            </w:tcMar>
            <w:vAlign w:val="center"/>
          </w:tcPr>
          <w:p w14:paraId="6F634427" w14:textId="77777777" w:rsidR="0035601D" w:rsidRPr="00A966EA" w:rsidRDefault="003D635B">
            <w:pPr>
              <w:widowControl w:val="0"/>
              <w:spacing w:after="0"/>
            </w:pPr>
            <w:r w:rsidRPr="00A966EA">
              <w:t>Anh/chị luôn được cập nhật, thông tin về những thay đổi về cơ chế, chính sách của Ngân hàng</w:t>
            </w:r>
          </w:p>
        </w:tc>
        <w:tc>
          <w:tcPr>
            <w:tcW w:w="720" w:type="dxa"/>
            <w:shd w:val="clear" w:color="auto" w:fill="auto"/>
            <w:tcMar>
              <w:top w:w="100" w:type="dxa"/>
              <w:left w:w="100" w:type="dxa"/>
              <w:bottom w:w="100" w:type="dxa"/>
              <w:right w:w="100" w:type="dxa"/>
            </w:tcMar>
            <w:vAlign w:val="center"/>
          </w:tcPr>
          <w:p w14:paraId="6F634428"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29"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2A"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2B"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2C" w14:textId="77777777" w:rsidR="0035601D" w:rsidRPr="00A966EA" w:rsidRDefault="003D635B">
            <w:pPr>
              <w:widowControl w:val="0"/>
              <w:spacing w:after="0"/>
              <w:jc w:val="center"/>
            </w:pPr>
            <w:r w:rsidRPr="00A966EA">
              <w:t>5</w:t>
            </w:r>
          </w:p>
        </w:tc>
      </w:tr>
      <w:tr w:rsidR="00A966EA" w:rsidRPr="00A966EA" w14:paraId="6F634435" w14:textId="77777777">
        <w:tc>
          <w:tcPr>
            <w:tcW w:w="645" w:type="dxa"/>
            <w:shd w:val="clear" w:color="auto" w:fill="auto"/>
            <w:tcMar>
              <w:top w:w="100" w:type="dxa"/>
              <w:left w:w="100" w:type="dxa"/>
              <w:bottom w:w="100" w:type="dxa"/>
              <w:right w:w="100" w:type="dxa"/>
            </w:tcMar>
            <w:vAlign w:val="center"/>
          </w:tcPr>
          <w:p w14:paraId="6F63442E" w14:textId="77777777" w:rsidR="0035601D" w:rsidRPr="00A966EA" w:rsidRDefault="003D635B">
            <w:pPr>
              <w:widowControl w:val="0"/>
              <w:spacing w:after="0"/>
              <w:jc w:val="center"/>
            </w:pPr>
            <w:r w:rsidRPr="00A966EA">
              <w:lastRenderedPageBreak/>
              <w:t>2</w:t>
            </w:r>
          </w:p>
        </w:tc>
        <w:tc>
          <w:tcPr>
            <w:tcW w:w="5721" w:type="dxa"/>
            <w:shd w:val="clear" w:color="auto" w:fill="auto"/>
            <w:tcMar>
              <w:top w:w="100" w:type="dxa"/>
              <w:left w:w="100" w:type="dxa"/>
              <w:bottom w:w="100" w:type="dxa"/>
              <w:right w:w="100" w:type="dxa"/>
            </w:tcMar>
            <w:vAlign w:val="center"/>
          </w:tcPr>
          <w:p w14:paraId="6F63442F" w14:textId="77777777" w:rsidR="0035601D" w:rsidRPr="00A966EA" w:rsidRDefault="003D635B">
            <w:pPr>
              <w:widowControl w:val="0"/>
              <w:spacing w:after="0"/>
            </w:pPr>
            <w:r w:rsidRPr="00A966EA">
              <w:t>Anh/chị được đóng góp ý kiến xây dựng các kế hoạch, chính sách của bộ phận, Ngân hàng</w:t>
            </w:r>
          </w:p>
        </w:tc>
        <w:tc>
          <w:tcPr>
            <w:tcW w:w="720" w:type="dxa"/>
            <w:shd w:val="clear" w:color="auto" w:fill="auto"/>
            <w:tcMar>
              <w:top w:w="100" w:type="dxa"/>
              <w:left w:w="100" w:type="dxa"/>
              <w:bottom w:w="100" w:type="dxa"/>
              <w:right w:w="100" w:type="dxa"/>
            </w:tcMar>
            <w:vAlign w:val="center"/>
          </w:tcPr>
          <w:p w14:paraId="6F634430"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31"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32"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33"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34" w14:textId="77777777" w:rsidR="0035601D" w:rsidRPr="00A966EA" w:rsidRDefault="003D635B">
            <w:pPr>
              <w:widowControl w:val="0"/>
              <w:spacing w:after="0"/>
              <w:jc w:val="center"/>
            </w:pPr>
            <w:r w:rsidRPr="00A966EA">
              <w:t>5</w:t>
            </w:r>
          </w:p>
        </w:tc>
      </w:tr>
      <w:tr w:rsidR="00A966EA" w:rsidRPr="00A966EA" w14:paraId="6F63443D" w14:textId="77777777">
        <w:tc>
          <w:tcPr>
            <w:tcW w:w="645" w:type="dxa"/>
            <w:shd w:val="clear" w:color="auto" w:fill="auto"/>
            <w:tcMar>
              <w:top w:w="100" w:type="dxa"/>
              <w:left w:w="100" w:type="dxa"/>
              <w:bottom w:w="100" w:type="dxa"/>
              <w:right w:w="100" w:type="dxa"/>
            </w:tcMar>
            <w:vAlign w:val="center"/>
          </w:tcPr>
          <w:p w14:paraId="6F634436" w14:textId="77777777" w:rsidR="0035601D" w:rsidRPr="00A966EA" w:rsidRDefault="003D635B">
            <w:pPr>
              <w:widowControl w:val="0"/>
              <w:spacing w:after="0"/>
              <w:jc w:val="center"/>
            </w:pPr>
            <w:r w:rsidRPr="00A966EA">
              <w:t>3</w:t>
            </w:r>
          </w:p>
        </w:tc>
        <w:tc>
          <w:tcPr>
            <w:tcW w:w="5721" w:type="dxa"/>
            <w:shd w:val="clear" w:color="auto" w:fill="auto"/>
            <w:tcMar>
              <w:top w:w="100" w:type="dxa"/>
              <w:left w:w="100" w:type="dxa"/>
              <w:bottom w:w="100" w:type="dxa"/>
              <w:right w:w="100" w:type="dxa"/>
            </w:tcMar>
            <w:vAlign w:val="center"/>
          </w:tcPr>
          <w:p w14:paraId="6F634437" w14:textId="77777777" w:rsidR="0035601D" w:rsidRPr="00A966EA" w:rsidRDefault="003D635B">
            <w:pPr>
              <w:widowControl w:val="0"/>
              <w:spacing w:after="0"/>
            </w:pPr>
            <w:r w:rsidRPr="00A966EA">
              <w:t>Ngân hàng khuyến khích anh chị tăng cường trao đổi thông tin giữa các bộ phận</w:t>
            </w:r>
          </w:p>
        </w:tc>
        <w:tc>
          <w:tcPr>
            <w:tcW w:w="720" w:type="dxa"/>
            <w:shd w:val="clear" w:color="auto" w:fill="auto"/>
            <w:tcMar>
              <w:top w:w="100" w:type="dxa"/>
              <w:left w:w="100" w:type="dxa"/>
              <w:bottom w:w="100" w:type="dxa"/>
              <w:right w:w="100" w:type="dxa"/>
            </w:tcMar>
            <w:vAlign w:val="center"/>
          </w:tcPr>
          <w:p w14:paraId="6F634438"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39"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3A"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3B"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3C" w14:textId="77777777" w:rsidR="0035601D" w:rsidRPr="00A966EA" w:rsidRDefault="003D635B">
            <w:pPr>
              <w:widowControl w:val="0"/>
              <w:spacing w:after="0"/>
              <w:jc w:val="center"/>
            </w:pPr>
            <w:r w:rsidRPr="00A966EA">
              <w:t>5</w:t>
            </w:r>
          </w:p>
        </w:tc>
      </w:tr>
      <w:tr w:rsidR="00A966EA" w:rsidRPr="00A966EA" w14:paraId="6F634445" w14:textId="77777777">
        <w:tc>
          <w:tcPr>
            <w:tcW w:w="645" w:type="dxa"/>
            <w:shd w:val="clear" w:color="auto" w:fill="auto"/>
            <w:tcMar>
              <w:top w:w="100" w:type="dxa"/>
              <w:left w:w="100" w:type="dxa"/>
              <w:bottom w:w="100" w:type="dxa"/>
              <w:right w:w="100" w:type="dxa"/>
            </w:tcMar>
            <w:vAlign w:val="center"/>
          </w:tcPr>
          <w:p w14:paraId="6F63443E" w14:textId="77777777" w:rsidR="0035601D" w:rsidRPr="00A966EA" w:rsidRDefault="003D635B">
            <w:pPr>
              <w:widowControl w:val="0"/>
              <w:spacing w:after="0"/>
              <w:jc w:val="center"/>
            </w:pPr>
            <w:r w:rsidRPr="00A966EA">
              <w:t>4</w:t>
            </w:r>
          </w:p>
        </w:tc>
        <w:tc>
          <w:tcPr>
            <w:tcW w:w="5721" w:type="dxa"/>
            <w:shd w:val="clear" w:color="auto" w:fill="auto"/>
            <w:tcMar>
              <w:top w:w="100" w:type="dxa"/>
              <w:left w:w="100" w:type="dxa"/>
              <w:bottom w:w="100" w:type="dxa"/>
              <w:right w:w="100" w:type="dxa"/>
            </w:tcMar>
            <w:vAlign w:val="center"/>
          </w:tcPr>
          <w:p w14:paraId="6F63443F" w14:textId="77777777" w:rsidR="0035601D" w:rsidRPr="00A966EA" w:rsidRDefault="003D635B">
            <w:pPr>
              <w:widowControl w:val="0"/>
              <w:spacing w:after="0"/>
            </w:pPr>
            <w:r w:rsidRPr="00A966EA">
              <w:t>Ngân hàng có nhiều kênh trao đổi thông tin như email, website, forum, fanpage…</w:t>
            </w:r>
          </w:p>
        </w:tc>
        <w:tc>
          <w:tcPr>
            <w:tcW w:w="720" w:type="dxa"/>
            <w:shd w:val="clear" w:color="auto" w:fill="auto"/>
            <w:tcMar>
              <w:top w:w="100" w:type="dxa"/>
              <w:left w:w="100" w:type="dxa"/>
              <w:bottom w:w="100" w:type="dxa"/>
              <w:right w:w="100" w:type="dxa"/>
            </w:tcMar>
            <w:vAlign w:val="center"/>
          </w:tcPr>
          <w:p w14:paraId="6F634440"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41"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42"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43"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44" w14:textId="77777777" w:rsidR="0035601D" w:rsidRPr="00A966EA" w:rsidRDefault="003D635B">
            <w:pPr>
              <w:widowControl w:val="0"/>
              <w:spacing w:after="0"/>
              <w:jc w:val="center"/>
            </w:pPr>
            <w:r w:rsidRPr="00A966EA">
              <w:t>5</w:t>
            </w:r>
          </w:p>
        </w:tc>
      </w:tr>
      <w:tr w:rsidR="00A966EA" w:rsidRPr="00A966EA" w14:paraId="6F634448" w14:textId="77777777">
        <w:trPr>
          <w:trHeight w:val="460"/>
        </w:trPr>
        <w:tc>
          <w:tcPr>
            <w:tcW w:w="6366" w:type="dxa"/>
            <w:gridSpan w:val="2"/>
            <w:shd w:val="clear" w:color="auto" w:fill="auto"/>
            <w:tcMar>
              <w:top w:w="100" w:type="dxa"/>
              <w:left w:w="100" w:type="dxa"/>
              <w:bottom w:w="100" w:type="dxa"/>
              <w:right w:w="100" w:type="dxa"/>
            </w:tcMar>
          </w:tcPr>
          <w:p w14:paraId="6F634446" w14:textId="77777777" w:rsidR="0035601D" w:rsidRPr="00A966EA" w:rsidRDefault="003D635B">
            <w:pPr>
              <w:widowControl w:val="0"/>
              <w:spacing w:after="0"/>
            </w:pPr>
            <w:r w:rsidRPr="00A966EA">
              <w:rPr>
                <w:b/>
              </w:rPr>
              <w:t>Làm việc nhóm</w:t>
            </w:r>
          </w:p>
        </w:tc>
        <w:tc>
          <w:tcPr>
            <w:tcW w:w="3416" w:type="dxa"/>
            <w:gridSpan w:val="5"/>
            <w:shd w:val="clear" w:color="auto" w:fill="auto"/>
            <w:tcMar>
              <w:top w:w="100" w:type="dxa"/>
              <w:left w:w="100" w:type="dxa"/>
              <w:bottom w:w="100" w:type="dxa"/>
              <w:right w:w="100" w:type="dxa"/>
            </w:tcMar>
          </w:tcPr>
          <w:p w14:paraId="6F634447" w14:textId="77777777" w:rsidR="0035601D" w:rsidRPr="00A966EA" w:rsidRDefault="003D635B">
            <w:pPr>
              <w:widowControl w:val="0"/>
              <w:spacing w:after="0"/>
              <w:jc w:val="center"/>
            </w:pPr>
            <w:r w:rsidRPr="00A966EA">
              <w:rPr>
                <w:b/>
              </w:rPr>
              <w:t>Mức độ đồng ý</w:t>
            </w:r>
          </w:p>
        </w:tc>
      </w:tr>
      <w:tr w:rsidR="00A966EA" w:rsidRPr="00A966EA" w14:paraId="6F634450" w14:textId="77777777">
        <w:tc>
          <w:tcPr>
            <w:tcW w:w="645" w:type="dxa"/>
            <w:shd w:val="clear" w:color="auto" w:fill="auto"/>
            <w:tcMar>
              <w:top w:w="100" w:type="dxa"/>
              <w:left w:w="100" w:type="dxa"/>
              <w:bottom w:w="100" w:type="dxa"/>
              <w:right w:w="100" w:type="dxa"/>
            </w:tcMar>
            <w:vAlign w:val="center"/>
          </w:tcPr>
          <w:p w14:paraId="6F634449" w14:textId="77777777" w:rsidR="0035601D" w:rsidRPr="00A966EA" w:rsidRDefault="003D635B">
            <w:pPr>
              <w:widowControl w:val="0"/>
              <w:spacing w:after="0"/>
              <w:jc w:val="center"/>
            </w:pPr>
            <w:r w:rsidRPr="00A966EA">
              <w:t>1</w:t>
            </w:r>
          </w:p>
        </w:tc>
        <w:tc>
          <w:tcPr>
            <w:tcW w:w="5721" w:type="dxa"/>
            <w:shd w:val="clear" w:color="auto" w:fill="auto"/>
            <w:tcMar>
              <w:top w:w="100" w:type="dxa"/>
              <w:left w:w="100" w:type="dxa"/>
              <w:bottom w:w="100" w:type="dxa"/>
              <w:right w:w="100" w:type="dxa"/>
            </w:tcMar>
            <w:vAlign w:val="center"/>
          </w:tcPr>
          <w:p w14:paraId="6F63444A" w14:textId="77777777" w:rsidR="0035601D" w:rsidRPr="00A966EA" w:rsidRDefault="003D635B">
            <w:pPr>
              <w:widowControl w:val="0"/>
              <w:spacing w:after="0"/>
            </w:pPr>
            <w:r w:rsidRPr="00A966EA">
              <w:t>Những thành viên trong bộ phận anh/chị sẵn sàng hợp tác với nhau như một đội</w:t>
            </w:r>
          </w:p>
        </w:tc>
        <w:tc>
          <w:tcPr>
            <w:tcW w:w="720" w:type="dxa"/>
            <w:shd w:val="clear" w:color="auto" w:fill="auto"/>
            <w:tcMar>
              <w:top w:w="100" w:type="dxa"/>
              <w:left w:w="100" w:type="dxa"/>
              <w:bottom w:w="100" w:type="dxa"/>
              <w:right w:w="100" w:type="dxa"/>
            </w:tcMar>
            <w:vAlign w:val="center"/>
          </w:tcPr>
          <w:p w14:paraId="6F63444B"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4C"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4D"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4E"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4F" w14:textId="77777777" w:rsidR="0035601D" w:rsidRPr="00A966EA" w:rsidRDefault="003D635B">
            <w:pPr>
              <w:widowControl w:val="0"/>
              <w:spacing w:after="0"/>
              <w:jc w:val="center"/>
            </w:pPr>
            <w:r w:rsidRPr="00A966EA">
              <w:t>5</w:t>
            </w:r>
          </w:p>
        </w:tc>
      </w:tr>
      <w:tr w:rsidR="00A966EA" w:rsidRPr="00A966EA" w14:paraId="6F634458" w14:textId="77777777">
        <w:tc>
          <w:tcPr>
            <w:tcW w:w="645" w:type="dxa"/>
            <w:shd w:val="clear" w:color="auto" w:fill="auto"/>
            <w:tcMar>
              <w:top w:w="100" w:type="dxa"/>
              <w:left w:w="100" w:type="dxa"/>
              <w:bottom w:w="100" w:type="dxa"/>
              <w:right w:w="100" w:type="dxa"/>
            </w:tcMar>
            <w:vAlign w:val="center"/>
          </w:tcPr>
          <w:p w14:paraId="6F634451" w14:textId="77777777" w:rsidR="0035601D" w:rsidRPr="00A966EA" w:rsidRDefault="003D635B">
            <w:pPr>
              <w:widowControl w:val="0"/>
              <w:spacing w:after="0"/>
              <w:jc w:val="center"/>
            </w:pPr>
            <w:r w:rsidRPr="00A966EA">
              <w:t>2</w:t>
            </w:r>
          </w:p>
        </w:tc>
        <w:tc>
          <w:tcPr>
            <w:tcW w:w="5721" w:type="dxa"/>
            <w:shd w:val="clear" w:color="auto" w:fill="auto"/>
            <w:tcMar>
              <w:top w:w="100" w:type="dxa"/>
              <w:left w:w="100" w:type="dxa"/>
              <w:bottom w:w="100" w:type="dxa"/>
              <w:right w:w="100" w:type="dxa"/>
            </w:tcMar>
            <w:vAlign w:val="center"/>
          </w:tcPr>
          <w:p w14:paraId="6F634452" w14:textId="77777777" w:rsidR="0035601D" w:rsidRPr="00A966EA" w:rsidRDefault="003D635B">
            <w:pPr>
              <w:widowControl w:val="0"/>
              <w:spacing w:after="0"/>
            </w:pPr>
            <w:r w:rsidRPr="00A966EA">
              <w:t>Các đơn vị khác nhau trong Ngân hàng luôn sẵn sàng phối hợp, hỗ trợ lẫn nhau</w:t>
            </w:r>
          </w:p>
        </w:tc>
        <w:tc>
          <w:tcPr>
            <w:tcW w:w="720" w:type="dxa"/>
            <w:shd w:val="clear" w:color="auto" w:fill="auto"/>
            <w:tcMar>
              <w:top w:w="100" w:type="dxa"/>
              <w:left w:w="100" w:type="dxa"/>
              <w:bottom w:w="100" w:type="dxa"/>
              <w:right w:w="100" w:type="dxa"/>
            </w:tcMar>
            <w:vAlign w:val="center"/>
          </w:tcPr>
          <w:p w14:paraId="6F634453"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54"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55"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56"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57" w14:textId="77777777" w:rsidR="0035601D" w:rsidRPr="00A966EA" w:rsidRDefault="003D635B">
            <w:pPr>
              <w:widowControl w:val="0"/>
              <w:spacing w:after="0"/>
              <w:jc w:val="center"/>
            </w:pPr>
            <w:r w:rsidRPr="00A966EA">
              <w:t>5</w:t>
            </w:r>
          </w:p>
        </w:tc>
      </w:tr>
      <w:tr w:rsidR="00A966EA" w:rsidRPr="00A966EA" w14:paraId="6F634460" w14:textId="77777777">
        <w:tc>
          <w:tcPr>
            <w:tcW w:w="645" w:type="dxa"/>
            <w:shd w:val="clear" w:color="auto" w:fill="auto"/>
            <w:tcMar>
              <w:top w:w="100" w:type="dxa"/>
              <w:left w:w="100" w:type="dxa"/>
              <w:bottom w:w="100" w:type="dxa"/>
              <w:right w:w="100" w:type="dxa"/>
            </w:tcMar>
            <w:vAlign w:val="center"/>
          </w:tcPr>
          <w:p w14:paraId="6F634459" w14:textId="77777777" w:rsidR="0035601D" w:rsidRPr="00A966EA" w:rsidRDefault="003D635B">
            <w:pPr>
              <w:widowControl w:val="0"/>
              <w:spacing w:after="0"/>
              <w:jc w:val="center"/>
            </w:pPr>
            <w:r w:rsidRPr="00A966EA">
              <w:t>3</w:t>
            </w:r>
          </w:p>
        </w:tc>
        <w:tc>
          <w:tcPr>
            <w:tcW w:w="5721" w:type="dxa"/>
            <w:shd w:val="clear" w:color="auto" w:fill="auto"/>
            <w:tcMar>
              <w:top w:w="100" w:type="dxa"/>
              <w:left w:w="100" w:type="dxa"/>
              <w:bottom w:w="100" w:type="dxa"/>
              <w:right w:w="100" w:type="dxa"/>
            </w:tcMar>
            <w:vAlign w:val="center"/>
          </w:tcPr>
          <w:p w14:paraId="6F63445A" w14:textId="77777777" w:rsidR="0035601D" w:rsidRPr="00A966EA" w:rsidRDefault="003D635B">
            <w:pPr>
              <w:widowControl w:val="0"/>
              <w:spacing w:after="0"/>
            </w:pPr>
            <w:r w:rsidRPr="00A966EA">
              <w:t>Ngân hàng luôn khuyến khích anh chị làm việc theo nhóm</w:t>
            </w:r>
          </w:p>
        </w:tc>
        <w:tc>
          <w:tcPr>
            <w:tcW w:w="720" w:type="dxa"/>
            <w:shd w:val="clear" w:color="auto" w:fill="auto"/>
            <w:tcMar>
              <w:top w:w="100" w:type="dxa"/>
              <w:left w:w="100" w:type="dxa"/>
              <w:bottom w:w="100" w:type="dxa"/>
              <w:right w:w="100" w:type="dxa"/>
            </w:tcMar>
            <w:vAlign w:val="center"/>
          </w:tcPr>
          <w:p w14:paraId="6F63445B"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5C"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5D"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5E"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5F" w14:textId="77777777" w:rsidR="0035601D" w:rsidRPr="00A966EA" w:rsidRDefault="003D635B">
            <w:pPr>
              <w:widowControl w:val="0"/>
              <w:spacing w:after="0"/>
              <w:jc w:val="center"/>
            </w:pPr>
            <w:r w:rsidRPr="00A966EA">
              <w:t>5</w:t>
            </w:r>
          </w:p>
        </w:tc>
      </w:tr>
      <w:tr w:rsidR="00A966EA" w:rsidRPr="00A966EA" w14:paraId="6F634463" w14:textId="77777777">
        <w:trPr>
          <w:trHeight w:val="460"/>
        </w:trPr>
        <w:tc>
          <w:tcPr>
            <w:tcW w:w="6366" w:type="dxa"/>
            <w:gridSpan w:val="2"/>
            <w:shd w:val="clear" w:color="auto" w:fill="auto"/>
            <w:tcMar>
              <w:top w:w="100" w:type="dxa"/>
              <w:left w:w="100" w:type="dxa"/>
              <w:bottom w:w="100" w:type="dxa"/>
              <w:right w:w="100" w:type="dxa"/>
            </w:tcMar>
          </w:tcPr>
          <w:p w14:paraId="6F634461" w14:textId="77777777" w:rsidR="0035601D" w:rsidRPr="00A966EA" w:rsidRDefault="003D635B">
            <w:pPr>
              <w:widowControl w:val="0"/>
              <w:spacing w:after="0"/>
            </w:pPr>
            <w:r w:rsidRPr="00A966EA">
              <w:rPr>
                <w:b/>
              </w:rPr>
              <w:t>Sự trao quyền</w:t>
            </w:r>
          </w:p>
        </w:tc>
        <w:tc>
          <w:tcPr>
            <w:tcW w:w="3416" w:type="dxa"/>
            <w:gridSpan w:val="5"/>
            <w:shd w:val="clear" w:color="auto" w:fill="auto"/>
            <w:tcMar>
              <w:top w:w="100" w:type="dxa"/>
              <w:left w:w="100" w:type="dxa"/>
              <w:bottom w:w="100" w:type="dxa"/>
              <w:right w:w="100" w:type="dxa"/>
            </w:tcMar>
          </w:tcPr>
          <w:p w14:paraId="6F634462" w14:textId="77777777" w:rsidR="0035601D" w:rsidRPr="00A966EA" w:rsidRDefault="003D635B">
            <w:pPr>
              <w:widowControl w:val="0"/>
              <w:spacing w:after="0"/>
              <w:jc w:val="center"/>
            </w:pPr>
            <w:r w:rsidRPr="00A966EA">
              <w:rPr>
                <w:b/>
              </w:rPr>
              <w:t>Mức độ đồng ý</w:t>
            </w:r>
          </w:p>
        </w:tc>
      </w:tr>
      <w:tr w:rsidR="00A966EA" w:rsidRPr="00A966EA" w14:paraId="6F63446B" w14:textId="77777777">
        <w:tc>
          <w:tcPr>
            <w:tcW w:w="645" w:type="dxa"/>
            <w:shd w:val="clear" w:color="auto" w:fill="auto"/>
            <w:tcMar>
              <w:top w:w="100" w:type="dxa"/>
              <w:left w:w="100" w:type="dxa"/>
              <w:bottom w:w="100" w:type="dxa"/>
              <w:right w:w="100" w:type="dxa"/>
            </w:tcMar>
            <w:vAlign w:val="center"/>
          </w:tcPr>
          <w:p w14:paraId="6F634464" w14:textId="77777777" w:rsidR="0035601D" w:rsidRPr="00A966EA" w:rsidRDefault="003D635B">
            <w:pPr>
              <w:widowControl w:val="0"/>
              <w:spacing w:after="0"/>
              <w:jc w:val="center"/>
            </w:pPr>
            <w:r w:rsidRPr="00A966EA">
              <w:t>1</w:t>
            </w:r>
          </w:p>
        </w:tc>
        <w:tc>
          <w:tcPr>
            <w:tcW w:w="5721" w:type="dxa"/>
            <w:shd w:val="clear" w:color="auto" w:fill="auto"/>
            <w:tcMar>
              <w:top w:w="100" w:type="dxa"/>
              <w:left w:w="100" w:type="dxa"/>
              <w:bottom w:w="100" w:type="dxa"/>
              <w:right w:w="100" w:type="dxa"/>
            </w:tcMar>
            <w:vAlign w:val="center"/>
          </w:tcPr>
          <w:p w14:paraId="6F634465" w14:textId="77777777" w:rsidR="0035601D" w:rsidRPr="00A966EA" w:rsidRDefault="003D635B">
            <w:pPr>
              <w:widowControl w:val="0"/>
              <w:spacing w:after="0"/>
            </w:pPr>
            <w:r w:rsidRPr="00A966EA">
              <w:t>Công ty thường xuyên thực hiện sự trao quyền cho các cá nhân, thử thách công việc ở vị trí và trách nhiệm cao hơn</w:t>
            </w:r>
          </w:p>
        </w:tc>
        <w:tc>
          <w:tcPr>
            <w:tcW w:w="720" w:type="dxa"/>
            <w:shd w:val="clear" w:color="auto" w:fill="auto"/>
            <w:tcMar>
              <w:top w:w="100" w:type="dxa"/>
              <w:left w:w="100" w:type="dxa"/>
              <w:bottom w:w="100" w:type="dxa"/>
              <w:right w:w="100" w:type="dxa"/>
            </w:tcMar>
            <w:vAlign w:val="center"/>
          </w:tcPr>
          <w:p w14:paraId="6F634466"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67"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68"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69"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6A" w14:textId="77777777" w:rsidR="0035601D" w:rsidRPr="00A966EA" w:rsidRDefault="003D635B">
            <w:pPr>
              <w:widowControl w:val="0"/>
              <w:spacing w:after="0"/>
              <w:jc w:val="center"/>
            </w:pPr>
            <w:r w:rsidRPr="00A966EA">
              <w:t>5</w:t>
            </w:r>
          </w:p>
        </w:tc>
      </w:tr>
      <w:tr w:rsidR="00A966EA" w:rsidRPr="00A966EA" w14:paraId="6F634473" w14:textId="77777777">
        <w:tc>
          <w:tcPr>
            <w:tcW w:w="645" w:type="dxa"/>
            <w:shd w:val="clear" w:color="auto" w:fill="auto"/>
            <w:tcMar>
              <w:top w:w="100" w:type="dxa"/>
              <w:left w:w="100" w:type="dxa"/>
              <w:bottom w:w="100" w:type="dxa"/>
              <w:right w:w="100" w:type="dxa"/>
            </w:tcMar>
            <w:vAlign w:val="center"/>
          </w:tcPr>
          <w:p w14:paraId="6F63446C" w14:textId="77777777" w:rsidR="0035601D" w:rsidRPr="00A966EA" w:rsidRDefault="003D635B">
            <w:pPr>
              <w:widowControl w:val="0"/>
              <w:spacing w:after="0"/>
              <w:jc w:val="center"/>
            </w:pPr>
            <w:r w:rsidRPr="00A966EA">
              <w:t>2</w:t>
            </w:r>
          </w:p>
        </w:tc>
        <w:tc>
          <w:tcPr>
            <w:tcW w:w="5721" w:type="dxa"/>
            <w:shd w:val="clear" w:color="auto" w:fill="auto"/>
            <w:tcMar>
              <w:top w:w="100" w:type="dxa"/>
              <w:left w:w="100" w:type="dxa"/>
              <w:bottom w:w="100" w:type="dxa"/>
              <w:right w:w="100" w:type="dxa"/>
            </w:tcMar>
            <w:vAlign w:val="center"/>
          </w:tcPr>
          <w:p w14:paraId="6F63446D" w14:textId="77777777" w:rsidR="0035601D" w:rsidRPr="00A966EA" w:rsidRDefault="003D635B">
            <w:pPr>
              <w:widowControl w:val="0"/>
              <w:spacing w:after="0"/>
            </w:pPr>
            <w:r w:rsidRPr="00A966EA">
              <w:t xml:space="preserve">Anh/Chị được trao cơ hội đảm nhận các công việc có trọng trách. </w:t>
            </w:r>
          </w:p>
        </w:tc>
        <w:tc>
          <w:tcPr>
            <w:tcW w:w="720" w:type="dxa"/>
            <w:shd w:val="clear" w:color="auto" w:fill="auto"/>
            <w:tcMar>
              <w:top w:w="100" w:type="dxa"/>
              <w:left w:w="100" w:type="dxa"/>
              <w:bottom w:w="100" w:type="dxa"/>
              <w:right w:w="100" w:type="dxa"/>
            </w:tcMar>
            <w:vAlign w:val="center"/>
          </w:tcPr>
          <w:p w14:paraId="6F63446E"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6F"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70"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71"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72" w14:textId="77777777" w:rsidR="0035601D" w:rsidRPr="00A966EA" w:rsidRDefault="003D635B">
            <w:pPr>
              <w:widowControl w:val="0"/>
              <w:spacing w:after="0"/>
              <w:jc w:val="center"/>
            </w:pPr>
            <w:r w:rsidRPr="00A966EA">
              <w:t>5</w:t>
            </w:r>
          </w:p>
        </w:tc>
      </w:tr>
      <w:tr w:rsidR="00A966EA" w:rsidRPr="00A966EA" w14:paraId="6F63447B" w14:textId="77777777">
        <w:tc>
          <w:tcPr>
            <w:tcW w:w="645" w:type="dxa"/>
            <w:shd w:val="clear" w:color="auto" w:fill="auto"/>
            <w:tcMar>
              <w:top w:w="100" w:type="dxa"/>
              <w:left w:w="100" w:type="dxa"/>
              <w:bottom w:w="100" w:type="dxa"/>
              <w:right w:w="100" w:type="dxa"/>
            </w:tcMar>
            <w:vAlign w:val="center"/>
          </w:tcPr>
          <w:p w14:paraId="6F634474" w14:textId="77777777" w:rsidR="0035601D" w:rsidRPr="00A966EA" w:rsidRDefault="003D635B">
            <w:pPr>
              <w:widowControl w:val="0"/>
              <w:spacing w:after="0"/>
              <w:jc w:val="center"/>
            </w:pPr>
            <w:r w:rsidRPr="00A966EA">
              <w:t>3</w:t>
            </w:r>
          </w:p>
        </w:tc>
        <w:tc>
          <w:tcPr>
            <w:tcW w:w="5721" w:type="dxa"/>
            <w:shd w:val="clear" w:color="auto" w:fill="auto"/>
            <w:tcMar>
              <w:top w:w="100" w:type="dxa"/>
              <w:left w:w="100" w:type="dxa"/>
              <w:bottom w:w="100" w:type="dxa"/>
              <w:right w:w="100" w:type="dxa"/>
            </w:tcMar>
            <w:vAlign w:val="center"/>
          </w:tcPr>
          <w:p w14:paraId="6F634475" w14:textId="77777777" w:rsidR="0035601D" w:rsidRPr="00A966EA" w:rsidRDefault="003D635B">
            <w:pPr>
              <w:widowControl w:val="0"/>
              <w:spacing w:after="0"/>
            </w:pPr>
            <w:r w:rsidRPr="00A966EA">
              <w:t>Anh/Chị được ủy quyền trách nhiệm quyết định trong các kế hoạch của Phòng/Ngân hàng</w:t>
            </w:r>
          </w:p>
        </w:tc>
        <w:tc>
          <w:tcPr>
            <w:tcW w:w="720" w:type="dxa"/>
            <w:shd w:val="clear" w:color="auto" w:fill="auto"/>
            <w:tcMar>
              <w:top w:w="100" w:type="dxa"/>
              <w:left w:w="100" w:type="dxa"/>
              <w:bottom w:w="100" w:type="dxa"/>
              <w:right w:w="100" w:type="dxa"/>
            </w:tcMar>
            <w:vAlign w:val="center"/>
          </w:tcPr>
          <w:p w14:paraId="6F634476"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77"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78"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79"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7A" w14:textId="77777777" w:rsidR="0035601D" w:rsidRPr="00A966EA" w:rsidRDefault="003D635B">
            <w:pPr>
              <w:widowControl w:val="0"/>
              <w:spacing w:after="0"/>
              <w:jc w:val="center"/>
            </w:pPr>
            <w:r w:rsidRPr="00A966EA">
              <w:t>5</w:t>
            </w:r>
          </w:p>
        </w:tc>
      </w:tr>
      <w:tr w:rsidR="00A966EA" w:rsidRPr="00A966EA" w14:paraId="6F63447D" w14:textId="77777777">
        <w:trPr>
          <w:trHeight w:val="460"/>
        </w:trPr>
        <w:tc>
          <w:tcPr>
            <w:tcW w:w="9782" w:type="dxa"/>
            <w:gridSpan w:val="7"/>
            <w:shd w:val="clear" w:color="auto" w:fill="auto"/>
            <w:tcMar>
              <w:top w:w="100" w:type="dxa"/>
              <w:left w:w="100" w:type="dxa"/>
              <w:bottom w:w="100" w:type="dxa"/>
              <w:right w:w="100" w:type="dxa"/>
            </w:tcMar>
          </w:tcPr>
          <w:p w14:paraId="6F63447C" w14:textId="77777777" w:rsidR="0035601D" w:rsidRPr="00A966EA" w:rsidRDefault="003D635B">
            <w:pPr>
              <w:widowControl w:val="0"/>
              <w:spacing w:after="0"/>
              <w:rPr>
                <w:b/>
              </w:rPr>
            </w:pPr>
            <w:r w:rsidRPr="00A966EA">
              <w:rPr>
                <w:b/>
              </w:rPr>
              <w:t>II. CAM KẾT VỚI TỔ CHỨC</w:t>
            </w:r>
          </w:p>
        </w:tc>
      </w:tr>
      <w:tr w:rsidR="00A966EA" w:rsidRPr="00A966EA" w14:paraId="6F634480" w14:textId="77777777">
        <w:trPr>
          <w:trHeight w:val="460"/>
        </w:trPr>
        <w:tc>
          <w:tcPr>
            <w:tcW w:w="6366" w:type="dxa"/>
            <w:gridSpan w:val="2"/>
            <w:shd w:val="clear" w:color="auto" w:fill="auto"/>
            <w:tcMar>
              <w:top w:w="100" w:type="dxa"/>
              <w:left w:w="100" w:type="dxa"/>
              <w:bottom w:w="100" w:type="dxa"/>
              <w:right w:w="100" w:type="dxa"/>
            </w:tcMar>
          </w:tcPr>
          <w:p w14:paraId="6F63447E" w14:textId="77777777" w:rsidR="0035601D" w:rsidRPr="00A966EA" w:rsidRDefault="003D635B">
            <w:pPr>
              <w:widowControl w:val="0"/>
              <w:spacing w:after="0"/>
            </w:pPr>
            <w:r w:rsidRPr="00A966EA">
              <w:t xml:space="preserve"> </w:t>
            </w:r>
            <w:r w:rsidRPr="00A966EA">
              <w:rPr>
                <w:b/>
              </w:rPr>
              <w:t>Cam kết với tổ chức</w:t>
            </w:r>
          </w:p>
        </w:tc>
        <w:tc>
          <w:tcPr>
            <w:tcW w:w="3416" w:type="dxa"/>
            <w:gridSpan w:val="5"/>
            <w:shd w:val="clear" w:color="auto" w:fill="auto"/>
            <w:tcMar>
              <w:top w:w="100" w:type="dxa"/>
              <w:left w:w="100" w:type="dxa"/>
              <w:bottom w:w="100" w:type="dxa"/>
              <w:right w:w="100" w:type="dxa"/>
            </w:tcMar>
          </w:tcPr>
          <w:p w14:paraId="6F63447F" w14:textId="77777777" w:rsidR="0035601D" w:rsidRPr="00A966EA" w:rsidRDefault="003D635B">
            <w:pPr>
              <w:widowControl w:val="0"/>
              <w:spacing w:after="0"/>
              <w:jc w:val="center"/>
            </w:pPr>
            <w:r w:rsidRPr="00A966EA">
              <w:rPr>
                <w:b/>
              </w:rPr>
              <w:t>Mức độ đồng ý</w:t>
            </w:r>
          </w:p>
        </w:tc>
      </w:tr>
      <w:tr w:rsidR="00A966EA" w:rsidRPr="00A966EA" w14:paraId="6F634488" w14:textId="77777777">
        <w:tc>
          <w:tcPr>
            <w:tcW w:w="645" w:type="dxa"/>
            <w:shd w:val="clear" w:color="auto" w:fill="auto"/>
            <w:tcMar>
              <w:top w:w="100" w:type="dxa"/>
              <w:left w:w="100" w:type="dxa"/>
              <w:bottom w:w="100" w:type="dxa"/>
              <w:right w:w="100" w:type="dxa"/>
            </w:tcMar>
            <w:vAlign w:val="center"/>
          </w:tcPr>
          <w:p w14:paraId="6F634481" w14:textId="77777777" w:rsidR="0035601D" w:rsidRPr="00A966EA" w:rsidRDefault="003D635B">
            <w:pPr>
              <w:widowControl w:val="0"/>
              <w:spacing w:after="0"/>
              <w:jc w:val="center"/>
            </w:pPr>
            <w:r w:rsidRPr="00A966EA">
              <w:t>1</w:t>
            </w:r>
          </w:p>
        </w:tc>
        <w:tc>
          <w:tcPr>
            <w:tcW w:w="5721" w:type="dxa"/>
            <w:shd w:val="clear" w:color="auto" w:fill="auto"/>
            <w:tcMar>
              <w:top w:w="100" w:type="dxa"/>
              <w:left w:w="100" w:type="dxa"/>
              <w:bottom w:w="100" w:type="dxa"/>
              <w:right w:w="100" w:type="dxa"/>
            </w:tcMar>
          </w:tcPr>
          <w:p w14:paraId="6F634482" w14:textId="77777777" w:rsidR="0035601D" w:rsidRPr="00A966EA" w:rsidRDefault="003D635B">
            <w:pPr>
              <w:widowControl w:val="0"/>
              <w:spacing w:after="0"/>
            </w:pPr>
            <w:r w:rsidRPr="00A966EA">
              <w:t xml:space="preserve">Anh/chị nỗ lực hết mình để giúp bộ phận/Ngân hàng </w:t>
            </w:r>
            <w:r w:rsidRPr="00A966EA">
              <w:lastRenderedPageBreak/>
              <w:t xml:space="preserve">đạt được mục tiêu chung. </w:t>
            </w:r>
          </w:p>
        </w:tc>
        <w:tc>
          <w:tcPr>
            <w:tcW w:w="720" w:type="dxa"/>
            <w:shd w:val="clear" w:color="auto" w:fill="auto"/>
            <w:tcMar>
              <w:top w:w="100" w:type="dxa"/>
              <w:left w:w="100" w:type="dxa"/>
              <w:bottom w:w="100" w:type="dxa"/>
              <w:right w:w="100" w:type="dxa"/>
            </w:tcMar>
            <w:vAlign w:val="center"/>
          </w:tcPr>
          <w:p w14:paraId="6F634483" w14:textId="77777777" w:rsidR="0035601D" w:rsidRPr="00A966EA" w:rsidRDefault="003D635B">
            <w:pPr>
              <w:widowControl w:val="0"/>
              <w:spacing w:after="0"/>
              <w:jc w:val="center"/>
            </w:pPr>
            <w:r w:rsidRPr="00A966EA">
              <w:lastRenderedPageBreak/>
              <w:t>1</w:t>
            </w:r>
          </w:p>
        </w:tc>
        <w:tc>
          <w:tcPr>
            <w:tcW w:w="660" w:type="dxa"/>
            <w:shd w:val="clear" w:color="auto" w:fill="auto"/>
            <w:tcMar>
              <w:top w:w="100" w:type="dxa"/>
              <w:left w:w="100" w:type="dxa"/>
              <w:bottom w:w="100" w:type="dxa"/>
              <w:right w:w="100" w:type="dxa"/>
            </w:tcMar>
            <w:vAlign w:val="center"/>
          </w:tcPr>
          <w:p w14:paraId="6F634484"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85"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86"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87" w14:textId="77777777" w:rsidR="0035601D" w:rsidRPr="00A966EA" w:rsidRDefault="003D635B">
            <w:pPr>
              <w:widowControl w:val="0"/>
              <w:spacing w:after="0"/>
              <w:jc w:val="center"/>
            </w:pPr>
            <w:r w:rsidRPr="00A966EA">
              <w:t>5</w:t>
            </w:r>
          </w:p>
        </w:tc>
      </w:tr>
      <w:tr w:rsidR="00A966EA" w:rsidRPr="00A966EA" w14:paraId="6F634490" w14:textId="77777777">
        <w:tc>
          <w:tcPr>
            <w:tcW w:w="645" w:type="dxa"/>
            <w:shd w:val="clear" w:color="auto" w:fill="auto"/>
            <w:tcMar>
              <w:top w:w="100" w:type="dxa"/>
              <w:left w:w="100" w:type="dxa"/>
              <w:bottom w:w="100" w:type="dxa"/>
              <w:right w:w="100" w:type="dxa"/>
            </w:tcMar>
            <w:vAlign w:val="center"/>
          </w:tcPr>
          <w:p w14:paraId="6F634489" w14:textId="77777777" w:rsidR="0035601D" w:rsidRPr="00A966EA" w:rsidRDefault="003D635B">
            <w:pPr>
              <w:widowControl w:val="0"/>
              <w:spacing w:after="0"/>
              <w:jc w:val="center"/>
            </w:pPr>
            <w:r w:rsidRPr="00A966EA">
              <w:t>2</w:t>
            </w:r>
          </w:p>
        </w:tc>
        <w:tc>
          <w:tcPr>
            <w:tcW w:w="5721" w:type="dxa"/>
            <w:shd w:val="clear" w:color="auto" w:fill="auto"/>
            <w:tcMar>
              <w:top w:w="100" w:type="dxa"/>
              <w:left w:w="100" w:type="dxa"/>
              <w:bottom w:w="100" w:type="dxa"/>
              <w:right w:w="100" w:type="dxa"/>
            </w:tcMar>
          </w:tcPr>
          <w:p w14:paraId="6F63448A" w14:textId="77777777" w:rsidR="0035601D" w:rsidRPr="00A966EA" w:rsidRDefault="003D635B">
            <w:pPr>
              <w:widowControl w:val="0"/>
              <w:spacing w:after="0"/>
            </w:pPr>
            <w:r w:rsidRPr="00A966EA">
              <w:t xml:space="preserve">Anh/chị hoàn toàn tin tưởng vào mục tiêu, định hướng phát triển của Ngân hàng. </w:t>
            </w:r>
          </w:p>
        </w:tc>
        <w:tc>
          <w:tcPr>
            <w:tcW w:w="720" w:type="dxa"/>
            <w:shd w:val="clear" w:color="auto" w:fill="auto"/>
            <w:tcMar>
              <w:top w:w="100" w:type="dxa"/>
              <w:left w:w="100" w:type="dxa"/>
              <w:bottom w:w="100" w:type="dxa"/>
              <w:right w:w="100" w:type="dxa"/>
            </w:tcMar>
            <w:vAlign w:val="center"/>
          </w:tcPr>
          <w:p w14:paraId="6F63448B"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8C"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8D"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8E"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8F" w14:textId="77777777" w:rsidR="0035601D" w:rsidRPr="00A966EA" w:rsidRDefault="003D635B">
            <w:pPr>
              <w:widowControl w:val="0"/>
              <w:spacing w:after="0"/>
              <w:jc w:val="center"/>
            </w:pPr>
            <w:r w:rsidRPr="00A966EA">
              <w:t>5</w:t>
            </w:r>
          </w:p>
        </w:tc>
      </w:tr>
      <w:tr w:rsidR="00A966EA" w:rsidRPr="00A966EA" w14:paraId="6F634498" w14:textId="77777777">
        <w:tc>
          <w:tcPr>
            <w:tcW w:w="645" w:type="dxa"/>
            <w:shd w:val="clear" w:color="auto" w:fill="auto"/>
            <w:tcMar>
              <w:top w:w="100" w:type="dxa"/>
              <w:left w:w="100" w:type="dxa"/>
              <w:bottom w:w="100" w:type="dxa"/>
              <w:right w:w="100" w:type="dxa"/>
            </w:tcMar>
            <w:vAlign w:val="center"/>
          </w:tcPr>
          <w:p w14:paraId="6F634491" w14:textId="77777777" w:rsidR="0035601D" w:rsidRPr="00A966EA" w:rsidRDefault="003D635B">
            <w:pPr>
              <w:widowControl w:val="0"/>
              <w:spacing w:after="0"/>
              <w:jc w:val="center"/>
            </w:pPr>
            <w:r w:rsidRPr="00A966EA">
              <w:t>3</w:t>
            </w:r>
          </w:p>
        </w:tc>
        <w:tc>
          <w:tcPr>
            <w:tcW w:w="5721" w:type="dxa"/>
            <w:shd w:val="clear" w:color="auto" w:fill="auto"/>
            <w:tcMar>
              <w:top w:w="100" w:type="dxa"/>
              <w:left w:w="100" w:type="dxa"/>
              <w:bottom w:w="100" w:type="dxa"/>
              <w:right w:w="100" w:type="dxa"/>
            </w:tcMar>
          </w:tcPr>
          <w:p w14:paraId="6F634492" w14:textId="77777777" w:rsidR="0035601D" w:rsidRPr="00A966EA" w:rsidRDefault="003D635B">
            <w:pPr>
              <w:widowControl w:val="0"/>
              <w:spacing w:after="0"/>
            </w:pPr>
            <w:r w:rsidRPr="00A966EA">
              <w:t xml:space="preserve">Anh/chị vẫn sẵn sàng ở lại làm việc cùng công ty ngay cả khi Ngân hàng gặp khó khăn, khủng hoảng. </w:t>
            </w:r>
          </w:p>
        </w:tc>
        <w:tc>
          <w:tcPr>
            <w:tcW w:w="720" w:type="dxa"/>
            <w:shd w:val="clear" w:color="auto" w:fill="auto"/>
            <w:tcMar>
              <w:top w:w="100" w:type="dxa"/>
              <w:left w:w="100" w:type="dxa"/>
              <w:bottom w:w="100" w:type="dxa"/>
              <w:right w:w="100" w:type="dxa"/>
            </w:tcMar>
            <w:vAlign w:val="center"/>
          </w:tcPr>
          <w:p w14:paraId="6F634493"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94"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95"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96"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97" w14:textId="77777777" w:rsidR="0035601D" w:rsidRPr="00A966EA" w:rsidRDefault="003D635B">
            <w:pPr>
              <w:widowControl w:val="0"/>
              <w:spacing w:after="0"/>
              <w:jc w:val="center"/>
            </w:pPr>
            <w:r w:rsidRPr="00A966EA">
              <w:t>5</w:t>
            </w:r>
          </w:p>
        </w:tc>
      </w:tr>
      <w:tr w:rsidR="00A966EA" w:rsidRPr="00A966EA" w14:paraId="6F6344A0" w14:textId="77777777">
        <w:tc>
          <w:tcPr>
            <w:tcW w:w="645" w:type="dxa"/>
            <w:shd w:val="clear" w:color="auto" w:fill="auto"/>
            <w:tcMar>
              <w:top w:w="100" w:type="dxa"/>
              <w:left w:w="100" w:type="dxa"/>
              <w:bottom w:w="100" w:type="dxa"/>
              <w:right w:w="100" w:type="dxa"/>
            </w:tcMar>
            <w:vAlign w:val="center"/>
          </w:tcPr>
          <w:p w14:paraId="6F634499" w14:textId="77777777" w:rsidR="0035601D" w:rsidRPr="00A966EA" w:rsidRDefault="003D635B">
            <w:pPr>
              <w:widowControl w:val="0"/>
              <w:spacing w:after="0"/>
              <w:jc w:val="center"/>
            </w:pPr>
            <w:r w:rsidRPr="00A966EA">
              <w:t>4</w:t>
            </w:r>
          </w:p>
        </w:tc>
        <w:tc>
          <w:tcPr>
            <w:tcW w:w="5721" w:type="dxa"/>
            <w:shd w:val="clear" w:color="auto" w:fill="auto"/>
            <w:tcMar>
              <w:top w:w="100" w:type="dxa"/>
              <w:left w:w="100" w:type="dxa"/>
              <w:bottom w:w="100" w:type="dxa"/>
              <w:right w:w="100" w:type="dxa"/>
            </w:tcMar>
          </w:tcPr>
          <w:p w14:paraId="6F63449A" w14:textId="77777777" w:rsidR="0035601D" w:rsidRPr="00A966EA" w:rsidRDefault="003D635B">
            <w:pPr>
              <w:widowControl w:val="0"/>
              <w:spacing w:after="0"/>
            </w:pPr>
            <w:r w:rsidRPr="00A966EA">
              <w:t>Anh chị không có ý định thay đổi công ty khi có điều kiện thích hợp</w:t>
            </w:r>
          </w:p>
        </w:tc>
        <w:tc>
          <w:tcPr>
            <w:tcW w:w="720" w:type="dxa"/>
            <w:shd w:val="clear" w:color="auto" w:fill="auto"/>
            <w:tcMar>
              <w:top w:w="100" w:type="dxa"/>
              <w:left w:w="100" w:type="dxa"/>
              <w:bottom w:w="100" w:type="dxa"/>
              <w:right w:w="100" w:type="dxa"/>
            </w:tcMar>
            <w:vAlign w:val="center"/>
          </w:tcPr>
          <w:p w14:paraId="6F63449B" w14:textId="77777777" w:rsidR="0035601D" w:rsidRPr="00A966EA" w:rsidRDefault="003D635B">
            <w:pPr>
              <w:widowControl w:val="0"/>
              <w:spacing w:after="0"/>
              <w:jc w:val="center"/>
            </w:pPr>
            <w:r w:rsidRPr="00A966EA">
              <w:t>1</w:t>
            </w:r>
          </w:p>
        </w:tc>
        <w:tc>
          <w:tcPr>
            <w:tcW w:w="660" w:type="dxa"/>
            <w:shd w:val="clear" w:color="auto" w:fill="auto"/>
            <w:tcMar>
              <w:top w:w="100" w:type="dxa"/>
              <w:left w:w="100" w:type="dxa"/>
              <w:bottom w:w="100" w:type="dxa"/>
              <w:right w:w="100" w:type="dxa"/>
            </w:tcMar>
            <w:vAlign w:val="center"/>
          </w:tcPr>
          <w:p w14:paraId="6F63449C" w14:textId="77777777" w:rsidR="0035601D" w:rsidRPr="00A966EA" w:rsidRDefault="003D635B">
            <w:pPr>
              <w:widowControl w:val="0"/>
              <w:spacing w:after="0"/>
              <w:jc w:val="center"/>
            </w:pPr>
            <w:r w:rsidRPr="00A966EA">
              <w:t>2</w:t>
            </w:r>
          </w:p>
        </w:tc>
        <w:tc>
          <w:tcPr>
            <w:tcW w:w="675" w:type="dxa"/>
            <w:shd w:val="clear" w:color="auto" w:fill="auto"/>
            <w:tcMar>
              <w:top w:w="100" w:type="dxa"/>
              <w:left w:w="100" w:type="dxa"/>
              <w:bottom w:w="100" w:type="dxa"/>
              <w:right w:w="100" w:type="dxa"/>
            </w:tcMar>
            <w:vAlign w:val="center"/>
          </w:tcPr>
          <w:p w14:paraId="6F63449D" w14:textId="77777777" w:rsidR="0035601D" w:rsidRPr="00A966EA" w:rsidRDefault="003D635B">
            <w:pPr>
              <w:widowControl w:val="0"/>
              <w:spacing w:after="0"/>
              <w:jc w:val="center"/>
            </w:pPr>
            <w:r w:rsidRPr="00A966EA">
              <w:t>3</w:t>
            </w:r>
          </w:p>
        </w:tc>
        <w:tc>
          <w:tcPr>
            <w:tcW w:w="675" w:type="dxa"/>
            <w:shd w:val="clear" w:color="auto" w:fill="auto"/>
            <w:tcMar>
              <w:top w:w="100" w:type="dxa"/>
              <w:left w:w="100" w:type="dxa"/>
              <w:bottom w:w="100" w:type="dxa"/>
              <w:right w:w="100" w:type="dxa"/>
            </w:tcMar>
            <w:vAlign w:val="center"/>
          </w:tcPr>
          <w:p w14:paraId="6F63449E" w14:textId="77777777" w:rsidR="0035601D" w:rsidRPr="00A966EA" w:rsidRDefault="003D635B">
            <w:pPr>
              <w:widowControl w:val="0"/>
              <w:spacing w:after="0"/>
              <w:jc w:val="center"/>
            </w:pPr>
            <w:r w:rsidRPr="00A966EA">
              <w:t>4</w:t>
            </w:r>
          </w:p>
        </w:tc>
        <w:tc>
          <w:tcPr>
            <w:tcW w:w="686" w:type="dxa"/>
            <w:shd w:val="clear" w:color="auto" w:fill="auto"/>
            <w:tcMar>
              <w:top w:w="100" w:type="dxa"/>
              <w:left w:w="100" w:type="dxa"/>
              <w:bottom w:w="100" w:type="dxa"/>
              <w:right w:w="100" w:type="dxa"/>
            </w:tcMar>
            <w:vAlign w:val="center"/>
          </w:tcPr>
          <w:p w14:paraId="6F63449F" w14:textId="77777777" w:rsidR="0035601D" w:rsidRPr="00A966EA" w:rsidRDefault="003D635B">
            <w:pPr>
              <w:widowControl w:val="0"/>
              <w:spacing w:after="0"/>
              <w:jc w:val="center"/>
            </w:pPr>
            <w:r w:rsidRPr="00A966EA">
              <w:t>5</w:t>
            </w:r>
          </w:p>
        </w:tc>
      </w:tr>
    </w:tbl>
    <w:p w14:paraId="6F6344A1" w14:textId="77777777" w:rsidR="0035601D" w:rsidRPr="00A966EA" w:rsidRDefault="003D635B">
      <w:pPr>
        <w:widowControl w:val="0"/>
        <w:spacing w:after="0"/>
        <w:jc w:val="center"/>
        <w:rPr>
          <w:i/>
          <w:iCs/>
        </w:rPr>
      </w:pPr>
      <w:r w:rsidRPr="00A966EA">
        <w:rPr>
          <w:b/>
          <w:i/>
        </w:rPr>
        <w:t xml:space="preserve">Xin chân thành cảm ơn sự hợp tác của quý khách! </w:t>
      </w:r>
      <w:r w:rsidRPr="00A966EA">
        <w:rPr>
          <w:b/>
          <w:i/>
        </w:rPr>
        <w:br/>
        <w:t>Chúc quý khách mạnh khỏe, thành công!</w:t>
      </w:r>
    </w:p>
    <w:sectPr w:rsidR="0035601D" w:rsidRPr="00A966EA">
      <w:pgSz w:w="11907" w:h="16840"/>
      <w:pgMar w:top="1418" w:right="1134" w:bottom="1418" w:left="1701" w:header="567" w:footer="567"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659F" w14:textId="77777777" w:rsidR="00AD7E58" w:rsidRDefault="00AD7E58">
      <w:pPr>
        <w:spacing w:line="240" w:lineRule="auto"/>
      </w:pPr>
      <w:r>
        <w:separator/>
      </w:r>
    </w:p>
  </w:endnote>
  <w:endnote w:type="continuationSeparator" w:id="0">
    <w:p w14:paraId="16385A40" w14:textId="77777777" w:rsidR="00AD7E58" w:rsidRDefault="00AD7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44C4" w14:textId="77777777" w:rsidR="0035601D" w:rsidRDefault="003D63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F6344C5" w14:textId="77777777" w:rsidR="0035601D" w:rsidRDefault="003560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44C6" w14:textId="77777777" w:rsidR="0035601D" w:rsidRDefault="00356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44C7" w14:textId="77777777" w:rsidR="0035601D" w:rsidRDefault="003D635B">
    <w:pPr>
      <w:pStyle w:val="Footer"/>
      <w:framePr w:wrap="around"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080355">
      <w:rPr>
        <w:rStyle w:val="PageNumber"/>
        <w:noProof/>
        <w:sz w:val="24"/>
        <w:szCs w:val="24"/>
      </w:rPr>
      <w:t>46</w:t>
    </w:r>
    <w:r>
      <w:rPr>
        <w:rStyle w:val="PageNumber"/>
        <w:sz w:val="24"/>
        <w:szCs w:val="24"/>
      </w:rPr>
      <w:fldChar w:fldCharType="end"/>
    </w:r>
  </w:p>
  <w:p w14:paraId="6F6344C8" w14:textId="77777777" w:rsidR="0035601D" w:rsidRDefault="0035601D">
    <w:pPr>
      <w:tabs>
        <w:tab w:val="center" w:pos="4320"/>
        <w:tab w:val="right" w:pos="8640"/>
      </w:tabs>
      <w:jc w:val="cente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D198" w14:textId="77777777" w:rsidR="00AD7E58" w:rsidRDefault="00AD7E58">
      <w:pPr>
        <w:spacing w:after="0"/>
      </w:pPr>
      <w:r>
        <w:separator/>
      </w:r>
    </w:p>
  </w:footnote>
  <w:footnote w:type="continuationSeparator" w:id="0">
    <w:p w14:paraId="151D340E" w14:textId="77777777" w:rsidR="00AD7E58" w:rsidRDefault="00AD7E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44C2" w14:textId="77777777" w:rsidR="0035601D" w:rsidRDefault="003D63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F6344C3" w14:textId="77777777" w:rsidR="0035601D" w:rsidRDefault="00356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155"/>
    <w:multiLevelType w:val="multilevel"/>
    <w:tmpl w:val="01B361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D320F"/>
    <w:multiLevelType w:val="multilevel"/>
    <w:tmpl w:val="084D320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C826D6"/>
    <w:multiLevelType w:val="multilevel"/>
    <w:tmpl w:val="12C82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1B3119"/>
    <w:multiLevelType w:val="multilevel"/>
    <w:tmpl w:val="161B3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4D6139"/>
    <w:multiLevelType w:val="multilevel"/>
    <w:tmpl w:val="244D61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BB21600"/>
    <w:multiLevelType w:val="multilevel"/>
    <w:tmpl w:val="2BB21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5F0D30"/>
    <w:multiLevelType w:val="multilevel"/>
    <w:tmpl w:val="335F0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365084"/>
    <w:multiLevelType w:val="multilevel"/>
    <w:tmpl w:val="37365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E64CD9"/>
    <w:multiLevelType w:val="multilevel"/>
    <w:tmpl w:val="41E64C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D90B31"/>
    <w:multiLevelType w:val="multilevel"/>
    <w:tmpl w:val="44D90B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300EFA"/>
    <w:multiLevelType w:val="multilevel"/>
    <w:tmpl w:val="4C300EF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63AF0D4E"/>
    <w:multiLevelType w:val="multilevel"/>
    <w:tmpl w:val="63AF0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D828E7"/>
    <w:multiLevelType w:val="multilevel"/>
    <w:tmpl w:val="6ED828E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414BE2"/>
    <w:multiLevelType w:val="multilevel"/>
    <w:tmpl w:val="70414BE2"/>
    <w:lvl w:ilvl="0">
      <w:start w:val="1"/>
      <w:numFmt w:val="bullet"/>
      <w:lvlText w:val="●"/>
      <w:lvlJc w:val="left"/>
      <w:pPr>
        <w:ind w:left="787" w:hanging="360"/>
      </w:pPr>
      <w:rPr>
        <w:rFonts w:ascii="Noto Sans Symbols" w:eastAsia="Noto Sans Symbols" w:hAnsi="Noto Sans Symbols" w:cs="Noto Sans Symbols"/>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4" w15:restartNumberingAfterBreak="0">
    <w:nsid w:val="74FF1F67"/>
    <w:multiLevelType w:val="multilevel"/>
    <w:tmpl w:val="74FF1F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9B201E3"/>
    <w:multiLevelType w:val="multilevel"/>
    <w:tmpl w:val="79B201E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32003277">
    <w:abstractNumId w:val="0"/>
  </w:num>
  <w:num w:numId="2" w16cid:durableId="1629773334">
    <w:abstractNumId w:val="9"/>
  </w:num>
  <w:num w:numId="3" w16cid:durableId="1261062964">
    <w:abstractNumId w:val="12"/>
  </w:num>
  <w:num w:numId="4" w16cid:durableId="617175341">
    <w:abstractNumId w:val="1"/>
  </w:num>
  <w:num w:numId="5" w16cid:durableId="740835936">
    <w:abstractNumId w:val="2"/>
  </w:num>
  <w:num w:numId="6" w16cid:durableId="1206286664">
    <w:abstractNumId w:val="7"/>
  </w:num>
  <w:num w:numId="7" w16cid:durableId="1575894374">
    <w:abstractNumId w:val="3"/>
  </w:num>
  <w:num w:numId="8" w16cid:durableId="137118196">
    <w:abstractNumId w:val="5"/>
  </w:num>
  <w:num w:numId="9" w16cid:durableId="1233660022">
    <w:abstractNumId w:val="10"/>
  </w:num>
  <w:num w:numId="10" w16cid:durableId="798764519">
    <w:abstractNumId w:val="13"/>
  </w:num>
  <w:num w:numId="11" w16cid:durableId="1761365790">
    <w:abstractNumId w:val="11"/>
  </w:num>
  <w:num w:numId="12" w16cid:durableId="1968077102">
    <w:abstractNumId w:val="14"/>
  </w:num>
  <w:num w:numId="13" w16cid:durableId="801120184">
    <w:abstractNumId w:val="15"/>
  </w:num>
  <w:num w:numId="14" w16cid:durableId="523057877">
    <w:abstractNumId w:val="8"/>
  </w:num>
  <w:num w:numId="15" w16cid:durableId="389153356">
    <w:abstractNumId w:val="4"/>
  </w:num>
  <w:num w:numId="16" w16cid:durableId="614680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41"/>
    <w:rsid w:val="00001413"/>
    <w:rsid w:val="000054FF"/>
    <w:rsid w:val="00005C96"/>
    <w:rsid w:val="00007B58"/>
    <w:rsid w:val="00012C5D"/>
    <w:rsid w:val="00016ABB"/>
    <w:rsid w:val="00022C0E"/>
    <w:rsid w:val="000251AE"/>
    <w:rsid w:val="00026223"/>
    <w:rsid w:val="000348E4"/>
    <w:rsid w:val="00042454"/>
    <w:rsid w:val="00042E4B"/>
    <w:rsid w:val="00042F88"/>
    <w:rsid w:val="00047432"/>
    <w:rsid w:val="0005188A"/>
    <w:rsid w:val="00057975"/>
    <w:rsid w:val="00065CD0"/>
    <w:rsid w:val="00072F69"/>
    <w:rsid w:val="00080355"/>
    <w:rsid w:val="00082C98"/>
    <w:rsid w:val="0008726A"/>
    <w:rsid w:val="00087B5F"/>
    <w:rsid w:val="0009593E"/>
    <w:rsid w:val="00095AFB"/>
    <w:rsid w:val="000A2471"/>
    <w:rsid w:val="000A40C0"/>
    <w:rsid w:val="000A6AA2"/>
    <w:rsid w:val="000A6F7D"/>
    <w:rsid w:val="000B4CC2"/>
    <w:rsid w:val="000C3EA2"/>
    <w:rsid w:val="000C655D"/>
    <w:rsid w:val="000D2FA7"/>
    <w:rsid w:val="000D7726"/>
    <w:rsid w:val="000D7872"/>
    <w:rsid w:val="00100F78"/>
    <w:rsid w:val="00102D40"/>
    <w:rsid w:val="00113E5D"/>
    <w:rsid w:val="00124C9D"/>
    <w:rsid w:val="0013143D"/>
    <w:rsid w:val="001324C3"/>
    <w:rsid w:val="00135DA8"/>
    <w:rsid w:val="00137E91"/>
    <w:rsid w:val="00141C7D"/>
    <w:rsid w:val="00144756"/>
    <w:rsid w:val="00155D82"/>
    <w:rsid w:val="001570B0"/>
    <w:rsid w:val="00162D4A"/>
    <w:rsid w:val="00167285"/>
    <w:rsid w:val="00167DBA"/>
    <w:rsid w:val="001715CE"/>
    <w:rsid w:val="00173DFA"/>
    <w:rsid w:val="00177B14"/>
    <w:rsid w:val="00180BB0"/>
    <w:rsid w:val="001825D4"/>
    <w:rsid w:val="00183D01"/>
    <w:rsid w:val="00186461"/>
    <w:rsid w:val="001865C3"/>
    <w:rsid w:val="0018734B"/>
    <w:rsid w:val="00187BAA"/>
    <w:rsid w:val="001A2139"/>
    <w:rsid w:val="001B3BDA"/>
    <w:rsid w:val="001B4B7D"/>
    <w:rsid w:val="001B7917"/>
    <w:rsid w:val="001C1E05"/>
    <w:rsid w:val="001C4E80"/>
    <w:rsid w:val="001C6A29"/>
    <w:rsid w:val="001D2799"/>
    <w:rsid w:val="001D4F1A"/>
    <w:rsid w:val="001D583D"/>
    <w:rsid w:val="001E0144"/>
    <w:rsid w:val="001E6C13"/>
    <w:rsid w:val="001E77FC"/>
    <w:rsid w:val="001F2D0B"/>
    <w:rsid w:val="002065FC"/>
    <w:rsid w:val="00206EB6"/>
    <w:rsid w:val="00207F91"/>
    <w:rsid w:val="00210651"/>
    <w:rsid w:val="002117DD"/>
    <w:rsid w:val="00217E36"/>
    <w:rsid w:val="00220B4B"/>
    <w:rsid w:val="0022147F"/>
    <w:rsid w:val="00224FD1"/>
    <w:rsid w:val="002262C8"/>
    <w:rsid w:val="0023095D"/>
    <w:rsid w:val="0023324A"/>
    <w:rsid w:val="00242A51"/>
    <w:rsid w:val="0025233D"/>
    <w:rsid w:val="002559D5"/>
    <w:rsid w:val="00257E2C"/>
    <w:rsid w:val="00261A6B"/>
    <w:rsid w:val="0027440E"/>
    <w:rsid w:val="0027471A"/>
    <w:rsid w:val="00274C87"/>
    <w:rsid w:val="002753ED"/>
    <w:rsid w:val="00276881"/>
    <w:rsid w:val="002824B8"/>
    <w:rsid w:val="0028258D"/>
    <w:rsid w:val="00286AEB"/>
    <w:rsid w:val="00291C7A"/>
    <w:rsid w:val="00293AC8"/>
    <w:rsid w:val="0029427C"/>
    <w:rsid w:val="00297399"/>
    <w:rsid w:val="002A6E84"/>
    <w:rsid w:val="002A7682"/>
    <w:rsid w:val="002B04DF"/>
    <w:rsid w:val="002B67CD"/>
    <w:rsid w:val="002B78FC"/>
    <w:rsid w:val="002B7D7C"/>
    <w:rsid w:val="002C1067"/>
    <w:rsid w:val="002C3759"/>
    <w:rsid w:val="002C48D0"/>
    <w:rsid w:val="002D2320"/>
    <w:rsid w:val="002D69F7"/>
    <w:rsid w:val="002D6C79"/>
    <w:rsid w:val="002E3BC1"/>
    <w:rsid w:val="002E5A99"/>
    <w:rsid w:val="002F2D6F"/>
    <w:rsid w:val="00303749"/>
    <w:rsid w:val="00314CAD"/>
    <w:rsid w:val="00321B14"/>
    <w:rsid w:val="00321D3A"/>
    <w:rsid w:val="00324D44"/>
    <w:rsid w:val="00327986"/>
    <w:rsid w:val="00330555"/>
    <w:rsid w:val="00330E8B"/>
    <w:rsid w:val="003406D4"/>
    <w:rsid w:val="003407CB"/>
    <w:rsid w:val="00342BAA"/>
    <w:rsid w:val="00346712"/>
    <w:rsid w:val="0035175F"/>
    <w:rsid w:val="00355457"/>
    <w:rsid w:val="0035601D"/>
    <w:rsid w:val="003564A2"/>
    <w:rsid w:val="00376CC3"/>
    <w:rsid w:val="00384369"/>
    <w:rsid w:val="003914F3"/>
    <w:rsid w:val="003922AE"/>
    <w:rsid w:val="00392611"/>
    <w:rsid w:val="003953CB"/>
    <w:rsid w:val="00396DA1"/>
    <w:rsid w:val="003976F1"/>
    <w:rsid w:val="003B4B5F"/>
    <w:rsid w:val="003B58A2"/>
    <w:rsid w:val="003C7E49"/>
    <w:rsid w:val="003D6017"/>
    <w:rsid w:val="003D635B"/>
    <w:rsid w:val="003E3C3B"/>
    <w:rsid w:val="003E42D6"/>
    <w:rsid w:val="003F6891"/>
    <w:rsid w:val="00402647"/>
    <w:rsid w:val="00402CC5"/>
    <w:rsid w:val="00411D0F"/>
    <w:rsid w:val="0042143E"/>
    <w:rsid w:val="00424B27"/>
    <w:rsid w:val="0042642F"/>
    <w:rsid w:val="00426E71"/>
    <w:rsid w:val="00433DEF"/>
    <w:rsid w:val="004368B6"/>
    <w:rsid w:val="004374D9"/>
    <w:rsid w:val="0044358C"/>
    <w:rsid w:val="004508CD"/>
    <w:rsid w:val="00454DAC"/>
    <w:rsid w:val="00470CDE"/>
    <w:rsid w:val="0047344D"/>
    <w:rsid w:val="0047358D"/>
    <w:rsid w:val="00480A94"/>
    <w:rsid w:val="00480B79"/>
    <w:rsid w:val="00486EB5"/>
    <w:rsid w:val="00491842"/>
    <w:rsid w:val="004A12A3"/>
    <w:rsid w:val="004A1BB2"/>
    <w:rsid w:val="004A1D06"/>
    <w:rsid w:val="004A44EC"/>
    <w:rsid w:val="004B3480"/>
    <w:rsid w:val="004C20BF"/>
    <w:rsid w:val="004C2EA2"/>
    <w:rsid w:val="004D0396"/>
    <w:rsid w:val="004D132E"/>
    <w:rsid w:val="004D2635"/>
    <w:rsid w:val="004D3674"/>
    <w:rsid w:val="004E7BAE"/>
    <w:rsid w:val="004F07ED"/>
    <w:rsid w:val="004F1599"/>
    <w:rsid w:val="00500194"/>
    <w:rsid w:val="00500C5B"/>
    <w:rsid w:val="00501BD1"/>
    <w:rsid w:val="00503D18"/>
    <w:rsid w:val="00515144"/>
    <w:rsid w:val="00516274"/>
    <w:rsid w:val="00520279"/>
    <w:rsid w:val="00520BF4"/>
    <w:rsid w:val="005253C2"/>
    <w:rsid w:val="005254E1"/>
    <w:rsid w:val="00525FEF"/>
    <w:rsid w:val="00533CA8"/>
    <w:rsid w:val="00541A7C"/>
    <w:rsid w:val="00550F1C"/>
    <w:rsid w:val="00551A03"/>
    <w:rsid w:val="00553008"/>
    <w:rsid w:val="00556587"/>
    <w:rsid w:val="00562F33"/>
    <w:rsid w:val="0057089A"/>
    <w:rsid w:val="00576931"/>
    <w:rsid w:val="005778C3"/>
    <w:rsid w:val="00581CB9"/>
    <w:rsid w:val="00585356"/>
    <w:rsid w:val="00585AA5"/>
    <w:rsid w:val="00596821"/>
    <w:rsid w:val="005A0D50"/>
    <w:rsid w:val="005A3A44"/>
    <w:rsid w:val="005A4318"/>
    <w:rsid w:val="005B3AF6"/>
    <w:rsid w:val="005C0905"/>
    <w:rsid w:val="005C49D0"/>
    <w:rsid w:val="005C6C13"/>
    <w:rsid w:val="005D4F7C"/>
    <w:rsid w:val="005E2F15"/>
    <w:rsid w:val="005E3109"/>
    <w:rsid w:val="005E491A"/>
    <w:rsid w:val="005E4D0D"/>
    <w:rsid w:val="005E51CA"/>
    <w:rsid w:val="005E58C8"/>
    <w:rsid w:val="005F0050"/>
    <w:rsid w:val="005F3DD4"/>
    <w:rsid w:val="005F7038"/>
    <w:rsid w:val="0060429D"/>
    <w:rsid w:val="006047A0"/>
    <w:rsid w:val="00604DAC"/>
    <w:rsid w:val="00605A49"/>
    <w:rsid w:val="006100BB"/>
    <w:rsid w:val="00613E06"/>
    <w:rsid w:val="00616DE2"/>
    <w:rsid w:val="00620DC1"/>
    <w:rsid w:val="00623911"/>
    <w:rsid w:val="00631641"/>
    <w:rsid w:val="00631644"/>
    <w:rsid w:val="00634987"/>
    <w:rsid w:val="00636D6F"/>
    <w:rsid w:val="00636F9D"/>
    <w:rsid w:val="00637AD2"/>
    <w:rsid w:val="006434D2"/>
    <w:rsid w:val="00644B10"/>
    <w:rsid w:val="00646D9A"/>
    <w:rsid w:val="00647F17"/>
    <w:rsid w:val="00647FCE"/>
    <w:rsid w:val="006503FE"/>
    <w:rsid w:val="00651488"/>
    <w:rsid w:val="00664021"/>
    <w:rsid w:val="00665E3E"/>
    <w:rsid w:val="00667C31"/>
    <w:rsid w:val="006722B7"/>
    <w:rsid w:val="00696220"/>
    <w:rsid w:val="0069742D"/>
    <w:rsid w:val="006976EE"/>
    <w:rsid w:val="006A3D4F"/>
    <w:rsid w:val="006A6C17"/>
    <w:rsid w:val="006A7531"/>
    <w:rsid w:val="006A7D82"/>
    <w:rsid w:val="006C439A"/>
    <w:rsid w:val="006C62C9"/>
    <w:rsid w:val="006D4661"/>
    <w:rsid w:val="006E0A82"/>
    <w:rsid w:val="006F06A0"/>
    <w:rsid w:val="006F3D8A"/>
    <w:rsid w:val="00703A3F"/>
    <w:rsid w:val="00710B01"/>
    <w:rsid w:val="00713E63"/>
    <w:rsid w:val="00720041"/>
    <w:rsid w:val="00736C41"/>
    <w:rsid w:val="00740AD2"/>
    <w:rsid w:val="0074564A"/>
    <w:rsid w:val="00745A42"/>
    <w:rsid w:val="00746878"/>
    <w:rsid w:val="00746937"/>
    <w:rsid w:val="007515D8"/>
    <w:rsid w:val="007522A0"/>
    <w:rsid w:val="0075347D"/>
    <w:rsid w:val="00756F23"/>
    <w:rsid w:val="00760751"/>
    <w:rsid w:val="00763497"/>
    <w:rsid w:val="00770110"/>
    <w:rsid w:val="00773776"/>
    <w:rsid w:val="007739EB"/>
    <w:rsid w:val="00783396"/>
    <w:rsid w:val="00785467"/>
    <w:rsid w:val="00791A54"/>
    <w:rsid w:val="00793F31"/>
    <w:rsid w:val="00795DD7"/>
    <w:rsid w:val="007A2026"/>
    <w:rsid w:val="007A32F2"/>
    <w:rsid w:val="007A65EA"/>
    <w:rsid w:val="007B5DBD"/>
    <w:rsid w:val="007C0854"/>
    <w:rsid w:val="007C0EBA"/>
    <w:rsid w:val="007C6D5E"/>
    <w:rsid w:val="007D0483"/>
    <w:rsid w:val="007D601E"/>
    <w:rsid w:val="007D7AC4"/>
    <w:rsid w:val="007E73D4"/>
    <w:rsid w:val="007F189F"/>
    <w:rsid w:val="007F29F9"/>
    <w:rsid w:val="007F2A8C"/>
    <w:rsid w:val="00801481"/>
    <w:rsid w:val="0080706A"/>
    <w:rsid w:val="00810875"/>
    <w:rsid w:val="00811CBA"/>
    <w:rsid w:val="0082080C"/>
    <w:rsid w:val="0082510A"/>
    <w:rsid w:val="00827BD9"/>
    <w:rsid w:val="0084097E"/>
    <w:rsid w:val="008458FC"/>
    <w:rsid w:val="0084697E"/>
    <w:rsid w:val="00854E10"/>
    <w:rsid w:val="00856DA5"/>
    <w:rsid w:val="008575DF"/>
    <w:rsid w:val="00870438"/>
    <w:rsid w:val="0088245E"/>
    <w:rsid w:val="00885B4B"/>
    <w:rsid w:val="00886AB7"/>
    <w:rsid w:val="00890FB1"/>
    <w:rsid w:val="0089143B"/>
    <w:rsid w:val="00891FE6"/>
    <w:rsid w:val="0089269E"/>
    <w:rsid w:val="0089598A"/>
    <w:rsid w:val="008A397D"/>
    <w:rsid w:val="008A56E0"/>
    <w:rsid w:val="008C0A3A"/>
    <w:rsid w:val="008C28ED"/>
    <w:rsid w:val="008C62B7"/>
    <w:rsid w:val="008C751A"/>
    <w:rsid w:val="008C7B35"/>
    <w:rsid w:val="008E0E4A"/>
    <w:rsid w:val="008F1A5E"/>
    <w:rsid w:val="008F30C1"/>
    <w:rsid w:val="008F4952"/>
    <w:rsid w:val="008F64BF"/>
    <w:rsid w:val="008F701F"/>
    <w:rsid w:val="00902E6E"/>
    <w:rsid w:val="00904013"/>
    <w:rsid w:val="00905397"/>
    <w:rsid w:val="00910D7D"/>
    <w:rsid w:val="00917A57"/>
    <w:rsid w:val="00920A98"/>
    <w:rsid w:val="009242DC"/>
    <w:rsid w:val="009277F0"/>
    <w:rsid w:val="00941FD5"/>
    <w:rsid w:val="009460D9"/>
    <w:rsid w:val="00947D1A"/>
    <w:rsid w:val="009620A1"/>
    <w:rsid w:val="00963E7B"/>
    <w:rsid w:val="00966D28"/>
    <w:rsid w:val="00967794"/>
    <w:rsid w:val="00967D2B"/>
    <w:rsid w:val="00970A1B"/>
    <w:rsid w:val="00970C28"/>
    <w:rsid w:val="00974624"/>
    <w:rsid w:val="00982A82"/>
    <w:rsid w:val="00994740"/>
    <w:rsid w:val="009958DD"/>
    <w:rsid w:val="00996C37"/>
    <w:rsid w:val="009A0DE5"/>
    <w:rsid w:val="009A2834"/>
    <w:rsid w:val="009A5656"/>
    <w:rsid w:val="009A5ABB"/>
    <w:rsid w:val="009B1024"/>
    <w:rsid w:val="009B3826"/>
    <w:rsid w:val="009B47D5"/>
    <w:rsid w:val="009B5C78"/>
    <w:rsid w:val="009C3E3A"/>
    <w:rsid w:val="009C3EEF"/>
    <w:rsid w:val="009C5943"/>
    <w:rsid w:val="009D0E01"/>
    <w:rsid w:val="009D2C13"/>
    <w:rsid w:val="009D627E"/>
    <w:rsid w:val="009E7B65"/>
    <w:rsid w:val="009F5350"/>
    <w:rsid w:val="00A02612"/>
    <w:rsid w:val="00A02CDF"/>
    <w:rsid w:val="00A112FB"/>
    <w:rsid w:val="00A13EFA"/>
    <w:rsid w:val="00A17D5D"/>
    <w:rsid w:val="00A208A4"/>
    <w:rsid w:val="00A22FF8"/>
    <w:rsid w:val="00A2426D"/>
    <w:rsid w:val="00A3400D"/>
    <w:rsid w:val="00A37F4B"/>
    <w:rsid w:val="00A40AB0"/>
    <w:rsid w:val="00A419BB"/>
    <w:rsid w:val="00A41A3A"/>
    <w:rsid w:val="00A4390F"/>
    <w:rsid w:val="00A51DC4"/>
    <w:rsid w:val="00A547FE"/>
    <w:rsid w:val="00A5717C"/>
    <w:rsid w:val="00A61858"/>
    <w:rsid w:val="00A63AC1"/>
    <w:rsid w:val="00A640CE"/>
    <w:rsid w:val="00A656F4"/>
    <w:rsid w:val="00A66210"/>
    <w:rsid w:val="00A667EE"/>
    <w:rsid w:val="00A7050B"/>
    <w:rsid w:val="00A73FE0"/>
    <w:rsid w:val="00A74329"/>
    <w:rsid w:val="00A756A9"/>
    <w:rsid w:val="00A81AD9"/>
    <w:rsid w:val="00A86C7B"/>
    <w:rsid w:val="00A877BA"/>
    <w:rsid w:val="00A921A2"/>
    <w:rsid w:val="00A9337C"/>
    <w:rsid w:val="00A95B16"/>
    <w:rsid w:val="00A966EA"/>
    <w:rsid w:val="00A97FFD"/>
    <w:rsid w:val="00AA0263"/>
    <w:rsid w:val="00AA5871"/>
    <w:rsid w:val="00AA5C22"/>
    <w:rsid w:val="00AA754D"/>
    <w:rsid w:val="00AA7C6C"/>
    <w:rsid w:val="00AB0CD7"/>
    <w:rsid w:val="00AB290F"/>
    <w:rsid w:val="00AB31C4"/>
    <w:rsid w:val="00AB3A10"/>
    <w:rsid w:val="00AB3F97"/>
    <w:rsid w:val="00AB4689"/>
    <w:rsid w:val="00AB46AB"/>
    <w:rsid w:val="00AB6882"/>
    <w:rsid w:val="00AD19C4"/>
    <w:rsid w:val="00AD4838"/>
    <w:rsid w:val="00AD4F40"/>
    <w:rsid w:val="00AD59B7"/>
    <w:rsid w:val="00AD7D47"/>
    <w:rsid w:val="00AD7E58"/>
    <w:rsid w:val="00AE0552"/>
    <w:rsid w:val="00AE114F"/>
    <w:rsid w:val="00AE4F9E"/>
    <w:rsid w:val="00AE5721"/>
    <w:rsid w:val="00AF095E"/>
    <w:rsid w:val="00AF0C79"/>
    <w:rsid w:val="00AF1BD7"/>
    <w:rsid w:val="00AF3B72"/>
    <w:rsid w:val="00AF5F77"/>
    <w:rsid w:val="00B01B04"/>
    <w:rsid w:val="00B04305"/>
    <w:rsid w:val="00B05C41"/>
    <w:rsid w:val="00B07B72"/>
    <w:rsid w:val="00B1161E"/>
    <w:rsid w:val="00B139DC"/>
    <w:rsid w:val="00B15306"/>
    <w:rsid w:val="00B3098C"/>
    <w:rsid w:val="00B3133B"/>
    <w:rsid w:val="00B322DF"/>
    <w:rsid w:val="00B33728"/>
    <w:rsid w:val="00B346C1"/>
    <w:rsid w:val="00B34AC6"/>
    <w:rsid w:val="00B350B9"/>
    <w:rsid w:val="00B3578F"/>
    <w:rsid w:val="00B3649B"/>
    <w:rsid w:val="00B36897"/>
    <w:rsid w:val="00B46C6D"/>
    <w:rsid w:val="00B51F98"/>
    <w:rsid w:val="00B5366A"/>
    <w:rsid w:val="00B550BC"/>
    <w:rsid w:val="00B55267"/>
    <w:rsid w:val="00B651B0"/>
    <w:rsid w:val="00B6699E"/>
    <w:rsid w:val="00B82E03"/>
    <w:rsid w:val="00B837C9"/>
    <w:rsid w:val="00B86186"/>
    <w:rsid w:val="00B86B07"/>
    <w:rsid w:val="00B94B43"/>
    <w:rsid w:val="00BA1DCF"/>
    <w:rsid w:val="00BA25F9"/>
    <w:rsid w:val="00BA62E0"/>
    <w:rsid w:val="00BA79F2"/>
    <w:rsid w:val="00BB1A1A"/>
    <w:rsid w:val="00BB2B05"/>
    <w:rsid w:val="00BC0321"/>
    <w:rsid w:val="00BC098B"/>
    <w:rsid w:val="00BC4429"/>
    <w:rsid w:val="00BD1188"/>
    <w:rsid w:val="00BD247B"/>
    <w:rsid w:val="00BD4E62"/>
    <w:rsid w:val="00BD55D4"/>
    <w:rsid w:val="00BE0DA0"/>
    <w:rsid w:val="00BE50C5"/>
    <w:rsid w:val="00BE641F"/>
    <w:rsid w:val="00BF5268"/>
    <w:rsid w:val="00C016C1"/>
    <w:rsid w:val="00C03AC1"/>
    <w:rsid w:val="00C04498"/>
    <w:rsid w:val="00C062A4"/>
    <w:rsid w:val="00C07B63"/>
    <w:rsid w:val="00C11570"/>
    <w:rsid w:val="00C14856"/>
    <w:rsid w:val="00C22600"/>
    <w:rsid w:val="00C25524"/>
    <w:rsid w:val="00C27035"/>
    <w:rsid w:val="00C3051B"/>
    <w:rsid w:val="00C35FEC"/>
    <w:rsid w:val="00C41BA4"/>
    <w:rsid w:val="00C55ACD"/>
    <w:rsid w:val="00C564C6"/>
    <w:rsid w:val="00C5681E"/>
    <w:rsid w:val="00C619A9"/>
    <w:rsid w:val="00C66DD3"/>
    <w:rsid w:val="00C710C4"/>
    <w:rsid w:val="00C94641"/>
    <w:rsid w:val="00CA18D0"/>
    <w:rsid w:val="00CA1BDE"/>
    <w:rsid w:val="00CA6D28"/>
    <w:rsid w:val="00CB0462"/>
    <w:rsid w:val="00CB577B"/>
    <w:rsid w:val="00CC087C"/>
    <w:rsid w:val="00CC531B"/>
    <w:rsid w:val="00CC7557"/>
    <w:rsid w:val="00CD4F75"/>
    <w:rsid w:val="00CD59ED"/>
    <w:rsid w:val="00CF211C"/>
    <w:rsid w:val="00CF25C7"/>
    <w:rsid w:val="00CF4FBF"/>
    <w:rsid w:val="00CF5EAD"/>
    <w:rsid w:val="00CF7959"/>
    <w:rsid w:val="00D00020"/>
    <w:rsid w:val="00D04883"/>
    <w:rsid w:val="00D053A6"/>
    <w:rsid w:val="00D07455"/>
    <w:rsid w:val="00D0794E"/>
    <w:rsid w:val="00D10F42"/>
    <w:rsid w:val="00D145B7"/>
    <w:rsid w:val="00D25503"/>
    <w:rsid w:val="00D27CD6"/>
    <w:rsid w:val="00D32CB2"/>
    <w:rsid w:val="00D34F99"/>
    <w:rsid w:val="00D36BDB"/>
    <w:rsid w:val="00D36CF3"/>
    <w:rsid w:val="00D40B5D"/>
    <w:rsid w:val="00D43536"/>
    <w:rsid w:val="00D439A6"/>
    <w:rsid w:val="00D47A72"/>
    <w:rsid w:val="00D50796"/>
    <w:rsid w:val="00D54658"/>
    <w:rsid w:val="00D5497D"/>
    <w:rsid w:val="00D608B9"/>
    <w:rsid w:val="00D60D33"/>
    <w:rsid w:val="00D615C2"/>
    <w:rsid w:val="00D61A6E"/>
    <w:rsid w:val="00D6312F"/>
    <w:rsid w:val="00D63B46"/>
    <w:rsid w:val="00D64A5D"/>
    <w:rsid w:val="00D64C47"/>
    <w:rsid w:val="00D64FE2"/>
    <w:rsid w:val="00D83238"/>
    <w:rsid w:val="00D90081"/>
    <w:rsid w:val="00D9374A"/>
    <w:rsid w:val="00D960F2"/>
    <w:rsid w:val="00D96C99"/>
    <w:rsid w:val="00DA0854"/>
    <w:rsid w:val="00DA2301"/>
    <w:rsid w:val="00DB2458"/>
    <w:rsid w:val="00DB4CF5"/>
    <w:rsid w:val="00DB5388"/>
    <w:rsid w:val="00DB760F"/>
    <w:rsid w:val="00DB774B"/>
    <w:rsid w:val="00DB7E8D"/>
    <w:rsid w:val="00DE07E8"/>
    <w:rsid w:val="00DE776D"/>
    <w:rsid w:val="00DF0760"/>
    <w:rsid w:val="00DF15C7"/>
    <w:rsid w:val="00E022D0"/>
    <w:rsid w:val="00E05D2A"/>
    <w:rsid w:val="00E144BC"/>
    <w:rsid w:val="00E2170F"/>
    <w:rsid w:val="00E21F58"/>
    <w:rsid w:val="00E2480A"/>
    <w:rsid w:val="00E267A0"/>
    <w:rsid w:val="00E33730"/>
    <w:rsid w:val="00E33891"/>
    <w:rsid w:val="00E400A3"/>
    <w:rsid w:val="00E4056F"/>
    <w:rsid w:val="00E448D2"/>
    <w:rsid w:val="00E46FE3"/>
    <w:rsid w:val="00E47B5C"/>
    <w:rsid w:val="00E47F06"/>
    <w:rsid w:val="00E537C0"/>
    <w:rsid w:val="00E53BE5"/>
    <w:rsid w:val="00E55605"/>
    <w:rsid w:val="00E6224D"/>
    <w:rsid w:val="00E63480"/>
    <w:rsid w:val="00E66BF5"/>
    <w:rsid w:val="00E70621"/>
    <w:rsid w:val="00E81AFA"/>
    <w:rsid w:val="00E82382"/>
    <w:rsid w:val="00E849CF"/>
    <w:rsid w:val="00E85DF7"/>
    <w:rsid w:val="00E86C5E"/>
    <w:rsid w:val="00E92D96"/>
    <w:rsid w:val="00EA0909"/>
    <w:rsid w:val="00EA2A27"/>
    <w:rsid w:val="00EA4774"/>
    <w:rsid w:val="00EA6CD7"/>
    <w:rsid w:val="00EA70D1"/>
    <w:rsid w:val="00EB0548"/>
    <w:rsid w:val="00EB14A8"/>
    <w:rsid w:val="00EB1781"/>
    <w:rsid w:val="00EB1E59"/>
    <w:rsid w:val="00EB41E1"/>
    <w:rsid w:val="00EB4ECF"/>
    <w:rsid w:val="00EB5EA9"/>
    <w:rsid w:val="00EC5AF7"/>
    <w:rsid w:val="00ED041F"/>
    <w:rsid w:val="00ED49C7"/>
    <w:rsid w:val="00ED5D61"/>
    <w:rsid w:val="00EE05DF"/>
    <w:rsid w:val="00EE0A23"/>
    <w:rsid w:val="00EE27D7"/>
    <w:rsid w:val="00EE4C42"/>
    <w:rsid w:val="00EE7BFD"/>
    <w:rsid w:val="00EF5FAF"/>
    <w:rsid w:val="00F00E89"/>
    <w:rsid w:val="00F052B2"/>
    <w:rsid w:val="00F12DA4"/>
    <w:rsid w:val="00F13453"/>
    <w:rsid w:val="00F21AE5"/>
    <w:rsid w:val="00F23E10"/>
    <w:rsid w:val="00F34AC1"/>
    <w:rsid w:val="00F40563"/>
    <w:rsid w:val="00F42DE1"/>
    <w:rsid w:val="00F42FF9"/>
    <w:rsid w:val="00F44367"/>
    <w:rsid w:val="00F45460"/>
    <w:rsid w:val="00F529C9"/>
    <w:rsid w:val="00F54A97"/>
    <w:rsid w:val="00F66A76"/>
    <w:rsid w:val="00F735F9"/>
    <w:rsid w:val="00F73DBA"/>
    <w:rsid w:val="00F73F02"/>
    <w:rsid w:val="00F74F64"/>
    <w:rsid w:val="00F84307"/>
    <w:rsid w:val="00F85566"/>
    <w:rsid w:val="00F87D6D"/>
    <w:rsid w:val="00F90279"/>
    <w:rsid w:val="00F93E4C"/>
    <w:rsid w:val="00F9446D"/>
    <w:rsid w:val="00F977C2"/>
    <w:rsid w:val="00F97D3E"/>
    <w:rsid w:val="00FB2C3E"/>
    <w:rsid w:val="00FB73EF"/>
    <w:rsid w:val="00FC277D"/>
    <w:rsid w:val="00FD1494"/>
    <w:rsid w:val="00FD39BF"/>
    <w:rsid w:val="00FE05B1"/>
    <w:rsid w:val="00FF078D"/>
    <w:rsid w:val="00FF72B8"/>
    <w:rsid w:val="058D11C9"/>
    <w:rsid w:val="27EE4691"/>
    <w:rsid w:val="35CA6164"/>
    <w:rsid w:val="3BDB3259"/>
    <w:rsid w:val="51B02636"/>
    <w:rsid w:val="70096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6339E7"/>
  <w15:docId w15:val="{BB24EB0B-CB28-4F51-8BF7-B3732B46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qFormat="1"/>
    <w:lsdException w:name="heading 3" w:uiPriority="0"/>
    <w:lsdException w:name="heading 4" w:uiPriority="0" w:qFormat="1"/>
    <w:lsdException w:name="heading 5" w:uiPriority="0"/>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tabs>
        <w:tab w:val="left" w:pos="567"/>
      </w:tabs>
      <w:spacing w:after="120" w:line="360" w:lineRule="auto"/>
      <w:jc w:val="both"/>
    </w:pPr>
    <w:rPr>
      <w:rFonts w:eastAsia="Times New Roman"/>
      <w:sz w:val="26"/>
      <w:szCs w:val="26"/>
    </w:rPr>
  </w:style>
  <w:style w:type="paragraph" w:styleId="Heading1">
    <w:name w:val="heading 1"/>
    <w:basedOn w:val="Normal"/>
    <w:next w:val="Normal"/>
    <w:link w:val="Heading1Char"/>
    <w:pPr>
      <w:spacing w:before="120" w:after="60" w:line="312" w:lineRule="auto"/>
      <w:ind w:left="403" w:hanging="403"/>
      <w:jc w:val="left"/>
      <w:outlineLvl w:val="0"/>
    </w:pPr>
    <w:rPr>
      <w:b/>
      <w:smallCaps/>
    </w:rPr>
  </w:style>
  <w:style w:type="paragraph" w:styleId="Heading2">
    <w:name w:val="heading 2"/>
    <w:basedOn w:val="Normal"/>
    <w:next w:val="Normal"/>
    <w:link w:val="Heading2Char"/>
    <w:qFormat/>
    <w:pPr>
      <w:ind w:left="510" w:hanging="510"/>
      <w:outlineLvl w:val="1"/>
    </w:pPr>
    <w:rPr>
      <w:b/>
    </w:rPr>
  </w:style>
  <w:style w:type="paragraph" w:styleId="Heading3">
    <w:name w:val="heading 3"/>
    <w:basedOn w:val="Normal"/>
    <w:next w:val="Normal"/>
    <w:link w:val="Heading3Char"/>
    <w:pPr>
      <w:ind w:left="624" w:hanging="624"/>
      <w:outlineLvl w:val="2"/>
    </w:pPr>
    <w:rPr>
      <w:rFonts w:ascii="Times" w:eastAsia="Times" w:hAnsi="Times" w:cs="Times"/>
      <w:b/>
      <w:i/>
    </w:rPr>
  </w:style>
  <w:style w:type="paragraph" w:styleId="Heading4">
    <w:name w:val="heading 4"/>
    <w:basedOn w:val="Normal"/>
    <w:next w:val="Normal"/>
    <w:link w:val="Heading4Char"/>
    <w:qFormat/>
    <w:pPr>
      <w:ind w:left="864" w:hanging="864"/>
      <w:outlineLvl w:val="3"/>
    </w:pPr>
    <w:rPr>
      <w:i/>
    </w:rPr>
  </w:style>
  <w:style w:type="paragraph" w:styleId="Heading5">
    <w:name w:val="heading 5"/>
    <w:basedOn w:val="Normal"/>
    <w:next w:val="Normal"/>
    <w:link w:val="Heading5Char"/>
    <w:pPr>
      <w:spacing w:before="240" w:after="60"/>
      <w:ind w:left="1008" w:hanging="1008"/>
      <w:outlineLvl w:val="4"/>
    </w:pPr>
    <w:rPr>
      <w:b/>
      <w:i/>
    </w:rPr>
  </w:style>
  <w:style w:type="paragraph" w:styleId="Heading6">
    <w:name w:val="heading 6"/>
    <w:basedOn w:val="Normal"/>
    <w:next w:val="Normal"/>
    <w:link w:val="Heading6Char"/>
    <w:qFormat/>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uiPriority w:val="99"/>
    <w:semiHidden/>
    <w:unhideWhenUsed/>
    <w:pPr>
      <w:jc w:val="left"/>
    </w:pPr>
  </w:style>
  <w:style w:type="paragraph" w:styleId="Footer">
    <w:name w:val="footer"/>
    <w:basedOn w:val="Normal"/>
    <w:link w:val="FooterChar"/>
    <w:uiPriority w:val="99"/>
    <w:unhideWhenUsed/>
    <w:qFormat/>
    <w:pPr>
      <w:tabs>
        <w:tab w:val="clear" w:pos="567"/>
        <w:tab w:val="center" w:pos="4513"/>
        <w:tab w:val="right" w:pos="9026"/>
      </w:tabs>
      <w:spacing w:after="0" w:line="240" w:lineRule="auto"/>
    </w:pPr>
  </w:style>
  <w:style w:type="paragraph" w:styleId="Header">
    <w:name w:val="header"/>
    <w:basedOn w:val="Normal"/>
    <w:link w:val="HeaderChar"/>
    <w:uiPriority w:val="99"/>
    <w:unhideWhenUsed/>
    <w:qFormat/>
    <w:pPr>
      <w:tabs>
        <w:tab w:val="clear" w:pos="567"/>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PageNumber">
    <w:name w:val="page number"/>
    <w:basedOn w:val="DefaultParagraphFont"/>
    <w:uiPriority w:val="99"/>
    <w:semiHidden/>
    <w:unhideWhenUsed/>
    <w:qFormat/>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tabs>
        <w:tab w:val="clear" w:pos="567"/>
      </w:tabs>
      <w:spacing w:after="0"/>
    </w:pPr>
  </w:style>
  <w:style w:type="paragraph" w:styleId="Title">
    <w:name w:val="Title"/>
    <w:basedOn w:val="Normal"/>
    <w:next w:val="Normal"/>
    <w:link w:val="TitleChar"/>
    <w:qFormat/>
    <w:pPr>
      <w:keepNext/>
      <w:keepLines/>
      <w:spacing w:before="480"/>
    </w:pPr>
    <w:rPr>
      <w:b/>
      <w:sz w:val="72"/>
      <w:szCs w:val="72"/>
    </w:rPr>
  </w:style>
  <w:style w:type="paragraph" w:styleId="TOC1">
    <w:name w:val="toc 1"/>
    <w:basedOn w:val="Normal"/>
    <w:next w:val="Normal"/>
    <w:autoRedefine/>
    <w:uiPriority w:val="39"/>
    <w:unhideWhenUsed/>
    <w:qFormat/>
    <w:pPr>
      <w:tabs>
        <w:tab w:val="clear" w:pos="567"/>
        <w:tab w:val="right" w:leader="dot" w:pos="9072"/>
      </w:tabs>
      <w:spacing w:after="0"/>
    </w:pPr>
    <w:rPr>
      <w:b/>
    </w:rPr>
  </w:style>
  <w:style w:type="paragraph" w:styleId="TOC2">
    <w:name w:val="toc 2"/>
    <w:basedOn w:val="Normal"/>
    <w:next w:val="Normal"/>
    <w:autoRedefine/>
    <w:uiPriority w:val="39"/>
    <w:unhideWhenUsed/>
    <w:qFormat/>
    <w:pPr>
      <w:tabs>
        <w:tab w:val="clear" w:pos="567"/>
        <w:tab w:val="right" w:leader="dot" w:pos="9072"/>
      </w:tabs>
      <w:spacing w:after="0"/>
      <w:ind w:left="227"/>
    </w:pPr>
    <w:rPr>
      <w:rFonts w:eastAsia="Georgia"/>
      <w:b/>
    </w:rPr>
  </w:style>
  <w:style w:type="paragraph" w:styleId="TOC3">
    <w:name w:val="toc 3"/>
    <w:basedOn w:val="Normal"/>
    <w:next w:val="Normal"/>
    <w:autoRedefine/>
    <w:uiPriority w:val="39"/>
    <w:unhideWhenUsed/>
    <w:qFormat/>
    <w:pPr>
      <w:tabs>
        <w:tab w:val="clear" w:pos="567"/>
        <w:tab w:val="right" w:leader="dot" w:pos="9072"/>
      </w:tabs>
      <w:spacing w:after="0"/>
      <w:ind w:left="454"/>
    </w:pPr>
  </w:style>
  <w:style w:type="paragraph" w:styleId="TOC5">
    <w:name w:val="toc 5"/>
    <w:basedOn w:val="Normal"/>
    <w:next w:val="Normal"/>
    <w:autoRedefine/>
    <w:uiPriority w:val="39"/>
    <w:unhideWhenUsed/>
    <w:qFormat/>
    <w:pPr>
      <w:tabs>
        <w:tab w:val="clear" w:pos="567"/>
      </w:tabs>
      <w:spacing w:after="0"/>
      <w:ind w:left="680" w:hanging="680"/>
    </w:pPr>
  </w:style>
  <w:style w:type="character" w:customStyle="1" w:styleId="Heading1Char">
    <w:name w:val="Heading 1 Char"/>
    <w:basedOn w:val="DefaultParagraphFont"/>
    <w:link w:val="Heading1"/>
    <w:qFormat/>
    <w:rPr>
      <w:rFonts w:ascii="Times New Roman" w:eastAsia="Times New Roman" w:hAnsi="Times New Roman" w:cs="Times New Roman"/>
      <w:b/>
      <w:smallCaps/>
      <w:sz w:val="26"/>
      <w:szCs w:val="26"/>
    </w:rPr>
  </w:style>
  <w:style w:type="character" w:customStyle="1" w:styleId="Heading2Char">
    <w:name w:val="Heading 2 Char"/>
    <w:basedOn w:val="DefaultParagraphFont"/>
    <w:link w:val="Heading2"/>
    <w:qFormat/>
    <w:rPr>
      <w:rFonts w:ascii="Times New Roman" w:eastAsia="Times New Roman" w:hAnsi="Times New Roman" w:cs="Times New Roman"/>
      <w:b/>
      <w:sz w:val="26"/>
      <w:szCs w:val="26"/>
    </w:rPr>
  </w:style>
  <w:style w:type="character" w:customStyle="1" w:styleId="Heading3Char">
    <w:name w:val="Heading 3 Char"/>
    <w:basedOn w:val="DefaultParagraphFont"/>
    <w:link w:val="Heading3"/>
    <w:qFormat/>
    <w:rPr>
      <w:rFonts w:ascii="Times" w:eastAsia="Times" w:hAnsi="Times" w:cs="Times"/>
      <w:b/>
      <w:i/>
      <w:sz w:val="26"/>
      <w:szCs w:val="26"/>
    </w:rPr>
  </w:style>
  <w:style w:type="character" w:customStyle="1" w:styleId="Heading4Char">
    <w:name w:val="Heading 4 Char"/>
    <w:basedOn w:val="DefaultParagraphFont"/>
    <w:link w:val="Heading4"/>
    <w:qFormat/>
    <w:rPr>
      <w:rFonts w:ascii="Times New Roman" w:eastAsia="Times New Roman" w:hAnsi="Times New Roman" w:cs="Times New Roman"/>
      <w:i/>
      <w:sz w:val="26"/>
      <w:szCs w:val="26"/>
    </w:rPr>
  </w:style>
  <w:style w:type="character" w:customStyle="1" w:styleId="Heading5Char">
    <w:name w:val="Heading 5 Char"/>
    <w:basedOn w:val="DefaultParagraphFont"/>
    <w:link w:val="Heading5"/>
    <w:qFormat/>
    <w:rPr>
      <w:rFonts w:ascii="Times New Roman" w:eastAsia="Times New Roman" w:hAnsi="Times New Roman" w:cs="Times New Roman"/>
      <w:b/>
      <w:i/>
      <w:sz w:val="26"/>
      <w:szCs w:val="26"/>
    </w:rPr>
  </w:style>
  <w:style w:type="character" w:customStyle="1" w:styleId="Heading6Char">
    <w:name w:val="Heading 6 Char"/>
    <w:basedOn w:val="DefaultParagraphFont"/>
    <w:link w:val="Heading6"/>
    <w:qFormat/>
    <w:rPr>
      <w:rFonts w:ascii="Times New Roman" w:eastAsia="Times New Roman" w:hAnsi="Times New Roman" w:cs="Times New Roman"/>
      <w:b/>
    </w:rPr>
  </w:style>
  <w:style w:type="character" w:customStyle="1" w:styleId="TitleChar">
    <w:name w:val="Title Char"/>
    <w:basedOn w:val="DefaultParagraphFont"/>
    <w:link w:val="Title"/>
    <w:qFormat/>
    <w:rPr>
      <w:rFonts w:ascii="Times New Roman" w:eastAsia="Times New Roman" w:hAnsi="Times New Roman" w:cs="Times New Roman"/>
      <w:b/>
      <w:sz w:val="72"/>
      <w:szCs w:val="72"/>
    </w:rPr>
  </w:style>
  <w:style w:type="character" w:customStyle="1" w:styleId="SubtitleChar">
    <w:name w:val="Subtitle Char"/>
    <w:basedOn w:val="DefaultParagraphFont"/>
    <w:link w:val="Subtitle"/>
    <w:qFormat/>
    <w:rPr>
      <w:rFonts w:ascii="Georgia" w:eastAsia="Georgia" w:hAnsi="Georgia" w:cs="Georgia"/>
      <w:i/>
      <w:color w:val="666666"/>
      <w:sz w:val="48"/>
      <w:szCs w:val="48"/>
    </w:rPr>
  </w:style>
  <w:style w:type="table" w:customStyle="1" w:styleId="13">
    <w:name w:val="13"/>
    <w:basedOn w:val="TableNormal"/>
    <w:qFormat/>
    <w:pPr>
      <w:tabs>
        <w:tab w:val="left" w:pos="567"/>
      </w:tabs>
      <w:spacing w:after="120" w:line="360" w:lineRule="auto"/>
      <w:jc w:val="both"/>
    </w:pPr>
    <w:rPr>
      <w:rFonts w:eastAsia="Times New Roman"/>
      <w:sz w:val="26"/>
      <w:szCs w:val="26"/>
    </w:rPr>
    <w:tblPr>
      <w:tblCellMar>
        <w:left w:w="28" w:type="dxa"/>
        <w:right w:w="28" w:type="dxa"/>
      </w:tblCellMar>
    </w:tblPr>
  </w:style>
  <w:style w:type="table" w:customStyle="1" w:styleId="12">
    <w:name w:val="12"/>
    <w:basedOn w:val="TableNormal"/>
    <w:qFormat/>
    <w:pPr>
      <w:tabs>
        <w:tab w:val="left" w:pos="567"/>
      </w:tabs>
      <w:spacing w:after="120" w:line="360" w:lineRule="auto"/>
      <w:jc w:val="both"/>
    </w:pPr>
    <w:rPr>
      <w:rFonts w:eastAsia="Times New Roman"/>
      <w:sz w:val="26"/>
      <w:szCs w:val="26"/>
    </w:rPr>
    <w:tblPr>
      <w:tblCellMar>
        <w:left w:w="28" w:type="dxa"/>
        <w:right w:w="28" w:type="dxa"/>
      </w:tblCellMar>
    </w:tblPr>
  </w:style>
  <w:style w:type="table" w:customStyle="1" w:styleId="11">
    <w:name w:val="11"/>
    <w:basedOn w:val="TableNormal"/>
    <w:qFormat/>
    <w:pPr>
      <w:tabs>
        <w:tab w:val="left" w:pos="567"/>
      </w:tabs>
      <w:spacing w:after="120" w:line="360" w:lineRule="auto"/>
      <w:jc w:val="both"/>
    </w:pPr>
    <w:rPr>
      <w:rFonts w:eastAsia="Times New Roman"/>
      <w:sz w:val="26"/>
      <w:szCs w:val="26"/>
    </w:rPr>
    <w:tblPr>
      <w:tblCellMar>
        <w:left w:w="28" w:type="dxa"/>
        <w:right w:w="28" w:type="dxa"/>
      </w:tblCellMar>
    </w:tblPr>
  </w:style>
  <w:style w:type="table" w:customStyle="1" w:styleId="10">
    <w:name w:val="10"/>
    <w:basedOn w:val="TableNormal"/>
    <w:qFormat/>
    <w:pPr>
      <w:tabs>
        <w:tab w:val="left" w:pos="567"/>
      </w:tabs>
      <w:spacing w:after="120" w:line="360" w:lineRule="auto"/>
      <w:jc w:val="both"/>
    </w:pPr>
    <w:rPr>
      <w:rFonts w:eastAsia="Times New Roman"/>
      <w:sz w:val="26"/>
      <w:szCs w:val="26"/>
    </w:rPr>
    <w:tblPr>
      <w:tblCellMar>
        <w:left w:w="28" w:type="dxa"/>
        <w:right w:w="28" w:type="dxa"/>
      </w:tblCellMar>
    </w:tblPr>
  </w:style>
  <w:style w:type="table" w:customStyle="1" w:styleId="5">
    <w:name w:val="5"/>
    <w:basedOn w:val="TableNormal"/>
    <w:qFormat/>
    <w:pPr>
      <w:tabs>
        <w:tab w:val="left" w:pos="567"/>
      </w:tabs>
      <w:spacing w:after="120" w:line="360" w:lineRule="auto"/>
      <w:jc w:val="both"/>
    </w:pPr>
    <w:rPr>
      <w:rFonts w:eastAsia="Times New Roman"/>
      <w:sz w:val="26"/>
      <w:szCs w:val="26"/>
    </w:rPr>
    <w:tblPr>
      <w:tblCellMar>
        <w:top w:w="100" w:type="dxa"/>
        <w:left w:w="100" w:type="dxa"/>
        <w:bottom w:w="100" w:type="dxa"/>
        <w:right w:w="100" w:type="dxa"/>
      </w:tblCellMar>
    </w:tblPr>
  </w:style>
  <w:style w:type="table" w:customStyle="1" w:styleId="4">
    <w:name w:val="4"/>
    <w:basedOn w:val="TableNormal"/>
    <w:qFormat/>
    <w:pPr>
      <w:tabs>
        <w:tab w:val="left" w:pos="567"/>
      </w:tabs>
      <w:spacing w:after="120" w:line="360" w:lineRule="auto"/>
      <w:jc w:val="both"/>
    </w:pPr>
    <w:rPr>
      <w:rFonts w:eastAsia="Times New Roman"/>
      <w:sz w:val="26"/>
      <w:szCs w:val="26"/>
    </w:rPr>
    <w:tblPr>
      <w:tblCellMar>
        <w:top w:w="100" w:type="dxa"/>
        <w:left w:w="100" w:type="dxa"/>
        <w:bottom w:w="100" w:type="dxa"/>
        <w:right w:w="100" w:type="dxa"/>
      </w:tblCellMar>
    </w:tblPr>
  </w:style>
  <w:style w:type="table" w:customStyle="1" w:styleId="3">
    <w:name w:val="3"/>
    <w:basedOn w:val="TableNormal"/>
    <w:qFormat/>
    <w:pPr>
      <w:tabs>
        <w:tab w:val="left" w:pos="567"/>
      </w:tabs>
      <w:spacing w:after="120" w:line="360" w:lineRule="auto"/>
      <w:jc w:val="both"/>
    </w:pPr>
    <w:rPr>
      <w:rFonts w:eastAsia="Times New Roman"/>
      <w:sz w:val="26"/>
      <w:szCs w:val="26"/>
    </w:rPr>
    <w:tblPr>
      <w:tblCellMar>
        <w:top w:w="100" w:type="dxa"/>
        <w:left w:w="100" w:type="dxa"/>
        <w:bottom w:w="100" w:type="dxa"/>
        <w:right w:w="100" w:type="dxa"/>
      </w:tblCellMar>
    </w:tblPr>
  </w:style>
  <w:style w:type="table" w:customStyle="1" w:styleId="2">
    <w:name w:val="2"/>
    <w:basedOn w:val="TableNormal"/>
    <w:qFormat/>
    <w:pPr>
      <w:tabs>
        <w:tab w:val="left" w:pos="567"/>
      </w:tabs>
      <w:spacing w:after="120" w:line="360" w:lineRule="auto"/>
      <w:jc w:val="both"/>
    </w:pPr>
    <w:rPr>
      <w:rFonts w:eastAsia="Times New Roman"/>
      <w:sz w:val="26"/>
      <w:szCs w:val="26"/>
    </w:rPr>
    <w:tblPr>
      <w:tblCellMar>
        <w:top w:w="100" w:type="dxa"/>
        <w:left w:w="100" w:type="dxa"/>
        <w:bottom w:w="100" w:type="dxa"/>
        <w:right w:w="100" w:type="dxa"/>
      </w:tblCellMar>
    </w:tblPr>
  </w:style>
  <w:style w:type="table" w:customStyle="1" w:styleId="1">
    <w:name w:val="1"/>
    <w:basedOn w:val="TableNormal"/>
    <w:qFormat/>
    <w:pPr>
      <w:tabs>
        <w:tab w:val="left" w:pos="567"/>
      </w:tabs>
      <w:spacing w:after="120" w:line="360" w:lineRule="auto"/>
      <w:jc w:val="both"/>
    </w:pPr>
    <w:rPr>
      <w:rFonts w:eastAsia="Times New Roman"/>
      <w:sz w:val="26"/>
      <w:szCs w:val="26"/>
    </w:rPr>
    <w:tblPr>
      <w:tblCellMar>
        <w:top w:w="100" w:type="dxa"/>
        <w:left w:w="100" w:type="dxa"/>
        <w:bottom w:w="100" w:type="dxa"/>
        <w:right w:w="100" w:type="dxa"/>
      </w:tblCellMar>
    </w:tblPr>
  </w:style>
  <w:style w:type="paragraph" w:styleId="ListParagraph">
    <w:name w:val="List Paragraph"/>
    <w:basedOn w:val="Normal"/>
    <w:uiPriority w:val="34"/>
    <w:qFormat/>
    <w:pPr>
      <w:tabs>
        <w:tab w:val="clear" w:pos="567"/>
      </w:tabs>
      <w:spacing w:after="160" w:line="259" w:lineRule="auto"/>
      <w:ind w:left="720"/>
      <w:contextualSpacing/>
      <w:jc w:val="left"/>
    </w:pPr>
    <w:rPr>
      <w:rFonts w:asciiTheme="minorHAnsi" w:eastAsiaTheme="minorHAnsi" w:hAnsiTheme="minorHAnsi" w:cstheme="minorBidi"/>
      <w:sz w:val="22"/>
      <w:szCs w:val="22"/>
      <w:lang w:val="vi-VN"/>
    </w:rPr>
  </w:style>
  <w:style w:type="table" w:customStyle="1" w:styleId="6">
    <w:name w:val="6"/>
    <w:basedOn w:val="TableNormal"/>
    <w:qFormat/>
    <w:pPr>
      <w:tabs>
        <w:tab w:val="left" w:pos="567"/>
      </w:tabs>
      <w:spacing w:after="120" w:line="360" w:lineRule="auto"/>
      <w:jc w:val="both"/>
    </w:pPr>
    <w:rPr>
      <w:rFonts w:eastAsia="Times New Roman"/>
      <w:sz w:val="26"/>
      <w:szCs w:val="26"/>
      <w:lang w:eastAsia="vi-VN"/>
    </w:rPr>
    <w:tblPr>
      <w:tblCellMar>
        <w:left w:w="28" w:type="dxa"/>
        <w:right w:w="28" w:type="dxa"/>
      </w:tblCellMar>
    </w:tblPr>
  </w:style>
  <w:style w:type="paragraph" w:customStyle="1" w:styleId="9">
    <w:name w:val="9"/>
    <w:basedOn w:val="Normal"/>
    <w:qFormat/>
    <w:pPr>
      <w:tabs>
        <w:tab w:val="clear" w:pos="567"/>
        <w:tab w:val="left" w:pos="720"/>
        <w:tab w:val="left" w:pos="1276"/>
      </w:tabs>
      <w:suppressAutoHyphens/>
      <w:spacing w:after="0"/>
      <w:ind w:firstLine="720"/>
      <w:outlineLvl w:val="0"/>
    </w:pPr>
    <w:rPr>
      <w:color w:val="000000"/>
      <w:szCs w:val="24"/>
      <w:lang w:eastAsia="ar-SA"/>
    </w:rPr>
  </w:style>
  <w:style w:type="character" w:customStyle="1" w:styleId="HeaderChar">
    <w:name w:val="Header Char"/>
    <w:basedOn w:val="DefaultParagraphFont"/>
    <w:link w:val="Header"/>
    <w:uiPriority w:val="99"/>
    <w:qFormat/>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6"/>
      <w:szCs w:val="26"/>
    </w:rPr>
  </w:style>
  <w:style w:type="paragraph" w:customStyle="1" w:styleId="TOCHeading1">
    <w:name w:val="TOC Heading1"/>
    <w:basedOn w:val="Heading1"/>
    <w:next w:val="Normal"/>
    <w:uiPriority w:val="39"/>
    <w:unhideWhenUsed/>
    <w:qFormat/>
    <w:pPr>
      <w:keepNext/>
      <w:keepLines/>
      <w:tabs>
        <w:tab w:val="clear" w:pos="567"/>
      </w:tabs>
      <w:spacing w:before="240" w:after="0" w:line="259" w:lineRule="auto"/>
      <w:ind w:left="0" w:firstLine="0"/>
      <w:outlineLvl w:val="9"/>
    </w:pPr>
    <w:rPr>
      <w:rFonts w:asciiTheme="majorHAnsi" w:eastAsiaTheme="majorEastAsia" w:hAnsiTheme="majorHAnsi" w:cstheme="majorBidi"/>
      <w:b w:val="0"/>
      <w:smallCaps w:val="0"/>
      <w:color w:val="2E74B5" w:themeColor="accent1" w:themeShade="BF"/>
      <w:sz w:val="32"/>
      <w:szCs w:val="32"/>
    </w:rPr>
  </w:style>
  <w:style w:type="paragraph" w:customStyle="1" w:styleId="14">
    <w:name w:val="1."/>
    <w:basedOn w:val="Heading1"/>
    <w:qFormat/>
    <w:pPr>
      <w:spacing w:before="0" w:after="0" w:line="360" w:lineRule="auto"/>
      <w:ind w:left="0" w:firstLine="0"/>
      <w:jc w:val="center"/>
    </w:pPr>
    <w:rPr>
      <w:sz w:val="32"/>
      <w:szCs w:val="32"/>
    </w:rPr>
  </w:style>
  <w:style w:type="paragraph" w:customStyle="1" w:styleId="Q">
    <w:name w:val="Q"/>
    <w:basedOn w:val="Normal"/>
    <w:qFormat/>
    <w:pPr>
      <w:spacing w:after="0"/>
      <w:ind w:firstLine="720"/>
    </w:pPr>
    <w:rPr>
      <w:szCs w:val="25"/>
      <w:lang w:val="pt-BR"/>
    </w:rPr>
  </w:style>
  <w:style w:type="paragraph" w:customStyle="1" w:styleId="20">
    <w:name w:val="2."/>
    <w:basedOn w:val="Heading2"/>
    <w:qFormat/>
    <w:pPr>
      <w:spacing w:after="0"/>
      <w:ind w:left="0" w:firstLine="0"/>
    </w:pPr>
  </w:style>
  <w:style w:type="paragraph" w:customStyle="1" w:styleId="30">
    <w:name w:val="3."/>
    <w:basedOn w:val="Heading3"/>
    <w:qFormat/>
    <w:pPr>
      <w:spacing w:after="0"/>
    </w:pPr>
  </w:style>
  <w:style w:type="paragraph" w:customStyle="1" w:styleId="H">
    <w:name w:val="H"/>
    <w:basedOn w:val="Caption"/>
    <w:qFormat/>
    <w:pPr>
      <w:spacing w:after="0" w:line="360" w:lineRule="auto"/>
      <w:jc w:val="center"/>
    </w:pPr>
    <w:rPr>
      <w:b/>
      <w:bCs/>
      <w:i w:val="0"/>
      <w:iCs w:val="0"/>
      <w:color w:val="auto"/>
      <w:sz w:val="26"/>
      <w:szCs w:val="26"/>
    </w:rPr>
  </w:style>
  <w:style w:type="paragraph" w:customStyle="1" w:styleId="B">
    <w:name w:val="B"/>
    <w:basedOn w:val="Normal"/>
    <w:qFormat/>
    <w:pPr>
      <w:widowControl w:val="0"/>
      <w:spacing w:after="0"/>
      <w:jc w:val="center"/>
    </w:pPr>
    <w:rPr>
      <w:b/>
      <w:bCs/>
    </w:rPr>
  </w:style>
  <w:style w:type="paragraph" w:customStyle="1" w:styleId="a">
    <w:name w:val="."/>
    <w:basedOn w:val="Heading3"/>
    <w:qFormat/>
    <w:pPr>
      <w:spacing w:after="0"/>
    </w:pPr>
    <w:rPr>
      <w:i w:val="0"/>
      <w:iC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40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B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11D26D7-3C5C-465E-8243-D245F9A10F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83</Pages>
  <Words>19737</Words>
  <Characters>112501</Characters>
  <Application>Microsoft Office Word</Application>
  <DocSecurity>0</DocSecurity>
  <Lines>937</Lines>
  <Paragraphs>263</Paragraphs>
  <ScaleCrop>false</ScaleCrop>
  <Company/>
  <LinksUpToDate>false</LinksUpToDate>
  <CharactersWithSpaces>131975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Nguyen Bao Ngoc (CSTT)</dc:creator>
  <cp:lastModifiedBy>Ly Pham</cp:lastModifiedBy>
  <cp:revision>558</cp:revision>
  <cp:lastPrinted>2024-10-17T02:07:00Z</cp:lastPrinted>
  <dcterms:created xsi:type="dcterms:W3CDTF">2024-05-24T01:50:00Z</dcterms:created>
  <dcterms:modified xsi:type="dcterms:W3CDTF">2024-10-21T17:36:00Z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9BE196870B3C42C7B97509F07C663462_12</vt:lpwstr>
  </property>
</Properties>
</file>