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B0F03" w14:textId="2FB07624" w:rsidR="00AA1147" w:rsidRPr="00980077" w:rsidRDefault="002D5B02" w:rsidP="002D5B02">
      <w:pPr>
        <w:jc w:val="both"/>
        <w:rPr>
          <w:rFonts w:cs="Times New Roman"/>
          <w:color w:val="000000"/>
          <w:szCs w:val="26"/>
          <w:lang w:val="vi"/>
        </w:rPr>
      </w:pPr>
      <w:r w:rsidRPr="00980077">
        <w:rPr>
          <w:rFonts w:cs="Times New Roman"/>
          <w:b/>
          <w:bCs/>
          <w:szCs w:val="26"/>
          <w:lang w:val="vi-VN"/>
        </w:rPr>
        <w:t xml:space="preserve">Tên </w:t>
      </w:r>
      <w:r w:rsidR="00820C5A" w:rsidRPr="00980077">
        <w:rPr>
          <w:rFonts w:cs="Times New Roman"/>
          <w:b/>
          <w:bCs/>
          <w:szCs w:val="26"/>
          <w:lang w:val="vi-VN"/>
        </w:rPr>
        <w:t xml:space="preserve">đề tài: </w:t>
      </w:r>
      <w:r w:rsidRPr="00980077">
        <w:rPr>
          <w:rFonts w:cs="Times New Roman"/>
          <w:b/>
          <w:bCs/>
          <w:color w:val="000000"/>
          <w:szCs w:val="26"/>
          <w:lang w:val="vi"/>
        </w:rPr>
        <w:t>Xuất khẩu điện thoại và linh kiện từ Việt Nam sang Hàn Quốc dưới tác động của Hiệp định Thương mại Tự do ASEAN - Hàn Quốc</w:t>
      </w:r>
      <w:r w:rsidR="003F69E6" w:rsidRPr="00980077">
        <w:rPr>
          <w:rFonts w:cs="Times New Roman"/>
          <w:b/>
          <w:bCs/>
          <w:color w:val="000000"/>
          <w:szCs w:val="26"/>
          <w:lang w:val="vi"/>
        </w:rPr>
        <w:t xml:space="preserve"> </w:t>
      </w:r>
    </w:p>
    <w:p w14:paraId="54C1A3C8" w14:textId="46C5AC16" w:rsidR="00980077" w:rsidRPr="00980077" w:rsidRDefault="00980077" w:rsidP="00980077">
      <w:pPr>
        <w:jc w:val="both"/>
        <w:rPr>
          <w:rFonts w:cs="Times New Roman"/>
          <w:b/>
          <w:bCs/>
          <w:color w:val="000000"/>
          <w:szCs w:val="26"/>
          <w:lang w:val="vi-VN"/>
        </w:rPr>
      </w:pPr>
      <w:r w:rsidRPr="00980077">
        <w:rPr>
          <w:rFonts w:cs="Times New Roman"/>
          <w:b/>
          <w:bCs/>
          <w:color w:val="000000"/>
          <w:szCs w:val="26"/>
        </w:rPr>
        <w:t xml:space="preserve">TÓM TẮT </w:t>
      </w:r>
      <w:r w:rsidRPr="00980077">
        <w:rPr>
          <w:rFonts w:cs="Times New Roman"/>
          <w:b/>
          <w:bCs/>
          <w:color w:val="000000"/>
          <w:szCs w:val="26"/>
        </w:rPr>
        <w:t>ĐỀ</w:t>
      </w:r>
      <w:r w:rsidRPr="00980077">
        <w:rPr>
          <w:rFonts w:cs="Times New Roman"/>
          <w:b/>
          <w:bCs/>
          <w:color w:val="000000"/>
          <w:szCs w:val="26"/>
          <w:lang w:val="vi-VN"/>
        </w:rPr>
        <w:t xml:space="preserve"> ÁN</w:t>
      </w:r>
    </w:p>
    <w:p w14:paraId="23B520CD" w14:textId="77777777" w:rsidR="00980077" w:rsidRPr="00980077" w:rsidRDefault="00980077" w:rsidP="00980077">
      <w:pPr>
        <w:jc w:val="both"/>
        <w:rPr>
          <w:rFonts w:cs="Times New Roman"/>
          <w:color w:val="000000"/>
          <w:szCs w:val="26"/>
        </w:rPr>
      </w:pPr>
      <w:r w:rsidRPr="00980077">
        <w:rPr>
          <w:rFonts w:cs="Times New Roman"/>
          <w:color w:val="000000"/>
          <w:szCs w:val="26"/>
        </w:rPr>
        <w:t>Đề án vận dụng lý luận về xuất khẩu hàng hóa và lý thuyết tạo lập thương mại để phân tích và đánh giá xuất khẩu điện thoại và linh kiện từ Việt Nam sang Hàn Quốc trong giai đoạn 2007-2023 và tác động tạo lập thương mại của AKFTA. </w:t>
      </w:r>
    </w:p>
    <w:p w14:paraId="76B81696" w14:textId="77777777" w:rsidR="00980077" w:rsidRPr="00980077" w:rsidRDefault="00980077" w:rsidP="00980077">
      <w:pPr>
        <w:jc w:val="both"/>
        <w:rPr>
          <w:rFonts w:cs="Times New Roman"/>
          <w:color w:val="000000"/>
          <w:szCs w:val="26"/>
        </w:rPr>
      </w:pPr>
      <w:r w:rsidRPr="00980077">
        <w:rPr>
          <w:rFonts w:cs="Times New Roman"/>
          <w:color w:val="000000"/>
          <w:szCs w:val="26"/>
        </w:rPr>
        <w:t>Kết quả cho thấy: (1) Có sự gia tăng thương mại điện thoại và linh kiện giữa Việt Nam và Hàn Quốc, tăng FDI vào Việt Nam đặc biệt là hai tập đoàn điện tử lớn của Hàn Quốc là Samsung và LG giúp Việt Nam trở thành trung tâm sản xuất và nhà xuất khẩu điện thoại lớn ra thế giới và Hàn Quốc; (2) Xuất khẩu điện thoại các loại và linh kiện của Việt Nam sang thị trường Hàn Quốc chiếm tỷ trọng cao trong tổng kim ngạch xuất khẩu của Việt Nam sang Hàn Quốc và có tốc độ tăng trưởng cao; (3) Việt Nam là nhà cung cấp điện thoại và linh kiện lớn thứ hai của Hàn Quốc sau Trung Quốc với thị phần ngày càng tăng, vượt lên các thị trường nhập khẩu cũ của Hàn Quốc như Nhật Bản và Hoa Kì và vượt qua Singapore trong khối ASEAN; (4) Việt Nam là nhà cung cấp số một của Hàn Quốc về bộ phận, linh kiện điện thoại; (5) AKFTA có tác động tạo lập thương mại đối với xuất khẩu điện thoại và linh kiện từ Việt Nam sang Hàn Quốc.</w:t>
      </w:r>
    </w:p>
    <w:p w14:paraId="0F476897" w14:textId="77777777" w:rsidR="00980077" w:rsidRPr="00980077" w:rsidRDefault="00980077" w:rsidP="00980077">
      <w:pPr>
        <w:jc w:val="both"/>
        <w:rPr>
          <w:rFonts w:cs="Times New Roman"/>
          <w:color w:val="000000"/>
          <w:szCs w:val="26"/>
        </w:rPr>
      </w:pPr>
      <w:r w:rsidRPr="00980077">
        <w:rPr>
          <w:rFonts w:cs="Times New Roman"/>
          <w:color w:val="000000"/>
          <w:szCs w:val="26"/>
        </w:rPr>
        <w:t>Hạn chế trong xuất khẩu điện thoại sang Hàn Quốc: (1) Xu hướng giảm nhập khẩu từ phía Hàn Quốc giai đoạn 2020-2023; (2) Việt Nam nhập siêu qua các năm và mức độ nhập siêu nhóm hàng này ngày càng tăng; (3) Nhãn hiệu điện thoại xuất khẩu sang Hàn Quốc chưa đa dạng; (4) Doanh nghiệp nội địa hạn chế tham gia mạng lưới xuất khẩu. Nguyên nhân khách quan do bối cảnh bất ổn địa chính trị toàn cầu, sự suy giảm chung của thị trường điện thoại và ảnh hưởng từ kế hoạch sản xuất của các nhà sản xuất điện thoại tại Việt Nam. Nguyên nhân chủ quan xuất phát từ hạn chế trong tham gia chuỗi giá trị toàn cầu điện thoại của Việt Nam ở khâu có giá trị gia tăng thấp nhất; năng lực sản xuất và hấp thụ công nghệ được chuyển giao của doanh nghiệp kém; và ngành công nghiệp hỗ trợ phục vụ công nghiệp điện tử chậm phát triển, tỷ lệ nội địa hóa nguyên vật liệu sản xuất còn thấp. </w:t>
      </w:r>
    </w:p>
    <w:p w14:paraId="41841224" w14:textId="77777777" w:rsidR="00980077" w:rsidRPr="00980077" w:rsidRDefault="00980077" w:rsidP="00980077">
      <w:pPr>
        <w:jc w:val="both"/>
        <w:rPr>
          <w:rFonts w:cs="Times New Roman"/>
          <w:color w:val="000000"/>
          <w:szCs w:val="26"/>
        </w:rPr>
      </w:pPr>
      <w:r w:rsidRPr="00980077">
        <w:rPr>
          <w:rFonts w:cs="Times New Roman"/>
          <w:color w:val="000000"/>
          <w:szCs w:val="26"/>
        </w:rPr>
        <w:t>Từ hạn chế và nguyên nhân, đề xuất giải pháp thúc đẩy xuất khẩu điện thoại và linh kiện bao gồm: Phát triển công nghiệp hỗ trợ phục vụ ngành công nghiệp điện tử; Phát triển sản phẩm có giá trị gia tăng cao; Hỗ trợ doanh nghiệp nâng cao năng lực sản xuất và hấp thụ công nghệ. Kiến nghị tới doanh nghiệp nâng cao năng lực sản xuất, lựa chọn kênh phân phối và tiếp thị và chú trọng dịch vụ sau bán. Kiến nghị tới đối tác Hàn Quốc tăng cường hỗ trợ R&amp;D, đào tạo nhân lực và hỗ trợ thương mại điện tử. </w:t>
      </w:r>
    </w:p>
    <w:p w14:paraId="02B8CC25" w14:textId="77777777" w:rsidR="00980077" w:rsidRPr="00980077" w:rsidRDefault="00980077" w:rsidP="00980077">
      <w:pPr>
        <w:jc w:val="both"/>
        <w:rPr>
          <w:rFonts w:cs="Times New Roman"/>
          <w:color w:val="000000"/>
          <w:szCs w:val="26"/>
        </w:rPr>
      </w:pPr>
      <w:r w:rsidRPr="00980077">
        <w:rPr>
          <w:rFonts w:cs="Times New Roman"/>
          <w:color w:val="000000"/>
          <w:szCs w:val="26"/>
        </w:rPr>
        <w:t>Từ khóa: Xuất khẩu, điện thoại và linh kiện, Hàn Quốc</w:t>
      </w:r>
    </w:p>
    <w:p w14:paraId="1D3711DB" w14:textId="77777777" w:rsidR="00820C5A" w:rsidRPr="00980077" w:rsidRDefault="00820C5A" w:rsidP="00980077">
      <w:pPr>
        <w:jc w:val="both"/>
        <w:rPr>
          <w:rFonts w:cs="Times New Roman"/>
          <w:color w:val="000000"/>
          <w:szCs w:val="26"/>
          <w:lang w:val="vi"/>
        </w:rPr>
      </w:pPr>
    </w:p>
    <w:sectPr w:rsidR="00820C5A" w:rsidRPr="00980077" w:rsidSect="00590EBB">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AEC"/>
    <w:multiLevelType w:val="hybridMultilevel"/>
    <w:tmpl w:val="19FC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F7053"/>
    <w:multiLevelType w:val="hybridMultilevel"/>
    <w:tmpl w:val="2E6A1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D4C7A"/>
    <w:multiLevelType w:val="multilevel"/>
    <w:tmpl w:val="A43AF6B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8401A5"/>
    <w:multiLevelType w:val="multilevel"/>
    <w:tmpl w:val="8E82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53D6C"/>
    <w:multiLevelType w:val="hybridMultilevel"/>
    <w:tmpl w:val="AEE40B80"/>
    <w:lvl w:ilvl="0" w:tplc="6DB68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517039">
    <w:abstractNumId w:val="1"/>
  </w:num>
  <w:num w:numId="2" w16cid:durableId="1855799680">
    <w:abstractNumId w:val="0"/>
  </w:num>
  <w:num w:numId="3" w16cid:durableId="709914442">
    <w:abstractNumId w:val="2"/>
  </w:num>
  <w:num w:numId="4" w16cid:durableId="2108033749">
    <w:abstractNumId w:val="4"/>
  </w:num>
  <w:num w:numId="5" w16cid:durableId="88795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5B02"/>
    <w:rsid w:val="00086D34"/>
    <w:rsid w:val="000B0C09"/>
    <w:rsid w:val="001E19D8"/>
    <w:rsid w:val="002538E1"/>
    <w:rsid w:val="00297EDE"/>
    <w:rsid w:val="002D5B02"/>
    <w:rsid w:val="002E1723"/>
    <w:rsid w:val="002E5D21"/>
    <w:rsid w:val="003906D6"/>
    <w:rsid w:val="003F69E6"/>
    <w:rsid w:val="0044264B"/>
    <w:rsid w:val="004726B7"/>
    <w:rsid w:val="004E6287"/>
    <w:rsid w:val="004F5C3D"/>
    <w:rsid w:val="00590EBB"/>
    <w:rsid w:val="005D0ED6"/>
    <w:rsid w:val="006A5BA6"/>
    <w:rsid w:val="006C00C1"/>
    <w:rsid w:val="0070222D"/>
    <w:rsid w:val="00757AAF"/>
    <w:rsid w:val="0076682C"/>
    <w:rsid w:val="007F3CA8"/>
    <w:rsid w:val="00820C5A"/>
    <w:rsid w:val="00854FFF"/>
    <w:rsid w:val="00865137"/>
    <w:rsid w:val="008811F6"/>
    <w:rsid w:val="0091599B"/>
    <w:rsid w:val="00980077"/>
    <w:rsid w:val="00991DB2"/>
    <w:rsid w:val="00A91A8C"/>
    <w:rsid w:val="00AA1147"/>
    <w:rsid w:val="00AA7FA2"/>
    <w:rsid w:val="00AF25DF"/>
    <w:rsid w:val="00B36D47"/>
    <w:rsid w:val="00BA676E"/>
    <w:rsid w:val="00CF3878"/>
    <w:rsid w:val="00D7738F"/>
    <w:rsid w:val="00DA2B43"/>
    <w:rsid w:val="00E741CE"/>
    <w:rsid w:val="00E92433"/>
    <w:rsid w:val="00EB7075"/>
    <w:rsid w:val="00ED552C"/>
    <w:rsid w:val="00F44996"/>
    <w:rsid w:val="00F9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8890"/>
  <w15:chartTrackingRefBased/>
  <w15:docId w15:val="{6B9C14C5-EB45-461C-B3E3-86210DB4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B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B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B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B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5B0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5B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B0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B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B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B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B0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B0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5B0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5B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B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B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B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B0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D5B0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D5B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B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B02"/>
    <w:pPr>
      <w:spacing w:before="160"/>
      <w:jc w:val="center"/>
    </w:pPr>
    <w:rPr>
      <w:i/>
      <w:iCs/>
      <w:color w:val="404040" w:themeColor="text1" w:themeTint="BF"/>
    </w:rPr>
  </w:style>
  <w:style w:type="character" w:customStyle="1" w:styleId="QuoteChar">
    <w:name w:val="Quote Char"/>
    <w:basedOn w:val="DefaultParagraphFont"/>
    <w:link w:val="Quote"/>
    <w:uiPriority w:val="29"/>
    <w:rsid w:val="002D5B02"/>
    <w:rPr>
      <w:i/>
      <w:iCs/>
      <w:color w:val="404040" w:themeColor="text1" w:themeTint="BF"/>
    </w:rPr>
  </w:style>
  <w:style w:type="paragraph" w:styleId="ListParagraph">
    <w:name w:val="List Paragraph"/>
    <w:basedOn w:val="Normal"/>
    <w:uiPriority w:val="34"/>
    <w:qFormat/>
    <w:rsid w:val="002D5B02"/>
    <w:pPr>
      <w:ind w:left="720"/>
      <w:contextualSpacing/>
    </w:pPr>
  </w:style>
  <w:style w:type="character" w:styleId="IntenseEmphasis">
    <w:name w:val="Intense Emphasis"/>
    <w:basedOn w:val="DefaultParagraphFont"/>
    <w:uiPriority w:val="21"/>
    <w:qFormat/>
    <w:rsid w:val="002D5B02"/>
    <w:rPr>
      <w:i/>
      <w:iCs/>
      <w:color w:val="2F5496" w:themeColor="accent1" w:themeShade="BF"/>
    </w:rPr>
  </w:style>
  <w:style w:type="paragraph" w:styleId="IntenseQuote">
    <w:name w:val="Intense Quote"/>
    <w:basedOn w:val="Normal"/>
    <w:next w:val="Normal"/>
    <w:link w:val="IntenseQuoteChar"/>
    <w:uiPriority w:val="30"/>
    <w:qFormat/>
    <w:rsid w:val="002D5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B02"/>
    <w:rPr>
      <w:i/>
      <w:iCs/>
      <w:color w:val="2F5496" w:themeColor="accent1" w:themeShade="BF"/>
    </w:rPr>
  </w:style>
  <w:style w:type="character" w:styleId="IntenseReference">
    <w:name w:val="Intense Reference"/>
    <w:basedOn w:val="DefaultParagraphFont"/>
    <w:uiPriority w:val="32"/>
    <w:qFormat/>
    <w:rsid w:val="002D5B02"/>
    <w:rPr>
      <w:b/>
      <w:bCs/>
      <w:smallCaps/>
      <w:color w:val="2F5496" w:themeColor="accent1" w:themeShade="BF"/>
      <w:spacing w:val="5"/>
    </w:rPr>
  </w:style>
  <w:style w:type="paragraph" w:styleId="NormalWeb">
    <w:name w:val="Normal (Web)"/>
    <w:basedOn w:val="Normal"/>
    <w:uiPriority w:val="99"/>
    <w:unhideWhenUsed/>
    <w:rsid w:val="00991DB2"/>
    <w:rPr>
      <w:rFonts w:cs="Times New Roman"/>
      <w:sz w:val="24"/>
      <w:szCs w:val="24"/>
    </w:rPr>
  </w:style>
  <w:style w:type="paragraph" w:styleId="Caption">
    <w:name w:val="caption"/>
    <w:basedOn w:val="Normal"/>
    <w:next w:val="Normal"/>
    <w:uiPriority w:val="35"/>
    <w:unhideWhenUsed/>
    <w:qFormat/>
    <w:rsid w:val="00F44996"/>
    <w:pPr>
      <w:spacing w:after="120" w:line="312" w:lineRule="auto"/>
      <w:jc w:val="center"/>
    </w:pPr>
    <w:rPr>
      <w:rFonts w:eastAsia="Times New Roman" w:cs="Times New Roman"/>
      <w:b/>
      <w:iCs/>
      <w:kern w:val="0"/>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5808">
      <w:bodyDiv w:val="1"/>
      <w:marLeft w:val="0"/>
      <w:marRight w:val="0"/>
      <w:marTop w:val="0"/>
      <w:marBottom w:val="0"/>
      <w:divBdr>
        <w:top w:val="none" w:sz="0" w:space="0" w:color="auto"/>
        <w:left w:val="none" w:sz="0" w:space="0" w:color="auto"/>
        <w:bottom w:val="none" w:sz="0" w:space="0" w:color="auto"/>
        <w:right w:val="none" w:sz="0" w:space="0" w:color="auto"/>
      </w:divBdr>
    </w:div>
    <w:div w:id="6130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Ngoc Thuy</dc:creator>
  <cp:keywords/>
  <dc:description/>
  <cp:lastModifiedBy>Bui Thi Ngoc Thuy</cp:lastModifiedBy>
  <cp:revision>7</cp:revision>
  <dcterms:created xsi:type="dcterms:W3CDTF">2024-09-16T07:47:00Z</dcterms:created>
  <dcterms:modified xsi:type="dcterms:W3CDTF">2024-10-06T14:42:00Z</dcterms:modified>
</cp:coreProperties>
</file>