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1EFC" w14:textId="77777777" w:rsidR="000105DD" w:rsidRPr="000105DD" w:rsidRDefault="000105DD" w:rsidP="000105DD">
      <w:pPr>
        <w:jc w:val="center"/>
        <w:rPr>
          <w:rFonts w:ascii="Times New Roman" w:hAnsi="Times New Roman" w:cs="Times New Roman"/>
          <w:b/>
          <w:sz w:val="26"/>
          <w:szCs w:val="26"/>
          <w:lang w:val="vi-VN"/>
        </w:rPr>
      </w:pPr>
      <w:r w:rsidRPr="000105DD">
        <w:rPr>
          <w:rFonts w:ascii="Times New Roman" w:hAnsi="Times New Roman" w:cs="Times New Roman"/>
          <w:b/>
          <w:sz w:val="26"/>
          <w:szCs w:val="26"/>
          <w:lang w:val="vi-VN"/>
        </w:rPr>
        <w:t>BẢN TÓM TẮT ĐỀ ÁN TỐT NGHIỆP</w:t>
      </w:r>
    </w:p>
    <w:p w14:paraId="134E7993" w14:textId="77777777" w:rsidR="000105DD" w:rsidRPr="000105DD" w:rsidRDefault="000105DD" w:rsidP="000105DD">
      <w:pPr>
        <w:jc w:val="center"/>
        <w:rPr>
          <w:rFonts w:ascii="Times New Roman" w:hAnsi="Times New Roman" w:cs="Times New Roman"/>
          <w:bCs/>
          <w:sz w:val="26"/>
          <w:szCs w:val="26"/>
          <w:lang w:val="vi-VN"/>
        </w:rPr>
      </w:pPr>
      <w:r w:rsidRPr="000105DD">
        <w:rPr>
          <w:rFonts w:ascii="Times New Roman" w:hAnsi="Times New Roman" w:cs="Times New Roman"/>
          <w:b/>
          <w:sz w:val="26"/>
          <w:szCs w:val="26"/>
          <w:lang w:val="vi-VN"/>
        </w:rPr>
        <w:t>Đề tài:</w:t>
      </w:r>
      <w:r w:rsidRPr="000105DD">
        <w:rPr>
          <w:rFonts w:ascii="Times New Roman" w:hAnsi="Times New Roman" w:cs="Times New Roman"/>
          <w:bCs/>
          <w:sz w:val="26"/>
          <w:szCs w:val="26"/>
          <w:lang w:val="vi-VN"/>
        </w:rPr>
        <w:t xml:space="preserve"> </w:t>
      </w:r>
      <w:r w:rsidRPr="000105DD">
        <w:rPr>
          <w:rFonts w:ascii="Times New Roman" w:hAnsi="Times New Roman" w:cs="Times New Roman"/>
          <w:b/>
          <w:bCs/>
          <w:i/>
          <w:iCs/>
          <w:sz w:val="26"/>
          <w:szCs w:val="26"/>
          <w:lang w:val="vi-VN"/>
        </w:rPr>
        <w:t>Hoàn thiện hoạt động cho vay điều hòa vốn đối với Quỹ tín dụng nhân dân tại Ngân hàng Hợp tác xã Việt Nam</w:t>
      </w:r>
    </w:p>
    <w:p w14:paraId="449AAF94" w14:textId="77777777" w:rsidR="000105DD" w:rsidRPr="000105DD" w:rsidRDefault="000105DD" w:rsidP="000105DD">
      <w:pPr>
        <w:rPr>
          <w:rFonts w:ascii="Times New Roman" w:hAnsi="Times New Roman" w:cs="Times New Roman"/>
          <w:bCs/>
          <w:sz w:val="26"/>
          <w:szCs w:val="26"/>
          <w:lang w:val="pt-BR"/>
        </w:rPr>
      </w:pPr>
      <w:r w:rsidRPr="000105DD">
        <w:rPr>
          <w:rFonts w:ascii="Times New Roman" w:hAnsi="Times New Roman" w:cs="Times New Roman"/>
          <w:b/>
          <w:sz w:val="26"/>
          <w:szCs w:val="26"/>
          <w:lang w:val="pt-BR"/>
        </w:rPr>
        <w:t>I. Lý do chọn đề tài</w:t>
      </w:r>
    </w:p>
    <w:p w14:paraId="7D4E9CED" w14:textId="77777777" w:rsidR="000105DD" w:rsidRPr="000105DD" w:rsidRDefault="000105DD" w:rsidP="000105DD">
      <w:pPr>
        <w:rPr>
          <w:rFonts w:ascii="Times New Roman" w:hAnsi="Times New Roman" w:cs="Times New Roman"/>
          <w:sz w:val="26"/>
          <w:szCs w:val="26"/>
          <w:lang w:val="pt-BR"/>
        </w:rPr>
      </w:pPr>
      <w:r w:rsidRPr="000105DD">
        <w:rPr>
          <w:rFonts w:ascii="Times New Roman" w:hAnsi="Times New Roman" w:cs="Times New Roman"/>
          <w:bCs/>
          <w:sz w:val="26"/>
          <w:szCs w:val="26"/>
          <w:lang w:val="pt-BR"/>
        </w:rPr>
        <w:t xml:space="preserve">Hiện nay, hoạt động cho vay điều hòa vốn đối với Quỹ tín dụng nhân dân (sau đây gọi là QTDND) còn nhiều vấn đề hạn chế liên quan đến quy trình, chính sách cho vay điều hòa vốn đối với QTDND tại NHHTXVN. Để thực hiện đúng chắc năng là Ngân hàng mẹ của các hợp tác xã tài chính nhằm mục đích hỗ trợ các QTDND để phát triển hoạt động sản xuất kinh doanh, phục vụ nhu cầu đời sống để từ đó QTDND mở rộng cho sản xuất, phát triển mạng lưới và đảm bảo phục vụ các thành viên của QTDND được hiệu quả nhất. Chính vì lý do đó, tác giả quyết định thực hiện đề tài: </w:t>
      </w:r>
      <w:r w:rsidRPr="000105DD">
        <w:rPr>
          <w:rFonts w:ascii="Times New Roman" w:hAnsi="Times New Roman" w:cs="Times New Roman"/>
          <w:sz w:val="26"/>
          <w:szCs w:val="26"/>
          <w:lang w:val="vi-VN"/>
        </w:rPr>
        <w:t xml:space="preserve">Hoàn thiện hoạt động cho vay điều hòa vốn đối với </w:t>
      </w:r>
      <w:r w:rsidRPr="000105DD">
        <w:rPr>
          <w:rFonts w:ascii="Times New Roman" w:hAnsi="Times New Roman" w:cs="Times New Roman"/>
          <w:sz w:val="26"/>
          <w:szCs w:val="26"/>
          <w:lang w:val="pt-BR"/>
        </w:rPr>
        <w:t>QTDND</w:t>
      </w:r>
      <w:r w:rsidRPr="000105DD">
        <w:rPr>
          <w:rFonts w:ascii="Times New Roman" w:hAnsi="Times New Roman" w:cs="Times New Roman"/>
          <w:sz w:val="26"/>
          <w:szCs w:val="26"/>
          <w:lang w:val="vi-VN"/>
        </w:rPr>
        <w:t xml:space="preserve"> tại </w:t>
      </w:r>
      <w:r w:rsidRPr="000105DD">
        <w:rPr>
          <w:rFonts w:ascii="Times New Roman" w:hAnsi="Times New Roman" w:cs="Times New Roman"/>
          <w:sz w:val="26"/>
          <w:szCs w:val="26"/>
          <w:lang w:val="pt-BR"/>
        </w:rPr>
        <w:t xml:space="preserve">NHHTXVN, đưa ra được thành công, hạn chế và nguyên nhân của hạn chế từ đó đưa ra giải pháp để hoàn thiện hoạt động cho vay điều hòa vốn đối với QTDND tại NHHTXVN. </w:t>
      </w:r>
    </w:p>
    <w:p w14:paraId="4BE719F9" w14:textId="77777777" w:rsidR="000105DD" w:rsidRPr="000105DD" w:rsidRDefault="000105DD" w:rsidP="000105DD">
      <w:pPr>
        <w:rPr>
          <w:rFonts w:ascii="Times New Roman" w:hAnsi="Times New Roman" w:cs="Times New Roman"/>
          <w:b/>
          <w:bCs/>
          <w:sz w:val="26"/>
          <w:szCs w:val="26"/>
          <w:lang w:val="vi-VN"/>
        </w:rPr>
      </w:pPr>
      <w:r w:rsidRPr="000105DD">
        <w:rPr>
          <w:rFonts w:ascii="Times New Roman" w:hAnsi="Times New Roman" w:cs="Times New Roman"/>
          <w:b/>
          <w:bCs/>
          <w:sz w:val="26"/>
          <w:szCs w:val="26"/>
          <w:lang w:val="vi-VN"/>
        </w:rPr>
        <w:t>II. Các vấn đề nghiên cứu</w:t>
      </w:r>
    </w:p>
    <w:p w14:paraId="7BDC3241"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1. Chính sách cho vay điều hòa vốn đối với các thành viên tại hợp tác xã tài chính  hiện nay bao gồm các tiêu chí sau:</w:t>
      </w:r>
    </w:p>
    <w:p w14:paraId="4980EEC9"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a) Điều kiện vay vốn</w:t>
      </w:r>
    </w:p>
    <w:p w14:paraId="72556291"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b) Hạn mức cho vay đối với thành viên </w:t>
      </w:r>
    </w:p>
    <w:p w14:paraId="50B354CD"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c) lãi suất cho vay</w:t>
      </w:r>
    </w:p>
    <w:p w14:paraId="0AC92DB1"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d) Hồ sơ cho vay</w:t>
      </w:r>
    </w:p>
    <w:p w14:paraId="62EAA462"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đ) Trình tự, thủ tục cho vay</w:t>
      </w:r>
    </w:p>
    <w:p w14:paraId="5EB12F92"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e) Quy trình thẩm định, phê duyệt cho vay</w:t>
      </w:r>
    </w:p>
    <w:p w14:paraId="4E7AEA6D"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2. Quy trình cho vay điều hòa vốn đối với các thành viên tại hợp tác xã tài chính hiện nay được phân tích để thấy được thực trạng thực tế hiện nay đang áp dụng. </w:t>
      </w:r>
    </w:p>
    <w:p w14:paraId="5C803123"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3. Các chỉ tiêu phản ánh kết quả trong hoạt động cho vay đối với các thành viên tại hợp tác xã tài chính</w:t>
      </w:r>
    </w:p>
    <w:p w14:paraId="3CE9E7E1"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a) Quy mô cho vay</w:t>
      </w:r>
    </w:p>
    <w:p w14:paraId="7471663F"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b) Tỷ lệ rủi ro trên tổng dư nợ</w:t>
      </w:r>
    </w:p>
    <w:p w14:paraId="3D6C71FA"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c) Tỷ lệ nợ xấu</w:t>
      </w:r>
    </w:p>
    <w:p w14:paraId="045D5DAA"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d) Chênh lệch lãi suất cho vay và lãi suất huy động </w:t>
      </w:r>
    </w:p>
    <w:p w14:paraId="0CDEEE12"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4. Các nhân tổ ảnh hưởng đến hoạt động cho vay đối với các thành viên tại hợp tác xã tài chính</w:t>
      </w:r>
    </w:p>
    <w:p w14:paraId="5F5FDB90" w14:textId="77777777"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a) Nhân tố thuộc về hợp tác xã tài chính</w:t>
      </w:r>
    </w:p>
    <w:p w14:paraId="7B7717E6" w14:textId="77777777" w:rsidR="000105DD" w:rsidRPr="000105DD" w:rsidRDefault="000105DD" w:rsidP="000105DD">
      <w:pPr>
        <w:rPr>
          <w:rFonts w:ascii="Times New Roman" w:hAnsi="Times New Roman" w:cs="Times New Roman"/>
          <w:bCs/>
          <w:sz w:val="26"/>
          <w:szCs w:val="26"/>
          <w:lang w:val="vi-VN"/>
        </w:rPr>
      </w:pPr>
      <w:r w:rsidRPr="000105DD">
        <w:rPr>
          <w:rFonts w:ascii="Times New Roman" w:hAnsi="Times New Roman" w:cs="Times New Roman"/>
          <w:sz w:val="26"/>
          <w:szCs w:val="26"/>
          <w:lang w:val="vi-VN"/>
        </w:rPr>
        <w:t>b) Nhân tố thuộc về môi trường bên ngoài</w:t>
      </w:r>
    </w:p>
    <w:p w14:paraId="22DCC4AC" w14:textId="77777777" w:rsidR="000105DD" w:rsidRPr="000105DD" w:rsidRDefault="000105DD" w:rsidP="000105DD">
      <w:pPr>
        <w:rPr>
          <w:rFonts w:ascii="Times New Roman" w:hAnsi="Times New Roman" w:cs="Times New Roman"/>
          <w:b/>
          <w:sz w:val="26"/>
          <w:szCs w:val="26"/>
          <w:lang w:val="vi-VN"/>
        </w:rPr>
      </w:pPr>
      <w:r w:rsidRPr="000105DD">
        <w:rPr>
          <w:rFonts w:ascii="Times New Roman" w:hAnsi="Times New Roman" w:cs="Times New Roman"/>
          <w:b/>
          <w:sz w:val="26"/>
          <w:szCs w:val="26"/>
          <w:lang w:val="vi-VN"/>
        </w:rPr>
        <w:lastRenderedPageBreak/>
        <w:t>III. Quá trình thực hiện và kết quả nghiên cứu</w:t>
      </w:r>
    </w:p>
    <w:p w14:paraId="0A71C68A" w14:textId="77777777" w:rsidR="000105DD" w:rsidRPr="000105DD" w:rsidRDefault="000105DD" w:rsidP="000105DD">
      <w:pPr>
        <w:rPr>
          <w:rFonts w:ascii="Times New Roman" w:hAnsi="Times New Roman" w:cs="Times New Roman"/>
          <w:bCs/>
          <w:sz w:val="26"/>
          <w:szCs w:val="26"/>
          <w:lang w:val="vi-VN"/>
        </w:rPr>
      </w:pPr>
      <w:r w:rsidRPr="000105DD">
        <w:rPr>
          <w:rFonts w:ascii="Times New Roman" w:hAnsi="Times New Roman" w:cs="Times New Roman"/>
          <w:bCs/>
          <w:sz w:val="26"/>
          <w:szCs w:val="26"/>
          <w:lang w:val="vi-VN"/>
        </w:rPr>
        <w:t xml:space="preserve">Sau khi xác định được mục tiêu cần nghiên cứu, em đã thu thập các tài liệu trên trang </w:t>
      </w:r>
      <w:hyperlink r:id="rId4" w:history="1">
        <w:r w:rsidRPr="000105DD">
          <w:rPr>
            <w:rStyle w:val="Hyperlink"/>
            <w:rFonts w:ascii="Times New Roman" w:hAnsi="Times New Roman" w:cs="Times New Roman"/>
            <w:bCs/>
            <w:sz w:val="26"/>
            <w:szCs w:val="26"/>
            <w:lang w:val="vi-VN"/>
          </w:rPr>
          <w:t>https://www.bis.org</w:t>
        </w:r>
      </w:hyperlink>
      <w:r w:rsidRPr="000105DD">
        <w:rPr>
          <w:rFonts w:ascii="Times New Roman" w:hAnsi="Times New Roman" w:cs="Times New Roman"/>
          <w:bCs/>
          <w:sz w:val="26"/>
          <w:szCs w:val="26"/>
          <w:lang w:val="vi-VN"/>
        </w:rPr>
        <w:t xml:space="preserve"> để tìm các tài liệu nghiên cứu và ngân hàng hợp tác xã tài chính. Đồng thời, em tìm các quy định nội bộ tại NHHTXVN, phỏng vấn các anh chị đồng nghiệp có nhiều kinh nghiệm về QTDND và xin số liệu mà đáp ứng cho nhu cầu đề án của em. Em lập đề cương và xác định những nội dung cần phải tập trung nghiên cứu và từ đó đề ra thời gian hoàn thành cho đề án. </w:t>
      </w:r>
    </w:p>
    <w:p w14:paraId="49DA5D9F" w14:textId="77777777" w:rsidR="000105DD" w:rsidRPr="000105DD" w:rsidRDefault="000105DD" w:rsidP="000105DD">
      <w:pPr>
        <w:rPr>
          <w:rFonts w:ascii="Times New Roman" w:hAnsi="Times New Roman" w:cs="Times New Roman"/>
          <w:bCs/>
          <w:sz w:val="26"/>
          <w:szCs w:val="26"/>
          <w:lang w:val="vi-VN"/>
        </w:rPr>
      </w:pPr>
      <w:r w:rsidRPr="000105DD">
        <w:rPr>
          <w:rFonts w:ascii="Times New Roman" w:hAnsi="Times New Roman" w:cs="Times New Roman"/>
          <w:bCs/>
          <w:sz w:val="26"/>
          <w:szCs w:val="26"/>
          <w:lang w:val="vi-VN"/>
        </w:rPr>
        <w:t xml:space="preserve">Những vấn đề em đạt được sau khi nghiên cứu tài liệu gồm: </w:t>
      </w:r>
    </w:p>
    <w:p w14:paraId="59466D29" w14:textId="77777777" w:rsidR="000105DD" w:rsidRPr="000105DD" w:rsidRDefault="000105DD" w:rsidP="000105DD">
      <w:pPr>
        <w:rPr>
          <w:rFonts w:ascii="Times New Roman" w:hAnsi="Times New Roman" w:cs="Times New Roman"/>
          <w:bCs/>
          <w:sz w:val="26"/>
          <w:szCs w:val="26"/>
          <w:lang w:val="vi-VN"/>
        </w:rPr>
      </w:pPr>
      <w:r w:rsidRPr="000105DD">
        <w:rPr>
          <w:rFonts w:ascii="Times New Roman" w:hAnsi="Times New Roman" w:cs="Times New Roman"/>
          <w:bCs/>
          <w:sz w:val="26"/>
          <w:szCs w:val="26"/>
          <w:lang w:val="vi-VN"/>
        </w:rPr>
        <w:t xml:space="preserve">- Xác định được hạn chế, nguyên nhân của hạn trong hoạt động cho vay đối với QTDND tại NHHTXVN nhằm hỗ trợ QTDND phát triển kinh doanh, mở rộng số lượng thành viên và đảm bảo thủ tục nhanh chóng. Để làm rõ nguyên nhân của vấn đề về hạn chế cho vay, em đã thực hiện một cuộc khảo sát đối với 30 QTDND để cho thấy thực trạng về hoạt động cho vay điều hòa vốn đối với QTDND thực tế như thế nào </w:t>
      </w:r>
      <w:r w:rsidRPr="000105DD">
        <w:rPr>
          <w:rFonts w:ascii="Times New Roman" w:hAnsi="Times New Roman" w:cs="Times New Roman"/>
          <w:bCs/>
          <w:sz w:val="26"/>
          <w:szCs w:val="26"/>
          <w:lang w:val="vi-VN"/>
        </w:rPr>
        <w:tab/>
        <w:t>và có kết quả chuẩn xác nhất.</w:t>
      </w:r>
    </w:p>
    <w:p w14:paraId="7DD693E9" w14:textId="77777777" w:rsidR="000105DD" w:rsidRPr="000105DD" w:rsidRDefault="000105DD" w:rsidP="000105DD">
      <w:pPr>
        <w:rPr>
          <w:rFonts w:ascii="Times New Roman" w:hAnsi="Times New Roman" w:cs="Times New Roman"/>
          <w:bCs/>
          <w:sz w:val="26"/>
          <w:szCs w:val="26"/>
          <w:lang w:val="vi-VN"/>
        </w:rPr>
      </w:pPr>
      <w:r w:rsidRPr="000105DD">
        <w:rPr>
          <w:rFonts w:ascii="Times New Roman" w:hAnsi="Times New Roman" w:cs="Times New Roman"/>
          <w:bCs/>
          <w:sz w:val="26"/>
          <w:szCs w:val="26"/>
          <w:lang w:val="vi-VN"/>
        </w:rPr>
        <w:t>- Xác định được chính sách cho vay thực tế hiện nay đã phủ hợp với QTDND và quy trình cho  vay thực tế hiện nay đang áp dụng tại các Chi nhánh của NHHTXVN đã đảm bảo an toàn, nhanh chóng, hiệu quả chưa.</w:t>
      </w:r>
    </w:p>
    <w:p w14:paraId="2BF53F91" w14:textId="77777777" w:rsidR="000105DD" w:rsidRPr="000105DD" w:rsidRDefault="000105DD" w:rsidP="000105DD">
      <w:pPr>
        <w:rPr>
          <w:rFonts w:ascii="Times New Roman" w:hAnsi="Times New Roman" w:cs="Times New Roman"/>
          <w:bCs/>
          <w:sz w:val="26"/>
          <w:szCs w:val="26"/>
          <w:lang w:val="vi-VN"/>
        </w:rPr>
      </w:pPr>
      <w:r w:rsidRPr="000105DD">
        <w:rPr>
          <w:rFonts w:ascii="Times New Roman" w:hAnsi="Times New Roman" w:cs="Times New Roman"/>
          <w:bCs/>
          <w:sz w:val="26"/>
          <w:szCs w:val="26"/>
          <w:lang w:val="vi-VN"/>
        </w:rPr>
        <w:t>- Nhờ vào việc tìm hiểu đề tài, tác giả đã hiểu rõ hơn về hoạt động cho vay điều hòa vốn đối với QTDND tại NHHTXVN. Từ việc xác định được hạn chế, nguyên nhân của hạn chế, Tác giả đề xuất các giải pháp liên quan đến việc rút ngắn thủ tục vay vốn đồng thời hỗ trợ lãi suất cho vay với mức thấp nhất để đảm bảo nguồn vốn cho QTDND kịp thời phát triển hoạt động cho vay mở rộng hỗ trợ vốn đối với các thành viên của QTDND đồng thời đảm bảo an toàn, hiệu quả về việc bảo toàn vốn tại NHHTXVN. Để đảm bảo việc này, đòi hỏi phải có ứng dụng công nghệ vào quy trình cho vay cũng như phát triển công nghệ tại các QTDND hiện nay.</w:t>
      </w:r>
    </w:p>
    <w:p w14:paraId="21D17A61" w14:textId="77777777" w:rsidR="00892A73" w:rsidRPr="000105DD" w:rsidRDefault="00892A73">
      <w:pPr>
        <w:rPr>
          <w:rFonts w:ascii="Times New Roman" w:hAnsi="Times New Roman" w:cs="Times New Roman"/>
          <w:sz w:val="26"/>
          <w:szCs w:val="26"/>
          <w:lang w:val="vi-VN"/>
        </w:rPr>
      </w:pPr>
    </w:p>
    <w:sectPr w:rsidR="00892A73" w:rsidRPr="000105DD" w:rsidSect="002B3D61">
      <w:pgSz w:w="11905" w:h="16837" w:code="9"/>
      <w:pgMar w:top="1134" w:right="1134" w:bottom="1134" w:left="1701" w:header="284" w:footer="17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DD"/>
    <w:rsid w:val="000105DD"/>
    <w:rsid w:val="001A663E"/>
    <w:rsid w:val="002B3D61"/>
    <w:rsid w:val="004639AF"/>
    <w:rsid w:val="00892A73"/>
    <w:rsid w:val="00FB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7E2B"/>
  <w15:chartTrackingRefBased/>
  <w15:docId w15:val="{FE4E46B8-04EB-4479-9FEA-FD25A99B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5DD"/>
    <w:rPr>
      <w:color w:val="0563C1" w:themeColor="hyperlink"/>
      <w:u w:val="single"/>
    </w:rPr>
  </w:style>
  <w:style w:type="character" w:styleId="UnresolvedMention">
    <w:name w:val="Unresolved Mention"/>
    <w:basedOn w:val="DefaultParagraphFont"/>
    <w:uiPriority w:val="99"/>
    <w:semiHidden/>
    <w:unhideWhenUsed/>
    <w:rsid w:val="00010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Trang (Ban Chinh sach va Quan tri rui ro - HO)</dc:creator>
  <cp:keywords/>
  <dc:description/>
  <cp:lastModifiedBy>Do Thi Trang (Ban Chinh sach va Quan tri rui ro - HO)</cp:lastModifiedBy>
  <cp:revision>1</cp:revision>
  <dcterms:created xsi:type="dcterms:W3CDTF">2024-10-14T04:16:00Z</dcterms:created>
  <dcterms:modified xsi:type="dcterms:W3CDTF">2024-10-14T04:17:00Z</dcterms:modified>
</cp:coreProperties>
</file>