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07C47" w14:textId="77777777" w:rsidR="00137177" w:rsidRDefault="00137177" w:rsidP="00137177">
      <w:pPr>
        <w:pBdr>
          <w:top w:val="nil"/>
          <w:left w:val="nil"/>
          <w:bottom w:val="nil"/>
          <w:right w:val="nil"/>
          <w:between w:val="nil"/>
        </w:pBd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TÓM TẮT ĐỀ ÁN</w:t>
      </w:r>
    </w:p>
    <w:p w14:paraId="5D5C5A5A" w14:textId="77777777" w:rsidR="00137177" w:rsidRDefault="00137177" w:rsidP="00137177">
      <w:pPr>
        <w:keepNext/>
        <w:pBdr>
          <w:top w:val="nil"/>
          <w:left w:val="nil"/>
          <w:bottom w:val="nil"/>
          <w:right w:val="nil"/>
          <w:between w:val="nil"/>
        </w:pBdr>
        <w:spacing w:after="0" w:line="288" w:lineRule="auto"/>
        <w:jc w:val="center"/>
        <w:rPr>
          <w:rFonts w:ascii="Times New Roman" w:eastAsia="Times New Roman" w:hAnsi="Times New Roman" w:cs="Times New Roman"/>
          <w:b/>
          <w:color w:val="000000"/>
          <w:sz w:val="28"/>
          <w:szCs w:val="28"/>
        </w:rPr>
      </w:pPr>
    </w:p>
    <w:p w14:paraId="3B030F21" w14:textId="77777777" w:rsidR="00137177" w:rsidRDefault="00137177" w:rsidP="00137177">
      <w:pPr>
        <w:pBdr>
          <w:top w:val="nil"/>
          <w:left w:val="nil"/>
          <w:bottom w:val="nil"/>
          <w:right w:val="nil"/>
          <w:between w:val="nil"/>
        </w:pBdr>
        <w:spacing w:before="120" w:after="0" w:line="312"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Đề án đã khái quát những vấn đề cơ bản về mở rộng huy động vốn của NHTM. Đề án đã trình bày được khái niệm, đặc điểm và các hoạt động cơ bản của NHTM. Trình bày hoạt động huy động vốn của NHTM, trong đó nêu khái niệm nguồn vốn, sự cần thiết về huy động vốn, các hình thức huy động vốn của NHTM, các chỉ tiêu đánh giá mở rộng huy động vốn và các nhân tố ảnh hưởng đến mở rộng huy động vốn tại NHTM.</w:t>
      </w:r>
    </w:p>
    <w:p w14:paraId="7F68360F" w14:textId="77777777" w:rsidR="00137177" w:rsidRDefault="00137177" w:rsidP="00137177">
      <w:pPr>
        <w:pBdr>
          <w:top w:val="nil"/>
          <w:left w:val="nil"/>
          <w:bottom w:val="nil"/>
          <w:right w:val="nil"/>
          <w:between w:val="nil"/>
        </w:pBdr>
        <w:spacing w:before="120" w:after="0" w:line="312"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Đề án đã đánh giá thực trạng mở rộng quy mô huy động vốn từ KHCN tại ngân hàng TMCP Quân Đội chi nhánh Điện Biên Phủ giai đoạn 2020-2023; Phân tích tình hình huy động vốn tại MB chi nhánh Điện Biên Phủ. Bên cạnh những điểm sáng mà MB Điện Biên Phủ đạt được trong việc huy động vốn KHCN thì vẫn còn tồn tại một số hạn chế như: Quy mô huy động vốn liên tục tăng qua các năm nhưng vẫn chưa khai thác hết tiềm năng trên địa bàn ;Cơ cấu nguồn vốn huy động của MB Điện Biên Phủ chưa thực sự hợp lý; Số lượng người dùng sử dụng app thực tế vẫn còn thấp gây lãng phí chi phí huy động vốn cho chi nhánh.</w:t>
      </w:r>
    </w:p>
    <w:p w14:paraId="5BEECBD1" w14:textId="77777777" w:rsidR="00137177" w:rsidRDefault="00137177" w:rsidP="00137177">
      <w:pPr>
        <w:pBdr>
          <w:top w:val="nil"/>
          <w:left w:val="nil"/>
          <w:bottom w:val="nil"/>
          <w:right w:val="nil"/>
          <w:between w:val="nil"/>
        </w:pBdr>
        <w:spacing w:before="120" w:after="0" w:line="312"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Từ những hạn chế mà MB Điện Biên Phủ đang gặp phải, đề án đã đưa ra các giải pháp để giải quyết vấn đề chính của nghiên cứu là </w:t>
      </w:r>
      <w:r>
        <w:rPr>
          <w:rFonts w:ascii="Times New Roman" w:eastAsia="Times New Roman" w:hAnsi="Times New Roman" w:cs="Times New Roman"/>
          <w:i/>
          <w:color w:val="000000"/>
          <w:sz w:val="26"/>
          <w:szCs w:val="26"/>
        </w:rPr>
        <w:t>“Mở rộng huy động vốn từ khách hàng cá nhân tại ngân hàng thương mại cổ phần Quân Đội chi nhánh Điện Biên Phủ”</w:t>
      </w:r>
      <w:r>
        <w:rPr>
          <w:rFonts w:ascii="Times New Roman" w:eastAsia="Times New Roman" w:hAnsi="Times New Roman" w:cs="Times New Roman"/>
          <w:color w:val="000000"/>
          <w:sz w:val="26"/>
          <w:szCs w:val="26"/>
        </w:rPr>
        <w:t>. Để mở rộng huy động vốn KHCN MB Chi nhánh Điện Biên Phủ cần tập trung:</w:t>
      </w:r>
    </w:p>
    <w:p w14:paraId="730E0031" w14:textId="77777777" w:rsidR="00137177" w:rsidRDefault="00137177" w:rsidP="00137177">
      <w:pPr>
        <w:numPr>
          <w:ilvl w:val="0"/>
          <w:numId w:val="1"/>
        </w:numPr>
        <w:pBdr>
          <w:top w:val="nil"/>
          <w:left w:val="nil"/>
          <w:bottom w:val="nil"/>
          <w:right w:val="nil"/>
          <w:between w:val="nil"/>
        </w:pBdr>
        <w:spacing w:before="120" w:after="0" w:line="312" w:lineRule="auto"/>
        <w:jc w:val="both"/>
        <w:rPr>
          <w:color w:val="000000"/>
          <w:sz w:val="26"/>
          <w:szCs w:val="26"/>
        </w:rPr>
      </w:pPr>
      <w:r>
        <w:rPr>
          <w:rFonts w:ascii="Times New Roman" w:eastAsia="Times New Roman" w:hAnsi="Times New Roman" w:cs="Times New Roman"/>
          <w:color w:val="000000"/>
          <w:sz w:val="26"/>
          <w:szCs w:val="26"/>
        </w:rPr>
        <w:t>Xây dựng chiến lược huy động vốn một cách hợp lý phù hợp với từng thời kỳ.</w:t>
      </w:r>
    </w:p>
    <w:p w14:paraId="7B2A4DE2" w14:textId="77777777" w:rsidR="00137177" w:rsidRDefault="00137177" w:rsidP="00137177">
      <w:pPr>
        <w:numPr>
          <w:ilvl w:val="0"/>
          <w:numId w:val="1"/>
        </w:numPr>
        <w:pBdr>
          <w:top w:val="nil"/>
          <w:left w:val="nil"/>
          <w:bottom w:val="nil"/>
          <w:right w:val="nil"/>
          <w:between w:val="nil"/>
        </w:pBdr>
        <w:spacing w:before="120" w:after="0" w:line="312" w:lineRule="auto"/>
        <w:jc w:val="both"/>
        <w:rPr>
          <w:color w:val="000000"/>
          <w:sz w:val="26"/>
          <w:szCs w:val="26"/>
        </w:rPr>
      </w:pPr>
      <w:r>
        <w:rPr>
          <w:rFonts w:ascii="Times New Roman" w:eastAsia="Times New Roman" w:hAnsi="Times New Roman" w:cs="Times New Roman"/>
          <w:color w:val="000000"/>
          <w:sz w:val="26"/>
          <w:szCs w:val="26"/>
        </w:rPr>
        <w:t>Khai thác triệt để tệp khách hàng hiện hữu</w:t>
      </w:r>
    </w:p>
    <w:p w14:paraId="20FAE17F" w14:textId="77777777" w:rsidR="00137177" w:rsidRDefault="00137177" w:rsidP="00137177">
      <w:pPr>
        <w:numPr>
          <w:ilvl w:val="0"/>
          <w:numId w:val="1"/>
        </w:numPr>
        <w:pBdr>
          <w:top w:val="nil"/>
          <w:left w:val="nil"/>
          <w:bottom w:val="nil"/>
          <w:right w:val="nil"/>
          <w:between w:val="nil"/>
        </w:pBdr>
        <w:spacing w:before="120" w:after="0" w:line="312" w:lineRule="auto"/>
        <w:jc w:val="both"/>
        <w:rPr>
          <w:color w:val="000000"/>
          <w:sz w:val="26"/>
          <w:szCs w:val="26"/>
        </w:rPr>
      </w:pPr>
      <w:r>
        <w:rPr>
          <w:rFonts w:ascii="Times New Roman" w:eastAsia="Times New Roman" w:hAnsi="Times New Roman" w:cs="Times New Roman"/>
          <w:color w:val="000000"/>
          <w:sz w:val="26"/>
          <w:szCs w:val="26"/>
        </w:rPr>
        <w:t>Thường xuyên đào tạo, nâng cao chất lượng đội ngũ cán bộ bán</w:t>
      </w:r>
    </w:p>
    <w:p w14:paraId="53A98B7E" w14:textId="77777777" w:rsidR="00137177" w:rsidRDefault="00137177" w:rsidP="00137177">
      <w:pPr>
        <w:numPr>
          <w:ilvl w:val="0"/>
          <w:numId w:val="1"/>
        </w:numPr>
        <w:pBdr>
          <w:top w:val="nil"/>
          <w:left w:val="nil"/>
          <w:bottom w:val="nil"/>
          <w:right w:val="nil"/>
          <w:between w:val="nil"/>
        </w:pBdr>
        <w:spacing w:before="120" w:after="0" w:line="312" w:lineRule="auto"/>
        <w:jc w:val="both"/>
        <w:rPr>
          <w:color w:val="000000"/>
          <w:sz w:val="26"/>
          <w:szCs w:val="26"/>
        </w:rPr>
      </w:pPr>
      <w:r>
        <w:rPr>
          <w:rFonts w:ascii="Times New Roman" w:eastAsia="Times New Roman" w:hAnsi="Times New Roman" w:cs="Times New Roman"/>
          <w:color w:val="000000"/>
          <w:sz w:val="26"/>
          <w:szCs w:val="26"/>
        </w:rPr>
        <w:t>Tăng cường hoạt động Marketing cho toàn bộ hoạt động của chi nhánh</w:t>
      </w:r>
    </w:p>
    <w:p w14:paraId="2A59501E" w14:textId="77777777" w:rsidR="00137177" w:rsidRDefault="00137177" w:rsidP="00137177">
      <w:pPr>
        <w:numPr>
          <w:ilvl w:val="0"/>
          <w:numId w:val="1"/>
        </w:numPr>
        <w:pBdr>
          <w:top w:val="nil"/>
          <w:left w:val="nil"/>
          <w:bottom w:val="nil"/>
          <w:right w:val="nil"/>
          <w:between w:val="nil"/>
        </w:pBdr>
        <w:spacing w:before="120" w:after="0" w:line="312" w:lineRule="auto"/>
        <w:jc w:val="both"/>
        <w:rPr>
          <w:color w:val="000000"/>
          <w:sz w:val="26"/>
          <w:szCs w:val="26"/>
        </w:rPr>
      </w:pPr>
      <w:r>
        <w:rPr>
          <w:rFonts w:ascii="Times New Roman" w:eastAsia="Times New Roman" w:hAnsi="Times New Roman" w:cs="Times New Roman"/>
          <w:color w:val="000000"/>
          <w:sz w:val="26"/>
          <w:szCs w:val="26"/>
        </w:rPr>
        <w:t>Đẩy mạnh ứng dụng công nghệ thông tin trong công tác bán hàng</w:t>
      </w:r>
    </w:p>
    <w:p w14:paraId="3F636597" w14:textId="77777777" w:rsidR="00137177" w:rsidRDefault="00137177" w:rsidP="00137177">
      <w:pPr>
        <w:pBdr>
          <w:top w:val="nil"/>
          <w:left w:val="nil"/>
          <w:bottom w:val="nil"/>
          <w:right w:val="nil"/>
          <w:between w:val="nil"/>
        </w:pBdr>
        <w:spacing w:before="120" w:after="0" w:line="312"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Từng giải pháp đưa ra đều nhằm hướng tới giải quyết một hay một số hạn chế cụ thể đã trình bày trong Chương hai và xuất phát từ trải nghiệm, đánh giá cá nhân của tác giả trong quá trình công tác tại MB Điện Biên Phủ. Với những đề xuất trong chương này, tác giả mong muốn có thể được ban lãnh đạo ngân hàng ghi nhận, lắng nghe, hoàn thiện và triển khai có hiệu quả trên thực tế.</w:t>
      </w:r>
    </w:p>
    <w:p w14:paraId="633D31C3" w14:textId="77777777" w:rsidR="00137177" w:rsidRDefault="00137177" w:rsidP="00137177">
      <w:pPr>
        <w:spacing w:before="120" w:after="0" w:line="312" w:lineRule="auto"/>
        <w:ind w:firstLine="720"/>
        <w:jc w:val="both"/>
        <w:rPr>
          <w:rFonts w:ascii="Times New Roman" w:eastAsia="Times New Roman" w:hAnsi="Times New Roman" w:cs="Times New Roman"/>
          <w:b/>
          <w:color w:val="000000"/>
          <w:sz w:val="26"/>
          <w:szCs w:val="26"/>
        </w:rPr>
      </w:pPr>
    </w:p>
    <w:p w14:paraId="24D60B23" w14:textId="77777777"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D1E28"/>
    <w:multiLevelType w:val="multilevel"/>
    <w:tmpl w:val="4D38EE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47343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77"/>
    <w:rsid w:val="00137177"/>
    <w:rsid w:val="003A5271"/>
    <w:rsid w:val="00903648"/>
    <w:rsid w:val="00B2049E"/>
    <w:rsid w:val="00BD3050"/>
    <w:rsid w:val="00D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A99B"/>
  <w15:chartTrackingRefBased/>
  <w15:docId w15:val="{96BEE406-9022-483A-9A32-8CD9449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177"/>
    <w:rPr>
      <w:rFonts w:ascii="Calibri" w:eastAsia="Calibri" w:hAnsi="Calibri" w:cs="Calibri"/>
      <w:sz w:val="22"/>
      <w:lang w:val="vi"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2024-10-30T05:49:00Z</dcterms:created>
  <dcterms:modified xsi:type="dcterms:W3CDTF">2024-10-30T05:49:00Z</dcterms:modified>
</cp:coreProperties>
</file>