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3013E" w:rsidRPr="00F3013E" w:rsidRDefault="00F3013E" w:rsidP="00F3013E">
      <w:pPr>
        <w:pStyle w:val="1"/>
        <w:spacing w:before="60" w:after="60"/>
        <w:rPr>
          <w:color w:val="000000" w:themeColor="text1"/>
        </w:rPr>
      </w:pPr>
      <w:bookmarkStart w:id="0" w:name="_Toc175646162"/>
      <w:bookmarkStart w:id="1" w:name="_Toc176709326"/>
      <w:bookmarkStart w:id="2" w:name="_Toc178261509"/>
      <w:bookmarkStart w:id="3" w:name="_Toc178261663"/>
      <w:r w:rsidRPr="00F3013E">
        <w:rPr>
          <w:color w:val="000000" w:themeColor="text1"/>
        </w:rPr>
        <w:t xml:space="preserve">TÓM TẮT </w:t>
      </w:r>
      <w:bookmarkEnd w:id="0"/>
      <w:r w:rsidRPr="00F3013E">
        <w:rPr>
          <w:color w:val="000000" w:themeColor="text1"/>
        </w:rPr>
        <w:t>ĐỀ ÁN</w:t>
      </w:r>
      <w:bookmarkEnd w:id="1"/>
      <w:bookmarkEnd w:id="2"/>
      <w:bookmarkEnd w:id="3"/>
    </w:p>
    <w:p w:rsidR="00F3013E" w:rsidRPr="00F3013E" w:rsidRDefault="00F3013E" w:rsidP="00F3013E">
      <w:pPr>
        <w:pStyle w:val="1"/>
        <w:spacing w:before="60" w:after="60" w:line="300" w:lineRule="auto"/>
        <w:rPr>
          <w:color w:val="000000" w:themeColor="text1"/>
          <w:sz w:val="18"/>
          <w:szCs w:val="14"/>
        </w:rPr>
      </w:pPr>
    </w:p>
    <w:p w:rsidR="00F3013E" w:rsidRPr="00F3013E" w:rsidRDefault="00F3013E" w:rsidP="00F3013E">
      <w:pPr>
        <w:pStyle w:val="Heading1"/>
        <w:spacing w:before="120" w:after="0" w:line="300" w:lineRule="auto"/>
        <w:rPr>
          <w:rFonts w:ascii="Times New Roman" w:hAnsi="Times New Roman" w:cs="Times New Roman"/>
          <w:b/>
          <w:color w:val="000000" w:themeColor="text1"/>
          <w:sz w:val="26"/>
          <w:szCs w:val="26"/>
        </w:rPr>
      </w:pPr>
      <w:bookmarkStart w:id="4" w:name="_Toc175646219"/>
      <w:bookmarkStart w:id="5" w:name="_Toc176709327"/>
      <w:bookmarkStart w:id="6" w:name="_Toc178261510"/>
      <w:r w:rsidRPr="00F3013E">
        <w:rPr>
          <w:rFonts w:ascii="Times New Roman" w:hAnsi="Times New Roman" w:cs="Times New Roman"/>
          <w:b/>
          <w:color w:val="000000" w:themeColor="text1"/>
          <w:sz w:val="26"/>
          <w:szCs w:val="26"/>
        </w:rPr>
        <w:t xml:space="preserve">CHƯƠNG 1: CƠ SỞ LÝ LUẬN VỀ QUẢN LÝ THUẾ ĐỐI VỚI </w:t>
      </w:r>
      <w:bookmarkEnd w:id="4"/>
      <w:r w:rsidRPr="00F3013E">
        <w:rPr>
          <w:rFonts w:ascii="Times New Roman" w:hAnsi="Times New Roman" w:cs="Times New Roman"/>
          <w:b/>
          <w:color w:val="000000" w:themeColor="text1"/>
          <w:sz w:val="26"/>
          <w:szCs w:val="26"/>
        </w:rPr>
        <w:t>HỘ KINH DOANH, CÁ NHÂN KINH DOANH TẠI CHI CỤC THUẾ</w:t>
      </w:r>
      <w:bookmarkEnd w:id="5"/>
      <w:bookmarkEnd w:id="6"/>
    </w:p>
    <w:p w:rsidR="00F3013E" w:rsidRPr="00F3013E" w:rsidRDefault="00F3013E" w:rsidP="00F3013E">
      <w:pPr>
        <w:spacing w:before="120" w:after="0" w:line="300" w:lineRule="auto"/>
        <w:ind w:firstLine="720"/>
        <w:jc w:val="both"/>
        <w:rPr>
          <w:rFonts w:ascii="Times New Roman" w:hAnsi="Times New Roman" w:cs="Times New Roman"/>
          <w:bCs/>
          <w:color w:val="000000" w:themeColor="text1"/>
          <w:sz w:val="26"/>
          <w:szCs w:val="26"/>
        </w:rPr>
      </w:pPr>
      <w:bookmarkStart w:id="7" w:name="_Toc175646242"/>
      <w:bookmarkStart w:id="8" w:name="_Toc176709330"/>
      <w:r w:rsidRPr="00F3013E">
        <w:rPr>
          <w:rFonts w:ascii="Times New Roman" w:hAnsi="Times New Roman" w:cs="Times New Roman"/>
          <w:bCs/>
          <w:color w:val="000000" w:themeColor="text1"/>
          <w:sz w:val="26"/>
          <w:szCs w:val="26"/>
        </w:rPr>
        <w:t>Tại chương này, tác giả sẽ trình bày những cơ sở lý luận về quản lý thuế đối với hộ kinh doanh, cá nhân kinh doanh tại chi cục thuế thông qua nội dung tổng quan về HKD, CNKD bằng các khái niệm, đặc điểm của hộ kinh doanh, cá nhân kinh doanh. Sau đó sẽ tóm lược về tổng quan quản lý thuế đối với HKD, CNKD bằng những khái niệm, nguyên tắc, mục tiêu và yêu cầu quản lý thuế trên những nội dung công tác và các chỉ tiêu để thực hiện đánh giá được những nhân tố khách quan và chủ quan ảnh hưởng đến hoạt động này.</w:t>
      </w:r>
    </w:p>
    <w:p w:rsidR="00F3013E" w:rsidRPr="00F3013E" w:rsidRDefault="00F3013E" w:rsidP="00F3013E">
      <w:pPr>
        <w:pStyle w:val="Heading1"/>
        <w:keepNext w:val="0"/>
        <w:keepLines w:val="0"/>
        <w:widowControl w:val="0"/>
        <w:spacing w:before="120" w:after="0" w:line="300" w:lineRule="auto"/>
        <w:rPr>
          <w:rFonts w:ascii="Times New Roman" w:hAnsi="Times New Roman" w:cs="Times New Roman"/>
          <w:b/>
          <w:bCs/>
          <w:color w:val="000000" w:themeColor="text1"/>
          <w:sz w:val="26"/>
          <w:szCs w:val="26"/>
        </w:rPr>
      </w:pPr>
      <w:bookmarkStart w:id="9" w:name="_Toc178261511"/>
      <w:r w:rsidRPr="00F3013E">
        <w:rPr>
          <w:rFonts w:ascii="Times New Roman" w:hAnsi="Times New Roman" w:cs="Times New Roman"/>
          <w:b/>
          <w:bCs/>
          <w:color w:val="000000" w:themeColor="text1"/>
          <w:sz w:val="26"/>
          <w:szCs w:val="26"/>
        </w:rPr>
        <w:t>CHƯƠNG 2: THỰC TRẠNG QUẢN LÝ THUẾ ĐỐI VỚI HỘ KINH DOANH, CÁ NHÂN KINH DOANH TẠI CHI CỤC THUẾ QUẬN HAI BÀ TRƯNG</w:t>
      </w:r>
      <w:bookmarkEnd w:id="7"/>
      <w:bookmarkEnd w:id="8"/>
      <w:bookmarkEnd w:id="9"/>
    </w:p>
    <w:p w:rsidR="00F3013E" w:rsidRPr="00F3013E" w:rsidRDefault="00F3013E" w:rsidP="00F3013E">
      <w:pPr>
        <w:widowControl w:val="0"/>
        <w:shd w:val="clear" w:color="auto" w:fill="FFFFFF" w:themeFill="background1"/>
        <w:spacing w:before="120" w:after="0" w:line="300" w:lineRule="auto"/>
        <w:ind w:firstLine="720"/>
        <w:jc w:val="both"/>
        <w:rPr>
          <w:rFonts w:ascii="Times New Roman" w:hAnsi="Times New Roman" w:cs="Times New Roman"/>
          <w:color w:val="000000" w:themeColor="text1"/>
          <w:sz w:val="26"/>
          <w:szCs w:val="26"/>
        </w:rPr>
      </w:pPr>
      <w:r w:rsidRPr="00F3013E">
        <w:rPr>
          <w:rFonts w:ascii="Times New Roman" w:hAnsi="Times New Roman" w:cs="Times New Roman"/>
          <w:color w:val="000000" w:themeColor="text1"/>
          <w:sz w:val="26"/>
          <w:szCs w:val="26"/>
        </w:rPr>
        <w:t>Trong chương này, Đề án cung cấp một bức tranh về thực trạng quản lý thuế đối với hộ kinh doanh, cá nhân kinh doanh trên địa bàn Quận Hai Bà Trưng thông qua các số liệu thống kê về số lượng hộ kinh doanh, cá nhân kinh doanh, số thuế thu… và lồng ghép, đánh giá với những chỉ tiêu ở chương I để đưa ra những kết quả đạt được, hạn chế và nguyên nhân làm cơ sở để thực hiện đưa ra giải pháp và kiến nghị.</w:t>
      </w:r>
    </w:p>
    <w:p w:rsidR="00F3013E" w:rsidRPr="00F3013E" w:rsidRDefault="00F3013E" w:rsidP="00F3013E">
      <w:pPr>
        <w:pStyle w:val="Heading1"/>
        <w:keepNext w:val="0"/>
        <w:keepLines w:val="0"/>
        <w:widowControl w:val="0"/>
        <w:spacing w:before="120" w:after="0" w:line="300" w:lineRule="auto"/>
        <w:rPr>
          <w:rFonts w:ascii="Times New Roman" w:hAnsi="Times New Roman" w:cs="Times New Roman"/>
          <w:b/>
          <w:bCs/>
          <w:color w:val="000000" w:themeColor="text1"/>
          <w:spacing w:val="-8"/>
          <w:sz w:val="26"/>
          <w:szCs w:val="26"/>
        </w:rPr>
      </w:pPr>
      <w:bookmarkStart w:id="10" w:name="_Toc175646252"/>
      <w:bookmarkStart w:id="11" w:name="_Toc176709331"/>
      <w:bookmarkStart w:id="12" w:name="_Toc178261512"/>
      <w:r w:rsidRPr="00F3013E">
        <w:rPr>
          <w:rFonts w:ascii="Times New Roman" w:hAnsi="Times New Roman" w:cs="Times New Roman"/>
          <w:b/>
          <w:bCs/>
          <w:color w:val="000000" w:themeColor="text1"/>
          <w:spacing w:val="-8"/>
          <w:sz w:val="26"/>
          <w:szCs w:val="26"/>
        </w:rPr>
        <w:t>CHƯƠNG 3: GIẢI PHÁP TĂNG CƯỜNG QUẢN LÝ THUẾ ĐỐI VỚI HỘ KINH DOANH, CÁ NHÂN KINH DOANH TẠI CHI CỤC THUẾ QUẬN HAI BÀ TRƯNG</w:t>
      </w:r>
      <w:bookmarkEnd w:id="10"/>
      <w:bookmarkEnd w:id="11"/>
      <w:bookmarkEnd w:id="12"/>
    </w:p>
    <w:p w:rsidR="00F3013E" w:rsidRPr="00F3013E" w:rsidRDefault="00F3013E" w:rsidP="00F3013E">
      <w:pPr>
        <w:spacing w:before="120" w:after="0" w:line="300" w:lineRule="auto"/>
        <w:ind w:firstLine="720"/>
        <w:jc w:val="both"/>
        <w:rPr>
          <w:rFonts w:ascii="Times New Roman" w:eastAsia="Times New Roman" w:hAnsi="Times New Roman" w:cs="Times New Roman"/>
          <w:color w:val="000000" w:themeColor="text1"/>
          <w:sz w:val="26"/>
          <w:szCs w:val="26"/>
        </w:rPr>
      </w:pPr>
      <w:r w:rsidRPr="00F3013E">
        <w:rPr>
          <w:rFonts w:ascii="Times New Roman" w:eastAsia="Times New Roman" w:hAnsi="Times New Roman" w:cs="Times New Roman"/>
          <w:color w:val="000000" w:themeColor="text1"/>
          <w:sz w:val="26"/>
          <w:szCs w:val="26"/>
        </w:rPr>
        <w:t>Trên cơ sở phân tích ở chương 2 và những cơ sở định hướng chung của ngành Thuế tại chương 3. Tác giả có đưa ra những giải pháp tăng cường quản lý thuế đối với hộ kinh doanh, cá nhân kinh doanh tại chi cục Thuế Quận Hai Bà Trưng trên các phương diện, cụ thể:</w:t>
      </w:r>
    </w:p>
    <w:p w:rsidR="00F3013E" w:rsidRPr="00F3013E" w:rsidRDefault="00F3013E" w:rsidP="00F3013E">
      <w:pPr>
        <w:pStyle w:val="ListParagraph"/>
        <w:numPr>
          <w:ilvl w:val="0"/>
          <w:numId w:val="1"/>
        </w:numPr>
        <w:spacing w:before="120" w:after="0" w:line="300" w:lineRule="auto"/>
        <w:contextualSpacing w:val="0"/>
        <w:jc w:val="both"/>
        <w:rPr>
          <w:rFonts w:ascii="Times New Roman" w:eastAsia="Times New Roman" w:hAnsi="Times New Roman" w:cs="Times New Roman"/>
          <w:color w:val="000000" w:themeColor="text1"/>
          <w:sz w:val="26"/>
          <w:szCs w:val="26"/>
        </w:rPr>
      </w:pPr>
      <w:r w:rsidRPr="00F3013E">
        <w:rPr>
          <w:rFonts w:ascii="Times New Roman" w:hAnsi="Times New Roman" w:cs="Times New Roman"/>
          <w:color w:val="000000" w:themeColor="text1"/>
          <w:sz w:val="26"/>
          <w:szCs w:val="26"/>
        </w:rPr>
        <w:t>Nâng cao chất lượng công tác lập dự toán thu</w:t>
      </w:r>
    </w:p>
    <w:p w:rsidR="00F3013E" w:rsidRPr="00F3013E" w:rsidRDefault="00F3013E" w:rsidP="00F3013E">
      <w:pPr>
        <w:pStyle w:val="ListParagraph"/>
        <w:numPr>
          <w:ilvl w:val="0"/>
          <w:numId w:val="1"/>
        </w:numPr>
        <w:spacing w:before="120" w:after="0" w:line="300" w:lineRule="auto"/>
        <w:contextualSpacing w:val="0"/>
        <w:jc w:val="both"/>
        <w:rPr>
          <w:rFonts w:ascii="Times New Roman" w:eastAsia="Times New Roman" w:hAnsi="Times New Roman" w:cs="Times New Roman"/>
          <w:color w:val="000000" w:themeColor="text1"/>
          <w:sz w:val="26"/>
          <w:szCs w:val="26"/>
        </w:rPr>
      </w:pPr>
      <w:r w:rsidRPr="00F3013E">
        <w:rPr>
          <w:rFonts w:ascii="Times New Roman" w:hAnsi="Times New Roman" w:cs="Times New Roman"/>
          <w:color w:val="000000" w:themeColor="text1"/>
          <w:sz w:val="26"/>
          <w:szCs w:val="26"/>
        </w:rPr>
        <w:t>Hoàn thiện công tác thực hiện thu thuế đối với HKD, CNKD</w:t>
      </w:r>
    </w:p>
    <w:p w:rsidR="00F3013E" w:rsidRPr="00F3013E" w:rsidRDefault="00F3013E" w:rsidP="00F3013E">
      <w:pPr>
        <w:pStyle w:val="ListParagraph"/>
        <w:numPr>
          <w:ilvl w:val="0"/>
          <w:numId w:val="1"/>
        </w:numPr>
        <w:spacing w:before="120" w:after="0" w:line="300" w:lineRule="auto"/>
        <w:contextualSpacing w:val="0"/>
        <w:jc w:val="both"/>
        <w:rPr>
          <w:rFonts w:ascii="Times New Roman" w:eastAsia="Times New Roman" w:hAnsi="Times New Roman" w:cs="Times New Roman"/>
          <w:color w:val="000000" w:themeColor="text1"/>
          <w:sz w:val="26"/>
          <w:szCs w:val="26"/>
        </w:rPr>
      </w:pPr>
      <w:r w:rsidRPr="00F3013E">
        <w:rPr>
          <w:rFonts w:ascii="Times New Roman" w:hAnsi="Times New Roman" w:cs="Times New Roman"/>
          <w:color w:val="000000" w:themeColor="text1"/>
          <w:sz w:val="26"/>
          <w:szCs w:val="26"/>
        </w:rPr>
        <w:t>Ứng dụng công nghệ thông tin vào quản lý thuế HKD, CNKD</w:t>
      </w:r>
    </w:p>
    <w:p w:rsidR="00F3013E" w:rsidRPr="00F3013E" w:rsidRDefault="00F3013E" w:rsidP="00F3013E">
      <w:pPr>
        <w:pStyle w:val="ListParagraph"/>
        <w:numPr>
          <w:ilvl w:val="0"/>
          <w:numId w:val="1"/>
        </w:numPr>
        <w:spacing w:before="120" w:after="0" w:line="300" w:lineRule="auto"/>
        <w:contextualSpacing w:val="0"/>
        <w:jc w:val="both"/>
        <w:rPr>
          <w:rFonts w:ascii="Times New Roman" w:eastAsia="Times New Roman" w:hAnsi="Times New Roman" w:cs="Times New Roman"/>
          <w:color w:val="000000" w:themeColor="text1"/>
          <w:sz w:val="26"/>
          <w:szCs w:val="26"/>
        </w:rPr>
      </w:pPr>
      <w:r w:rsidRPr="00F3013E">
        <w:rPr>
          <w:rFonts w:ascii="Times New Roman" w:hAnsi="Times New Roman" w:cs="Times New Roman"/>
          <w:color w:val="000000" w:themeColor="text1"/>
          <w:sz w:val="26"/>
          <w:szCs w:val="26"/>
        </w:rPr>
        <w:t>Tăng cường năng lực công chức thuế quản lý HKD</w:t>
      </w:r>
      <w:r w:rsidRPr="00F3013E">
        <w:rPr>
          <w:rFonts w:ascii="Times New Roman" w:eastAsia="Calibri" w:hAnsi="Times New Roman" w:cs="Times New Roman"/>
          <w:color w:val="000000" w:themeColor="text1"/>
          <w:sz w:val="26"/>
          <w:szCs w:val="26"/>
        </w:rPr>
        <w:t>, CNKD</w:t>
      </w:r>
    </w:p>
    <w:p w:rsidR="00F3013E" w:rsidRPr="00F3013E" w:rsidRDefault="00F3013E" w:rsidP="00F3013E">
      <w:pPr>
        <w:pStyle w:val="ListParagraph"/>
        <w:numPr>
          <w:ilvl w:val="0"/>
          <w:numId w:val="1"/>
        </w:numPr>
        <w:spacing w:before="120" w:after="0" w:line="300" w:lineRule="auto"/>
        <w:contextualSpacing w:val="0"/>
        <w:jc w:val="both"/>
        <w:rPr>
          <w:rFonts w:ascii="Times New Roman" w:eastAsia="Times New Roman" w:hAnsi="Times New Roman" w:cs="Times New Roman"/>
          <w:color w:val="000000" w:themeColor="text1"/>
          <w:sz w:val="26"/>
          <w:szCs w:val="26"/>
        </w:rPr>
      </w:pPr>
      <w:r w:rsidRPr="00F3013E">
        <w:rPr>
          <w:rFonts w:ascii="Times New Roman" w:hAnsi="Times New Roman" w:cs="Times New Roman"/>
          <w:color w:val="000000" w:themeColor="text1"/>
          <w:sz w:val="26"/>
          <w:szCs w:val="26"/>
        </w:rPr>
        <w:t>Đầy mạnh công tác phối hợp với các cơ quan khác</w:t>
      </w:r>
    </w:p>
    <w:p w:rsidR="00F3013E" w:rsidRPr="00F3013E" w:rsidRDefault="00F3013E" w:rsidP="00F3013E">
      <w:pPr>
        <w:spacing w:before="120" w:after="0" w:line="300" w:lineRule="auto"/>
        <w:ind w:firstLine="720"/>
        <w:jc w:val="both"/>
        <w:rPr>
          <w:rFonts w:ascii="Times New Roman" w:eastAsia="Times New Roman" w:hAnsi="Times New Roman" w:cs="Times New Roman"/>
          <w:color w:val="000000" w:themeColor="text1"/>
          <w:spacing w:val="-4"/>
          <w:sz w:val="26"/>
          <w:szCs w:val="26"/>
        </w:rPr>
      </w:pPr>
      <w:r w:rsidRPr="00F3013E">
        <w:rPr>
          <w:rFonts w:ascii="Times New Roman" w:eastAsia="Times New Roman" w:hAnsi="Times New Roman" w:cs="Times New Roman"/>
          <w:color w:val="000000" w:themeColor="text1"/>
          <w:spacing w:val="-4"/>
          <w:sz w:val="26"/>
          <w:szCs w:val="26"/>
        </w:rPr>
        <w:t xml:space="preserve">Song hành với đó là việc thực hiện kiến nghị với các cơ quan cấp trên, chính quyền địa phương nhằm mục tiêu cải cách hệ thống chính sách thuế một cách đồng bộ, cụ thể: </w:t>
      </w:r>
    </w:p>
    <w:p w:rsidR="00F3013E" w:rsidRPr="00F3013E" w:rsidRDefault="00F3013E" w:rsidP="00F3013E">
      <w:pPr>
        <w:pStyle w:val="ListParagraph"/>
        <w:numPr>
          <w:ilvl w:val="0"/>
          <w:numId w:val="1"/>
        </w:numPr>
        <w:spacing w:before="120" w:after="0" w:line="300" w:lineRule="auto"/>
        <w:contextualSpacing w:val="0"/>
        <w:jc w:val="both"/>
        <w:rPr>
          <w:rFonts w:ascii="Times New Roman" w:eastAsia="Times New Roman" w:hAnsi="Times New Roman" w:cs="Times New Roman"/>
          <w:color w:val="000000" w:themeColor="text1"/>
          <w:sz w:val="26"/>
          <w:szCs w:val="26"/>
        </w:rPr>
      </w:pPr>
      <w:r w:rsidRPr="00F3013E">
        <w:rPr>
          <w:rFonts w:ascii="Times New Roman" w:eastAsia="Times New Roman" w:hAnsi="Times New Roman" w:cs="Times New Roman"/>
          <w:color w:val="000000" w:themeColor="text1"/>
          <w:sz w:val="26"/>
          <w:szCs w:val="26"/>
        </w:rPr>
        <w:t>Bộ Tài chính</w:t>
      </w:r>
      <w:r w:rsidRPr="00F3013E">
        <w:rPr>
          <w:rFonts w:ascii="Times New Roman" w:hAnsi="Times New Roman" w:cs="Times New Roman"/>
          <w:color w:val="000000" w:themeColor="text1"/>
          <w:sz w:val="26"/>
          <w:szCs w:val="26"/>
        </w:rPr>
        <w:t xml:space="preserve"> </w:t>
      </w:r>
    </w:p>
    <w:p w:rsidR="00F3013E" w:rsidRPr="00F3013E" w:rsidRDefault="00F3013E" w:rsidP="00F3013E">
      <w:pPr>
        <w:pStyle w:val="ListParagraph"/>
        <w:numPr>
          <w:ilvl w:val="0"/>
          <w:numId w:val="1"/>
        </w:numPr>
        <w:spacing w:before="120" w:after="0" w:line="300" w:lineRule="auto"/>
        <w:contextualSpacing w:val="0"/>
        <w:jc w:val="both"/>
        <w:rPr>
          <w:rFonts w:ascii="Times New Roman" w:eastAsia="Times New Roman" w:hAnsi="Times New Roman" w:cs="Times New Roman"/>
          <w:color w:val="000000" w:themeColor="text1"/>
          <w:sz w:val="26"/>
          <w:szCs w:val="26"/>
        </w:rPr>
      </w:pPr>
      <w:r w:rsidRPr="00F3013E">
        <w:rPr>
          <w:rFonts w:ascii="Times New Roman" w:eastAsia="Times New Roman" w:hAnsi="Times New Roman" w:cs="Times New Roman"/>
          <w:color w:val="000000" w:themeColor="text1"/>
          <w:sz w:val="26"/>
          <w:szCs w:val="26"/>
        </w:rPr>
        <w:t>Cục Thuế Thành phố Hà Nội, Tổng cục Thuế</w:t>
      </w:r>
      <w:r w:rsidRPr="00F3013E">
        <w:rPr>
          <w:rFonts w:ascii="Times New Roman" w:hAnsi="Times New Roman" w:cs="Times New Roman"/>
          <w:color w:val="000000" w:themeColor="text1"/>
          <w:sz w:val="26"/>
          <w:szCs w:val="26"/>
        </w:rPr>
        <w:t xml:space="preserve"> </w:t>
      </w:r>
    </w:p>
    <w:p w:rsidR="00FB24F9" w:rsidRPr="00F3013E" w:rsidRDefault="00F3013E" w:rsidP="00F3013E">
      <w:pPr>
        <w:pStyle w:val="ListParagraph"/>
        <w:numPr>
          <w:ilvl w:val="0"/>
          <w:numId w:val="1"/>
        </w:numPr>
        <w:spacing w:before="120" w:after="0" w:line="300" w:lineRule="auto"/>
        <w:contextualSpacing w:val="0"/>
        <w:jc w:val="both"/>
        <w:rPr>
          <w:rFonts w:ascii="Times New Roman" w:hAnsi="Times New Roman" w:cs="Times New Roman"/>
        </w:rPr>
      </w:pPr>
      <w:r w:rsidRPr="00F3013E">
        <w:rPr>
          <w:rFonts w:ascii="Times New Roman" w:eastAsia="Times New Roman" w:hAnsi="Times New Roman" w:cs="Times New Roman"/>
          <w:color w:val="000000" w:themeColor="text1"/>
          <w:sz w:val="26"/>
          <w:szCs w:val="26"/>
        </w:rPr>
        <w:t>Ủy ban nhân dân Quận Hai Bà Trưng</w:t>
      </w:r>
    </w:p>
    <w:sectPr w:rsidR="00FB24F9" w:rsidRPr="00F3013E" w:rsidSect="00F3013E">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F85D3B"/>
    <w:multiLevelType w:val="hybridMultilevel"/>
    <w:tmpl w:val="A18E742E"/>
    <w:lvl w:ilvl="0" w:tplc="64F0CB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41106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13E"/>
    <w:rsid w:val="00AB139E"/>
    <w:rsid w:val="00F3013E"/>
    <w:rsid w:val="00FB2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DEB5C-6D47-4609-9196-F8A173678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13E"/>
    <w:rPr>
      <w:kern w:val="0"/>
      <w14:ligatures w14:val="none"/>
    </w:rPr>
  </w:style>
  <w:style w:type="paragraph" w:styleId="Heading1">
    <w:name w:val="heading 1"/>
    <w:basedOn w:val="Normal"/>
    <w:next w:val="Normal"/>
    <w:link w:val="Heading1Char"/>
    <w:uiPriority w:val="9"/>
    <w:qFormat/>
    <w:rsid w:val="00F301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301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301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301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301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301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01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01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01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1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301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301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301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301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301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01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01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013E"/>
    <w:rPr>
      <w:rFonts w:eastAsiaTheme="majorEastAsia" w:cstheme="majorBidi"/>
      <w:color w:val="272727" w:themeColor="text1" w:themeTint="D8"/>
    </w:rPr>
  </w:style>
  <w:style w:type="paragraph" w:styleId="Title">
    <w:name w:val="Title"/>
    <w:basedOn w:val="Normal"/>
    <w:next w:val="Normal"/>
    <w:link w:val="TitleChar"/>
    <w:uiPriority w:val="10"/>
    <w:qFormat/>
    <w:rsid w:val="00F301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01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01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01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013E"/>
    <w:pPr>
      <w:spacing w:before="160"/>
      <w:jc w:val="center"/>
    </w:pPr>
    <w:rPr>
      <w:i/>
      <w:iCs/>
      <w:color w:val="404040" w:themeColor="text1" w:themeTint="BF"/>
    </w:rPr>
  </w:style>
  <w:style w:type="character" w:customStyle="1" w:styleId="QuoteChar">
    <w:name w:val="Quote Char"/>
    <w:basedOn w:val="DefaultParagraphFont"/>
    <w:link w:val="Quote"/>
    <w:uiPriority w:val="29"/>
    <w:rsid w:val="00F3013E"/>
    <w:rPr>
      <w:i/>
      <w:iCs/>
      <w:color w:val="404040" w:themeColor="text1" w:themeTint="BF"/>
    </w:rPr>
  </w:style>
  <w:style w:type="paragraph" w:styleId="ListParagraph">
    <w:name w:val="List Paragraph"/>
    <w:aliases w:val="List Paragraph11,List Paragraph12,List Paragraph2,Thang2,bullet,bullet 1,List Paragraph1,VNA - List Paragraph,1.,Table Sequence,List Paragraph111,Colorful List - Accent 11,My checklist,List Paragraph 1,Citation List,Colorful List Accent 1"/>
    <w:basedOn w:val="Normal"/>
    <w:link w:val="ListParagraphChar"/>
    <w:uiPriority w:val="34"/>
    <w:qFormat/>
    <w:rsid w:val="00F3013E"/>
    <w:pPr>
      <w:ind w:left="720"/>
      <w:contextualSpacing/>
    </w:pPr>
  </w:style>
  <w:style w:type="character" w:styleId="IntenseEmphasis">
    <w:name w:val="Intense Emphasis"/>
    <w:basedOn w:val="DefaultParagraphFont"/>
    <w:uiPriority w:val="21"/>
    <w:qFormat/>
    <w:rsid w:val="00F3013E"/>
    <w:rPr>
      <w:i/>
      <w:iCs/>
      <w:color w:val="2F5496" w:themeColor="accent1" w:themeShade="BF"/>
    </w:rPr>
  </w:style>
  <w:style w:type="paragraph" w:styleId="IntenseQuote">
    <w:name w:val="Intense Quote"/>
    <w:basedOn w:val="Normal"/>
    <w:next w:val="Normal"/>
    <w:link w:val="IntenseQuoteChar"/>
    <w:uiPriority w:val="30"/>
    <w:qFormat/>
    <w:rsid w:val="00F301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3013E"/>
    <w:rPr>
      <w:i/>
      <w:iCs/>
      <w:color w:val="2F5496" w:themeColor="accent1" w:themeShade="BF"/>
    </w:rPr>
  </w:style>
  <w:style w:type="character" w:styleId="IntenseReference">
    <w:name w:val="Intense Reference"/>
    <w:basedOn w:val="DefaultParagraphFont"/>
    <w:uiPriority w:val="32"/>
    <w:qFormat/>
    <w:rsid w:val="00F3013E"/>
    <w:rPr>
      <w:b/>
      <w:bCs/>
      <w:smallCaps/>
      <w:color w:val="2F5496" w:themeColor="accent1" w:themeShade="BF"/>
      <w:spacing w:val="5"/>
    </w:rPr>
  </w:style>
  <w:style w:type="character" w:customStyle="1" w:styleId="ListParagraphChar">
    <w:name w:val="List Paragraph Char"/>
    <w:aliases w:val="List Paragraph11 Char,List Paragraph12 Char,List Paragraph2 Char,Thang2 Char,bullet Char,bullet 1 Char,List Paragraph1 Char,VNA - List Paragraph Char,1. Char,Table Sequence Char,List Paragraph111 Char,Colorful List - Accent 11 Char"/>
    <w:link w:val="ListParagraph"/>
    <w:uiPriority w:val="34"/>
    <w:qFormat/>
    <w:locked/>
    <w:rsid w:val="00F3013E"/>
  </w:style>
  <w:style w:type="paragraph" w:customStyle="1" w:styleId="1">
    <w:name w:val="1"/>
    <w:basedOn w:val="Heading1"/>
    <w:qFormat/>
    <w:rsid w:val="00F3013E"/>
    <w:pPr>
      <w:spacing w:before="120" w:after="0" w:line="312" w:lineRule="auto"/>
      <w:jc w:val="center"/>
    </w:pPr>
    <w:rPr>
      <w:rFonts w:ascii="Times New Roman" w:hAnsi="Times New Roman" w:cs="Times New Roman"/>
      <w:b/>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HaiDieu</dc:creator>
  <cp:keywords/>
  <dc:description/>
  <cp:lastModifiedBy>HaiDieu</cp:lastModifiedBy>
  <cp:revision>1</cp:revision>
  <dcterms:created xsi:type="dcterms:W3CDTF">2024-10-30T10:08:00Z</dcterms:created>
  <dcterms:modified xsi:type="dcterms:W3CDTF">2024-10-30T10:08:00Z</dcterms:modified>
</cp:coreProperties>
</file>