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49E82" w14:textId="77777777" w:rsidR="00BD74D7" w:rsidRPr="00036BA8" w:rsidRDefault="00BD74D7" w:rsidP="00BD74D7">
      <w:pPr>
        <w:pStyle w:val="1"/>
        <w:spacing w:after="120"/>
      </w:pPr>
      <w:bookmarkStart w:id="0" w:name="_Toc171353543"/>
      <w:bookmarkStart w:id="1" w:name="_Toc177694716"/>
      <w:r w:rsidRPr="00036BA8">
        <w:t>TÓM TẮT ĐỀ ÁN THẠC SĨ</w:t>
      </w:r>
      <w:bookmarkEnd w:id="0"/>
      <w:bookmarkEnd w:id="1"/>
    </w:p>
    <w:p w14:paraId="0301B719" w14:textId="77777777" w:rsidR="00BD74D7" w:rsidRPr="00036BA8" w:rsidRDefault="00BD74D7" w:rsidP="00BD74D7">
      <w:pPr>
        <w:tabs>
          <w:tab w:val="left" w:pos="432"/>
        </w:tabs>
        <w:spacing w:before="120" w:after="120" w:line="312" w:lineRule="auto"/>
        <w:ind w:firstLine="390"/>
        <w:jc w:val="both"/>
        <w:rPr>
          <w:rFonts w:ascii="TimesNewRomanPSMT" w:hAnsi="TimesNewRomanPSMT"/>
          <w:color w:val="000000"/>
          <w:sz w:val="26"/>
          <w:szCs w:val="26"/>
        </w:rPr>
      </w:pPr>
      <w:r w:rsidRPr="00036BA8">
        <w:rPr>
          <w:rFonts w:ascii="TimesNewRomanPSMT" w:hAnsi="TimesNewRomanPSMT"/>
          <w:color w:val="000000"/>
          <w:sz w:val="26"/>
          <w:szCs w:val="26"/>
        </w:rPr>
        <w:t>Kiểm soát nội bộ của một doanh nghiệp có vai trò vô cùng quan trọng trong việc đảm bảo hoạt động an toàn và hiệu quả của doanh nghiệp, bảo vệ và quản lý tài sản, các nguồn lực một cách an toàn, hiệu quả.</w:t>
      </w:r>
      <w:r w:rsidRPr="00036BA8">
        <w:rPr>
          <w:rFonts w:ascii="TimesNewRomanPSMT" w:hAnsi="TimesNewRomanPSMT"/>
          <w:color w:val="000000"/>
          <w:sz w:val="26"/>
          <w:szCs w:val="26"/>
          <w:lang w:val="vi-VN"/>
        </w:rPr>
        <w:t xml:space="preserve"> </w:t>
      </w:r>
      <w:r w:rsidRPr="00036BA8">
        <w:rPr>
          <w:rFonts w:ascii="TimesNewRomanPSMT" w:hAnsi="TimesNewRomanPSMT"/>
          <w:color w:val="000000"/>
          <w:sz w:val="26"/>
          <w:szCs w:val="26"/>
        </w:rPr>
        <w:t xml:space="preserve">Để các hoạt động kinh doanh của Tổng công ty Hóa dầu Petrolimex diễn ra an toàn, hiệu quả tránh được những rủi ro thì việc luôn coi trọng KSNB trong mọi chu trình, hoạt động là một công tác vô cùng quan trọng và cần thiết. </w:t>
      </w:r>
    </w:p>
    <w:p w14:paraId="73D9F3B3" w14:textId="77777777" w:rsidR="00BD74D7" w:rsidRPr="00036BA8" w:rsidRDefault="00BD74D7" w:rsidP="00BD74D7">
      <w:pPr>
        <w:shd w:val="clear" w:color="auto" w:fill="FFFFFF"/>
        <w:tabs>
          <w:tab w:val="left" w:pos="432"/>
        </w:tabs>
        <w:spacing w:before="120" w:after="120" w:line="312" w:lineRule="auto"/>
        <w:ind w:firstLine="389"/>
        <w:jc w:val="both"/>
        <w:rPr>
          <w:rFonts w:ascii="TimesNewRomanPSMT" w:hAnsi="TimesNewRomanPSMT"/>
          <w:color w:val="000000"/>
          <w:sz w:val="26"/>
          <w:szCs w:val="26"/>
        </w:rPr>
      </w:pPr>
      <w:r w:rsidRPr="00036BA8">
        <w:rPr>
          <w:rFonts w:ascii="TimesNewRomanPSMT" w:hAnsi="TimesNewRomanPSMT"/>
          <w:color w:val="000000"/>
          <w:sz w:val="26"/>
          <w:szCs w:val="26"/>
        </w:rPr>
        <w:t xml:space="preserve">Từ những lý do trên, tác giả đã lựa chọn nội dung “Kiểm soát nội bộ tại Tổng </w:t>
      </w:r>
      <w:r w:rsidRPr="00036BA8">
        <w:rPr>
          <w:rFonts w:ascii="TimesNewRomanPSMT" w:hAnsi="TimesNewRomanPSMT"/>
          <w:color w:val="000000"/>
          <w:sz w:val="26"/>
          <w:szCs w:val="26"/>
          <w:lang w:val="vi-VN"/>
        </w:rPr>
        <w:t>công ty Hóa dầu Petrolimex (PLC)</w:t>
      </w:r>
      <w:r w:rsidRPr="00036BA8">
        <w:rPr>
          <w:rFonts w:ascii="TimesNewRomanPSMT" w:hAnsi="TimesNewRomanPSMT"/>
          <w:color w:val="000000"/>
          <w:sz w:val="26"/>
          <w:szCs w:val="26"/>
        </w:rPr>
        <w:t>” làm đề tài nghiên cứu Thạc sĩ.</w:t>
      </w:r>
    </w:p>
    <w:p w14:paraId="0B670E06" w14:textId="77777777" w:rsidR="00BD74D7" w:rsidRPr="00036BA8" w:rsidRDefault="00BD74D7" w:rsidP="00BD74D7">
      <w:pPr>
        <w:tabs>
          <w:tab w:val="left" w:pos="432"/>
        </w:tabs>
        <w:spacing w:before="120" w:after="120" w:line="312" w:lineRule="auto"/>
        <w:ind w:firstLine="390"/>
        <w:jc w:val="both"/>
        <w:rPr>
          <w:rFonts w:ascii="TimesNewRomanPSMT" w:hAnsi="TimesNewRomanPSMT"/>
          <w:color w:val="000000"/>
          <w:sz w:val="26"/>
          <w:szCs w:val="26"/>
        </w:rPr>
      </w:pPr>
      <w:r w:rsidRPr="00036BA8">
        <w:rPr>
          <w:rFonts w:ascii="TimesNewRomanPSMT" w:hAnsi="TimesNewRomanPSMT"/>
          <w:color w:val="000000"/>
          <w:sz w:val="26"/>
          <w:szCs w:val="26"/>
          <w:lang w:val="vi-VN"/>
        </w:rPr>
        <w:t xml:space="preserve">Đề án với mong muốn tìm hiểu được Kiểm soát nội bộ của Tổng công ty Hóa dầu Petrolimex (PLC), theo 05 yếu tố cấu thành của COSO 2013; gồm các yếu tố cơ bản như sau: Môi trường kiểm soát, đánh giá rủi ro, hoạt động kiểm soát; thông tin và truyền thông; giám sát. </w:t>
      </w:r>
      <w:r w:rsidRPr="00036BA8">
        <w:rPr>
          <w:rFonts w:ascii="TimesNewRomanPSMT" w:hAnsi="TimesNewRomanPSMT"/>
          <w:color w:val="000000"/>
          <w:sz w:val="26"/>
          <w:szCs w:val="26"/>
        </w:rPr>
        <w:t>Cụ thể như sau:</w:t>
      </w:r>
    </w:p>
    <w:p w14:paraId="0B91A744" w14:textId="77777777" w:rsidR="00BD74D7" w:rsidRPr="00036BA8" w:rsidRDefault="00BD74D7" w:rsidP="00BD74D7">
      <w:pPr>
        <w:pStyle w:val="ListParagraph"/>
        <w:numPr>
          <w:ilvl w:val="0"/>
          <w:numId w:val="1"/>
        </w:numPr>
        <w:tabs>
          <w:tab w:val="left" w:pos="432"/>
        </w:tabs>
        <w:spacing w:before="120" w:after="120" w:line="312" w:lineRule="auto"/>
        <w:contextualSpacing w:val="0"/>
        <w:jc w:val="both"/>
        <w:rPr>
          <w:rFonts w:ascii="Times New Roman" w:hAnsi="Times New Roman" w:cs="Times New Roman"/>
          <w:sz w:val="26"/>
          <w:szCs w:val="26"/>
        </w:rPr>
      </w:pPr>
      <w:r w:rsidRPr="00036BA8">
        <w:rPr>
          <w:rFonts w:ascii="Times New Roman" w:hAnsi="Times New Roman" w:cs="Times New Roman"/>
          <w:sz w:val="26"/>
          <w:szCs w:val="26"/>
        </w:rPr>
        <w:t>Xác định được những nội dung cơ bản của KSNB trong doanh nghiệp sản xuất và kinh doanh sản phẩm dầu mờ nhờn, nhựa đường, hóa chất… các sản phẩm chuyên dụng.</w:t>
      </w:r>
    </w:p>
    <w:p w14:paraId="6DCAA02F" w14:textId="77777777" w:rsidR="00BD74D7" w:rsidRPr="00036BA8" w:rsidRDefault="00BD74D7" w:rsidP="00BD74D7">
      <w:pPr>
        <w:pStyle w:val="ListParagraph"/>
        <w:numPr>
          <w:ilvl w:val="0"/>
          <w:numId w:val="1"/>
        </w:numPr>
        <w:tabs>
          <w:tab w:val="left" w:pos="432"/>
        </w:tabs>
        <w:spacing w:before="120" w:after="120" w:line="312" w:lineRule="auto"/>
        <w:contextualSpacing w:val="0"/>
        <w:jc w:val="both"/>
        <w:rPr>
          <w:rFonts w:ascii="Times New Roman" w:hAnsi="Times New Roman" w:cs="Times New Roman"/>
          <w:sz w:val="26"/>
          <w:szCs w:val="26"/>
        </w:rPr>
      </w:pPr>
      <w:r w:rsidRPr="00036BA8">
        <w:rPr>
          <w:rFonts w:ascii="Times New Roman" w:hAnsi="Times New Roman" w:cs="Times New Roman"/>
          <w:sz w:val="26"/>
          <w:szCs w:val="26"/>
        </w:rPr>
        <w:t>Phân tích, đánh giá thực tế KSNB</w:t>
      </w:r>
      <w:r w:rsidRPr="00036BA8">
        <w:rPr>
          <w:rFonts w:ascii="TimesNewRomanPSMT" w:hAnsi="TimesNewRomanPSMT"/>
          <w:color w:val="000000"/>
          <w:sz w:val="26"/>
          <w:szCs w:val="26"/>
          <w:lang w:val="vi-VN"/>
        </w:rPr>
        <w:t xml:space="preserve"> của Tổng công ty Hóa dầu Petrolimex (PLC)</w:t>
      </w:r>
      <w:r w:rsidRPr="00036BA8">
        <w:rPr>
          <w:rFonts w:ascii="TimesNewRomanPSMT" w:hAnsi="TimesNewRomanPSMT"/>
          <w:color w:val="000000"/>
          <w:sz w:val="26"/>
          <w:szCs w:val="26"/>
        </w:rPr>
        <w:t>.</w:t>
      </w:r>
      <w:r w:rsidRPr="00036BA8">
        <w:rPr>
          <w:rFonts w:ascii="Times New Roman" w:hAnsi="Times New Roman" w:cs="Times New Roman"/>
          <w:sz w:val="26"/>
          <w:szCs w:val="26"/>
        </w:rPr>
        <w:t xml:space="preserve"> </w:t>
      </w:r>
    </w:p>
    <w:p w14:paraId="11702C07" w14:textId="77777777" w:rsidR="00BD74D7" w:rsidRPr="00036BA8" w:rsidRDefault="00BD74D7" w:rsidP="00BD74D7">
      <w:pPr>
        <w:pStyle w:val="ListParagraph"/>
        <w:numPr>
          <w:ilvl w:val="0"/>
          <w:numId w:val="1"/>
        </w:numPr>
        <w:tabs>
          <w:tab w:val="left" w:pos="432"/>
        </w:tabs>
        <w:spacing w:before="120" w:after="120" w:line="312" w:lineRule="auto"/>
        <w:contextualSpacing w:val="0"/>
        <w:jc w:val="both"/>
        <w:rPr>
          <w:rFonts w:ascii="Times New Roman" w:hAnsi="Times New Roman" w:cs="Times New Roman"/>
          <w:sz w:val="26"/>
          <w:szCs w:val="26"/>
        </w:rPr>
      </w:pPr>
      <w:r w:rsidRPr="00036BA8">
        <w:rPr>
          <w:rFonts w:ascii="Times New Roman" w:hAnsi="Times New Roman" w:cs="Times New Roman"/>
          <w:sz w:val="26"/>
          <w:szCs w:val="26"/>
        </w:rPr>
        <w:t xml:space="preserve">Đề xuất các phương hướng, giải pháp hoàn thiện KSNB tại </w:t>
      </w:r>
      <w:r w:rsidRPr="00036BA8">
        <w:rPr>
          <w:rFonts w:ascii="TimesNewRomanPSMT" w:hAnsi="TimesNewRomanPSMT"/>
          <w:color w:val="000000"/>
          <w:sz w:val="26"/>
          <w:szCs w:val="26"/>
          <w:lang w:val="vi-VN"/>
        </w:rPr>
        <w:t>của Tổng công ty Hóa dầu Petrolimex (PLC)</w:t>
      </w:r>
      <w:r w:rsidRPr="00036BA8">
        <w:rPr>
          <w:rFonts w:ascii="TimesNewRomanPSMT" w:hAnsi="TimesNewRomanPSMT"/>
          <w:color w:val="000000"/>
          <w:sz w:val="26"/>
          <w:szCs w:val="26"/>
        </w:rPr>
        <w:t>.</w:t>
      </w:r>
    </w:p>
    <w:p w14:paraId="1755D340" w14:textId="77777777" w:rsidR="00BD74D7" w:rsidRPr="00036BA8" w:rsidRDefault="00BD74D7" w:rsidP="00BD74D7">
      <w:pPr>
        <w:tabs>
          <w:tab w:val="left" w:pos="432"/>
        </w:tabs>
        <w:spacing w:before="120" w:after="120" w:line="312" w:lineRule="auto"/>
        <w:ind w:firstLine="709"/>
        <w:jc w:val="both"/>
        <w:rPr>
          <w:rFonts w:ascii="Times New Roman" w:hAnsi="Times New Roman" w:cs="Times New Roman"/>
          <w:sz w:val="26"/>
          <w:szCs w:val="26"/>
          <w:lang w:val="vi-VN"/>
        </w:rPr>
      </w:pPr>
      <w:r w:rsidRPr="00036BA8">
        <w:rPr>
          <w:rFonts w:ascii="Times New Roman" w:hAnsi="Times New Roman" w:cs="Times New Roman"/>
          <w:sz w:val="26"/>
          <w:szCs w:val="26"/>
          <w:lang w:val="vi-VN"/>
        </w:rPr>
        <w:t>Đề án tốt nghiệp đã phân tích được những đặc điểm của kiểm soát nội bộ tại PLC. Phân tích được các yếu tố cấu thành, các nhân tố tác động tới KSNB tại Tổng công ty.</w:t>
      </w:r>
    </w:p>
    <w:p w14:paraId="5295F565" w14:textId="77777777" w:rsidR="00BD74D7" w:rsidRPr="00036BA8" w:rsidRDefault="00BD74D7" w:rsidP="00BD74D7">
      <w:pPr>
        <w:tabs>
          <w:tab w:val="left" w:pos="432"/>
        </w:tabs>
        <w:spacing w:before="120" w:after="120" w:line="312" w:lineRule="auto"/>
        <w:ind w:firstLine="709"/>
        <w:jc w:val="both"/>
        <w:rPr>
          <w:rFonts w:ascii="Times New Roman" w:hAnsi="Times New Roman" w:cs="Times New Roman"/>
          <w:sz w:val="26"/>
          <w:szCs w:val="26"/>
          <w:lang w:val="vi-VN"/>
        </w:rPr>
      </w:pPr>
      <w:r w:rsidRPr="00036BA8">
        <w:rPr>
          <w:rFonts w:ascii="Times New Roman" w:hAnsi="Times New Roman" w:cs="Times New Roman"/>
          <w:sz w:val="26"/>
          <w:szCs w:val="26"/>
          <w:lang w:val="vi-VN"/>
        </w:rPr>
        <w:t>Tác giả đã chỉ ra được thực trạng của các yếu tố KSNB tại Tổng công ty, các vấn đề còn tồn tại và cần xử lý, những ưu điểm và hạn chế của KSNB tại Tổng công ty; các thay đổi, điều chỉnh trong KSNB tại Tổng Công ty, đưa ra các giải pháp để thực hiện những thay đổi, biến đổi trong tình hình kinh doanh mới như hiện nay.</w:t>
      </w:r>
    </w:p>
    <w:p w14:paraId="5DF417E7" w14:textId="77777777" w:rsidR="00BD74D7" w:rsidRPr="00036BA8" w:rsidRDefault="00BD74D7" w:rsidP="00BD74D7">
      <w:pPr>
        <w:tabs>
          <w:tab w:val="left" w:pos="432"/>
        </w:tabs>
        <w:spacing w:before="120" w:after="120" w:line="312" w:lineRule="auto"/>
        <w:ind w:firstLine="709"/>
        <w:jc w:val="both"/>
        <w:rPr>
          <w:rFonts w:ascii="Times New Roman" w:hAnsi="Times New Roman" w:cs="Times New Roman"/>
          <w:sz w:val="26"/>
          <w:szCs w:val="26"/>
          <w:lang w:val="vi-VN"/>
        </w:rPr>
      </w:pPr>
      <w:r w:rsidRPr="00036BA8">
        <w:rPr>
          <w:rFonts w:ascii="Times New Roman" w:hAnsi="Times New Roman" w:cs="Times New Roman"/>
          <w:sz w:val="26"/>
          <w:szCs w:val="26"/>
          <w:lang w:val="vi-VN"/>
        </w:rPr>
        <w:t>Đề án tốt nghiệp đưa ra được các quy trình nghiệp vụ điển hình để thể hiện được phần nào thực trạng KSNB tại Tổng Công ty.</w:t>
      </w:r>
    </w:p>
    <w:p w14:paraId="7845EE8D" w14:textId="77777777" w:rsidR="00BD74D7" w:rsidRPr="00036BA8" w:rsidRDefault="00BD74D7" w:rsidP="00BD74D7">
      <w:pPr>
        <w:tabs>
          <w:tab w:val="left" w:pos="432"/>
        </w:tabs>
        <w:spacing w:before="120" w:after="120" w:line="312" w:lineRule="auto"/>
        <w:ind w:firstLine="709"/>
        <w:jc w:val="both"/>
      </w:pPr>
      <w:r w:rsidRPr="00036BA8">
        <w:rPr>
          <w:rFonts w:ascii="Times New Roman" w:hAnsi="Times New Roman" w:cs="Times New Roman"/>
          <w:sz w:val="26"/>
          <w:szCs w:val="26"/>
          <w:lang w:val="vi-VN"/>
        </w:rPr>
        <w:t>Mặc dù những lý luận trong đề tài ứng dụng còn mang tính khái quát, tổng hợp cao nhưng nó cũng có tính khả thi, ứng dụng và góp phần để Tổng công ty Hóa dầu Petrolimex – PLC có cái nhìn tổng quát về KSNB tại Tổng công ty từ đó có thể hành động để nâng cao hiệu quả KSNB.</w:t>
      </w:r>
    </w:p>
    <w:p w14:paraId="5405A6FE"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F3D89"/>
    <w:multiLevelType w:val="hybridMultilevel"/>
    <w:tmpl w:val="A20C0E68"/>
    <w:lvl w:ilvl="0" w:tplc="7394961E">
      <w:start w:val="5"/>
      <w:numFmt w:val="bullet"/>
      <w:lvlText w:val="-"/>
      <w:lvlJc w:val="left"/>
      <w:pPr>
        <w:ind w:left="750" w:hanging="360"/>
      </w:pPr>
      <w:rPr>
        <w:rFonts w:ascii="TimesNewRomanPSMT" w:eastAsiaTheme="minorHAnsi" w:hAnsi="TimesNewRomanPSMT" w:cstheme="minorBidi" w:hint="default"/>
        <w:color w:val="00000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158475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D7"/>
    <w:rsid w:val="003A5271"/>
    <w:rsid w:val="00903648"/>
    <w:rsid w:val="00BA2B23"/>
    <w:rsid w:val="00BD3050"/>
    <w:rsid w:val="00BD74D7"/>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A08D"/>
  <w15:chartTrackingRefBased/>
  <w15:docId w15:val="{55F1E339-68E1-4F73-950A-D33B71A4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D7"/>
    <w:rPr>
      <w:rFonts w:asciiTheme="minorHAnsi" w:hAnsiTheme="minorHAnsi"/>
      <w:sz w:val="22"/>
    </w:rPr>
  </w:style>
  <w:style w:type="paragraph" w:styleId="Heading1">
    <w:name w:val="heading 1"/>
    <w:basedOn w:val="Normal"/>
    <w:next w:val="Normal"/>
    <w:link w:val="Heading1Char"/>
    <w:uiPriority w:val="9"/>
    <w:qFormat/>
    <w:rsid w:val="00BD74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My number,bullet 1,List Paragraph1,Citation List,List Paragraph-rfp content,List Paragraph11,List Paragraph12,List Paragraph2,Thang2,VNA - List Paragraph,1.,Table Sequence,My checklist,List Paragraph 1,List Paragraph111,Resume Titl"/>
    <w:basedOn w:val="Normal"/>
    <w:link w:val="ListParagraphChar"/>
    <w:uiPriority w:val="34"/>
    <w:qFormat/>
    <w:rsid w:val="00BD74D7"/>
    <w:pPr>
      <w:ind w:left="720"/>
      <w:contextualSpacing/>
    </w:pPr>
  </w:style>
  <w:style w:type="character" w:customStyle="1" w:styleId="ListParagraphChar">
    <w:name w:val="List Paragraph Char"/>
    <w:aliases w:val="bullet Char,My number Char,bullet 1 Char,List Paragraph1 Char,Citation List Char,List Paragraph-rfp content Char,List Paragraph11 Char,List Paragraph12 Char,List Paragraph2 Char,Thang2 Char,VNA - List Paragraph Char,1. Char"/>
    <w:link w:val="ListParagraph"/>
    <w:uiPriority w:val="34"/>
    <w:qFormat/>
    <w:rsid w:val="00BD74D7"/>
    <w:rPr>
      <w:rFonts w:asciiTheme="minorHAnsi" w:hAnsiTheme="minorHAnsi"/>
      <w:sz w:val="22"/>
    </w:rPr>
  </w:style>
  <w:style w:type="paragraph" w:customStyle="1" w:styleId="1">
    <w:name w:val="1"/>
    <w:basedOn w:val="Heading1"/>
    <w:qFormat/>
    <w:rsid w:val="00BD74D7"/>
    <w:pPr>
      <w:keepNext w:val="0"/>
      <w:keepLines w:val="0"/>
      <w:tabs>
        <w:tab w:val="left" w:pos="432"/>
        <w:tab w:val="right" w:leader="dot" w:pos="1418"/>
      </w:tabs>
      <w:spacing w:before="120" w:line="312" w:lineRule="auto"/>
      <w:jc w:val="center"/>
    </w:pPr>
    <w:rPr>
      <w:rFonts w:ascii="Times New Roman" w:eastAsiaTheme="minorHAnsi" w:hAnsi="Times New Roman" w:cs="Times New Roman"/>
      <w:b/>
      <w:color w:val="auto"/>
      <w:sz w:val="28"/>
      <w:szCs w:val="28"/>
    </w:rPr>
  </w:style>
  <w:style w:type="character" w:customStyle="1" w:styleId="Heading1Char">
    <w:name w:val="Heading 1 Char"/>
    <w:basedOn w:val="DefaultParagraphFont"/>
    <w:link w:val="Heading1"/>
    <w:uiPriority w:val="9"/>
    <w:rsid w:val="00BD74D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2024-11-08T01:53:00Z</dcterms:created>
  <dcterms:modified xsi:type="dcterms:W3CDTF">2024-11-08T01:54:00Z</dcterms:modified>
</cp:coreProperties>
</file>