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4233" w:rsidRPr="001F4806" w:rsidRDefault="00B24233" w:rsidP="00B24233">
      <w:pPr>
        <w:pStyle w:val="1"/>
      </w:pPr>
      <w:bookmarkStart w:id="0" w:name="_Toc183767267"/>
      <w:r>
        <w:t>TÓM TẮT ĐỀ ÁN</w:t>
      </w:r>
      <w:bookmarkEnd w:id="0"/>
    </w:p>
    <w:p w:rsidR="00B24233" w:rsidRDefault="00B24233" w:rsidP="00B24233">
      <w:pPr>
        <w:widowControl w:val="0"/>
        <w:spacing w:line="288" w:lineRule="auto"/>
        <w:ind w:firstLine="720"/>
        <w:jc w:val="both"/>
        <w:rPr>
          <w:szCs w:val="26"/>
        </w:rPr>
      </w:pPr>
      <w:r w:rsidRPr="001F4806">
        <w:rPr>
          <w:szCs w:val="26"/>
        </w:rPr>
        <w:t xml:space="preserve">Trong những năm qua, cùng với tiến trình cải cách hệ thống Thuế cả nước, Cục Thuế tỉnh Cao Bằng luôn quan tâm chú trọng để nâng cao hiệu quả quản lý thuế tài nguyên song công tác quản lý thuế nói chung và thuế tài nguyên nói riêng còn tồn tại những mặt còn hạn chế, chưa theo kịp với tình hình thực tiễn, chưa bao quát hết nguồn thu. Quản lý thuế tài nguyên kém sẽ dẫn tới hậu quả làm thất thoát tài nguyên và làm thất thu nguồn ngân sách lớn của nhà nước. Những tồn tại, hạn chế nếu trên đã làm ảnh hưởng không nhỏ tới việc nâng cao hiệu quả quản lý thuế tại nguyên tại Cục Thuế tỉnh Cao Bằng. Do đó, việc nghiên cứu nhằm tìm ra những giải pháp để hoàn thiện và nâng cao hiệu quả quản lý thuế tài nguyên tại Cục Thuế tỉnh Cao Bằng là vấn đề mang tính thời sự góp phần làm tăng cường tính hiệu lực, hiệu quả của chính sách Thuế. Xuất phát từ những lý do đó, tôi đã lựa chọn đề tài </w:t>
      </w:r>
      <w:r w:rsidRPr="001F4806">
        <w:rPr>
          <w:i/>
          <w:szCs w:val="26"/>
        </w:rPr>
        <w:t>“</w:t>
      </w:r>
      <w:r w:rsidRPr="00B720F7">
        <w:rPr>
          <w:b/>
          <w:i/>
          <w:szCs w:val="26"/>
        </w:rPr>
        <w:t>Quản lý Thuế tài nguyên đối với các doanh nghiệp tại Cục Thuế tỉnh Cao Bằng</w:t>
      </w:r>
      <w:r w:rsidRPr="001F4806">
        <w:rPr>
          <w:i/>
          <w:szCs w:val="26"/>
        </w:rPr>
        <w:t>”</w:t>
      </w:r>
      <w:r w:rsidRPr="001F4806">
        <w:rPr>
          <w:szCs w:val="26"/>
        </w:rPr>
        <w:t xml:space="preserve"> làm đề án thạc sĩ.</w:t>
      </w:r>
    </w:p>
    <w:p w:rsidR="00B24233" w:rsidRPr="001F4806" w:rsidRDefault="00B24233" w:rsidP="00B24233">
      <w:pPr>
        <w:widowControl w:val="0"/>
        <w:spacing w:line="288" w:lineRule="auto"/>
        <w:ind w:firstLine="720"/>
        <w:jc w:val="both"/>
        <w:rPr>
          <w:szCs w:val="26"/>
        </w:rPr>
      </w:pPr>
      <w:r w:rsidRPr="00B720F7">
        <w:rPr>
          <w:szCs w:val="26"/>
        </w:rPr>
        <w:t>Với kết cấu ba chương, đề án đã xây dựng một bức tranh toàn cảnh về tình hình hoạt động của Cục Thuế tỉnh Cao Bằng nói chung và công tác quản lý thuế tài nguyên nói riêng, trong đó:</w:t>
      </w:r>
    </w:p>
    <w:p w:rsidR="00B24233" w:rsidRPr="001F4806" w:rsidRDefault="00B24233" w:rsidP="00B24233">
      <w:pPr>
        <w:widowControl w:val="0"/>
        <w:spacing w:line="288" w:lineRule="auto"/>
        <w:ind w:firstLine="720"/>
        <w:jc w:val="both"/>
        <w:rPr>
          <w:szCs w:val="26"/>
        </w:rPr>
      </w:pPr>
      <w:r w:rsidRPr="001F4806">
        <w:rPr>
          <w:szCs w:val="26"/>
        </w:rPr>
        <w:t xml:space="preserve">- </w:t>
      </w:r>
      <w:r>
        <w:rPr>
          <w:szCs w:val="26"/>
        </w:rPr>
        <w:t>Đề án đã h</w:t>
      </w:r>
      <w:r w:rsidRPr="001F4806">
        <w:rPr>
          <w:szCs w:val="26"/>
        </w:rPr>
        <w:t xml:space="preserve">ệ thống hoá </w:t>
      </w:r>
      <w:r>
        <w:rPr>
          <w:szCs w:val="26"/>
        </w:rPr>
        <w:t xml:space="preserve"> những vấn đề cơ bản</w:t>
      </w:r>
      <w:r w:rsidRPr="001F4806">
        <w:rPr>
          <w:szCs w:val="26"/>
        </w:rPr>
        <w:t xml:space="preserve"> về quản lý thuế tài nguyên đối với doanh nghiệp tại </w:t>
      </w:r>
      <w:r>
        <w:rPr>
          <w:szCs w:val="26"/>
        </w:rPr>
        <w:t>C</w:t>
      </w:r>
      <w:r w:rsidRPr="001F4806">
        <w:rPr>
          <w:szCs w:val="26"/>
        </w:rPr>
        <w:t>ục thuế</w:t>
      </w:r>
      <w:r>
        <w:rPr>
          <w:szCs w:val="26"/>
        </w:rPr>
        <w:t>, nêu lên các n</w:t>
      </w:r>
      <w:r w:rsidRPr="00B720F7">
        <w:rPr>
          <w:szCs w:val="26"/>
        </w:rPr>
        <w:t>ội dung quản lý Thuế tài nguyên đối với các doanh nghiệp tại Cục Thuế cấp tỉnh</w:t>
      </w:r>
      <w:r>
        <w:rPr>
          <w:szCs w:val="26"/>
        </w:rPr>
        <w:t>, đồng thời làm rõ c</w:t>
      </w:r>
      <w:r w:rsidRPr="005E1D8D">
        <w:t>ác nhân tố ảnh hưởng đến quản lý Thuế tài nguyên đối với các doanh nghiệp tại Cục Thuế cấp tỉnh</w:t>
      </w:r>
      <w:r>
        <w:t>.</w:t>
      </w:r>
    </w:p>
    <w:p w:rsidR="00B24233" w:rsidRPr="001F4806" w:rsidRDefault="00B24233" w:rsidP="00B24233">
      <w:pPr>
        <w:widowControl w:val="0"/>
        <w:spacing w:line="288" w:lineRule="auto"/>
        <w:ind w:firstLine="720"/>
        <w:jc w:val="both"/>
        <w:rPr>
          <w:szCs w:val="26"/>
        </w:rPr>
      </w:pPr>
      <w:r w:rsidRPr="001F4806">
        <w:rPr>
          <w:szCs w:val="26"/>
        </w:rPr>
        <w:t xml:space="preserve">- </w:t>
      </w:r>
      <w:r>
        <w:rPr>
          <w:szCs w:val="26"/>
        </w:rPr>
        <w:t>Đề án cũng đi sâu vào phân tích</w:t>
      </w:r>
      <w:r w:rsidRPr="001F4806">
        <w:rPr>
          <w:szCs w:val="26"/>
        </w:rPr>
        <w:t xml:space="preserve">hực trạng </w:t>
      </w:r>
      <w:r w:rsidRPr="005E1D8D">
        <w:t>quản lý Thuế tài nguyên đối với các doanh nghiệp tại Cục Thuế tỉnh Cao Bằng</w:t>
      </w:r>
      <w:r>
        <w:t>, qua đó cũng đưa ra các đ</w:t>
      </w:r>
      <w:r w:rsidRPr="005E1D8D">
        <w:t>ánh giá thực trạng quản lý Thuế tài nguyên đối với các doanh nghiệp tại Cục Thuế tỉnh Cao Bằng</w:t>
      </w:r>
      <w:r>
        <w:t xml:space="preserve">, </w:t>
      </w:r>
      <w:r w:rsidRPr="001F4806">
        <w:rPr>
          <w:szCs w:val="26"/>
        </w:rPr>
        <w:t xml:space="preserve"> chỉ ra những thành tựu và hạn chế, nguyên nhân của những tồn tại và hạn chế trong quản lý thuế tài nguyên tại Cục Thuế tỉnh Cao Bằng.</w:t>
      </w:r>
    </w:p>
    <w:p w:rsidR="00B24233" w:rsidRDefault="00B24233" w:rsidP="00B24233">
      <w:pPr>
        <w:widowControl w:val="0"/>
        <w:spacing w:line="288" w:lineRule="auto"/>
        <w:ind w:firstLine="720"/>
        <w:jc w:val="both"/>
        <w:rPr>
          <w:szCs w:val="26"/>
        </w:rPr>
      </w:pPr>
      <w:r w:rsidRPr="001F4806">
        <w:rPr>
          <w:szCs w:val="26"/>
        </w:rPr>
        <w:t xml:space="preserve">- </w:t>
      </w:r>
      <w:r>
        <w:rPr>
          <w:szCs w:val="26"/>
        </w:rPr>
        <w:t>Thông qua phân tích thực trạng, hạn chế và nguyên nhân, đề án đã nêu lên</w:t>
      </w:r>
      <w:r w:rsidRPr="00B720F7">
        <w:rPr>
          <w:szCs w:val="26"/>
        </w:rPr>
        <w:t xml:space="preserve"> quan điểm, mục tiêu phương hướng hoàn thiện quản lý Thuế tài nguyên đối với các doanh nghiệp tại Cục Thuế tỉnh Cao Bằng, đồng thời cũng đ</w:t>
      </w:r>
      <w:r w:rsidRPr="001F4806">
        <w:rPr>
          <w:szCs w:val="26"/>
        </w:rPr>
        <w:t xml:space="preserve">ề xuất một số giải pháp nhằm hoàn thiện quản lý thuế tài nguyên tại Cục Thuế tỉnh Cao Bằng </w:t>
      </w:r>
      <w:r>
        <w:rPr>
          <w:szCs w:val="26"/>
        </w:rPr>
        <w:t xml:space="preserve">đến như sau: </w:t>
      </w:r>
      <w:r w:rsidRPr="00B720F7">
        <w:rPr>
          <w:szCs w:val="26"/>
        </w:rPr>
        <w:t>Hoàn thiện bộ máy tổ chức tại Cục Thuế tỉnh Cao Bằng</w:t>
      </w:r>
      <w:r>
        <w:rPr>
          <w:szCs w:val="26"/>
        </w:rPr>
        <w:t xml:space="preserve">; </w:t>
      </w:r>
      <w:r w:rsidRPr="00B720F7">
        <w:rPr>
          <w:szCs w:val="26"/>
        </w:rPr>
        <w:t>Tăng cường công tác chỉ đạo, điều hành quản lý thuế tài nguyên</w:t>
      </w:r>
      <w:r>
        <w:rPr>
          <w:szCs w:val="26"/>
        </w:rPr>
        <w:t xml:space="preserve">; </w:t>
      </w:r>
      <w:r w:rsidRPr="00B720F7">
        <w:rPr>
          <w:szCs w:val="26"/>
        </w:rPr>
        <w:t>Tăng cường công tác hoạch định, lập dự toán thu thuế tài nguyên</w:t>
      </w:r>
      <w:r>
        <w:rPr>
          <w:szCs w:val="26"/>
        </w:rPr>
        <w:t xml:space="preserve">; </w:t>
      </w:r>
      <w:r w:rsidRPr="00B720F7">
        <w:rPr>
          <w:szCs w:val="26"/>
        </w:rPr>
        <w:t>Tăng cường tổ chức thực hiện thuế tài nguyên</w:t>
      </w:r>
      <w:r>
        <w:rPr>
          <w:szCs w:val="26"/>
        </w:rPr>
        <w:t xml:space="preserve">; </w:t>
      </w:r>
      <w:r w:rsidRPr="00B720F7">
        <w:rPr>
          <w:szCs w:val="26"/>
        </w:rPr>
        <w:t>Công tác thanh tra, kiểm tra thuế tài nguyên</w:t>
      </w:r>
      <w:r>
        <w:rPr>
          <w:szCs w:val="26"/>
        </w:rPr>
        <w:t>.</w:t>
      </w:r>
    </w:p>
    <w:p w:rsidR="007A4C7E" w:rsidRDefault="00B24233" w:rsidP="00B24233">
      <w:pPr>
        <w:widowControl w:val="0"/>
        <w:spacing w:line="288" w:lineRule="auto"/>
        <w:ind w:firstLine="720"/>
        <w:jc w:val="both"/>
      </w:pPr>
      <w:r w:rsidRPr="00B720F7">
        <w:rPr>
          <w:i/>
          <w:szCs w:val="26"/>
        </w:rPr>
        <w:t>Từ khóa: quản lý thuế, tài nguyên, cục thuế</w:t>
      </w:r>
    </w:p>
    <w:sectPr w:rsidR="007A4C7E" w:rsidSect="003A285C">
      <w:pgSz w:w="11907" w:h="16840" w:code="9"/>
      <w:pgMar w:top="1418" w:right="1134"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33"/>
    <w:rsid w:val="003A285C"/>
    <w:rsid w:val="007A4C7E"/>
    <w:rsid w:val="00AF2999"/>
    <w:rsid w:val="00B24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42B36-0624-4230-86E8-82ADF2AF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233"/>
    <w:pPr>
      <w:spacing w:after="0" w:line="240" w:lineRule="auto"/>
    </w:pPr>
    <w:rPr>
      <w:rFonts w:ascii="Times New Roman" w:eastAsia="Arial" w:hAnsi="Times New Roman" w:cs="Times New Roman"/>
      <w:kern w:val="0"/>
      <w:sz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har"/>
    <w:qFormat/>
    <w:rsid w:val="00B24233"/>
    <w:pPr>
      <w:widowControl w:val="0"/>
      <w:spacing w:line="312" w:lineRule="auto"/>
      <w:jc w:val="center"/>
      <w:outlineLvl w:val="0"/>
    </w:pPr>
    <w:rPr>
      <w:rFonts w:eastAsia="Times New Roman"/>
      <w:b/>
      <w:bCs/>
      <w:kern w:val="32"/>
      <w:szCs w:val="32"/>
      <w:lang w:val="en-US"/>
    </w:rPr>
  </w:style>
  <w:style w:type="character" w:customStyle="1" w:styleId="1Char">
    <w:name w:val="1 Char"/>
    <w:basedOn w:val="DefaultParagraphFont"/>
    <w:link w:val="1"/>
    <w:rsid w:val="00B24233"/>
    <w:rPr>
      <w:rFonts w:ascii="Times New Roman" w:eastAsia="Times New Roman" w:hAnsi="Times New Roman" w:cs="Times New Roman"/>
      <w:b/>
      <w:bCs/>
      <w:kern w:val="32"/>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2024-11-29T11:18:00Z</dcterms:created>
  <dcterms:modified xsi:type="dcterms:W3CDTF">2024-11-29T11:18:00Z</dcterms:modified>
</cp:coreProperties>
</file>