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0BA6" w:rsidRDefault="006F0BA6" w:rsidP="006F0BA6">
      <w:pPr>
        <w:pStyle w:val="1"/>
      </w:pPr>
      <w:bookmarkStart w:id="0" w:name="_Toc177979899"/>
      <w:r>
        <w:t>TÓM TẮT ĐỀ ÁN</w:t>
      </w:r>
      <w:bookmarkEnd w:id="0"/>
    </w:p>
    <w:p w:rsidR="006F0BA6" w:rsidRDefault="006F0BA6" w:rsidP="006F0BA6">
      <w:pPr>
        <w:pStyle w:val="1"/>
      </w:pPr>
    </w:p>
    <w:p w:rsidR="006F0BA6" w:rsidRPr="006072D5" w:rsidRDefault="006F0BA6" w:rsidP="006F0BA6">
      <w:pPr>
        <w:widowControl w:val="0"/>
        <w:spacing w:after="0" w:line="312" w:lineRule="auto"/>
        <w:ind w:firstLine="567"/>
        <w:jc w:val="both"/>
        <w:rPr>
          <w:rFonts w:ascii="Times New Roman" w:hAnsi="Times New Roman"/>
          <w:spacing w:val="-4"/>
          <w:sz w:val="26"/>
          <w:szCs w:val="26"/>
          <w:lang w:val="pt-BR"/>
        </w:rPr>
      </w:pPr>
      <w:r w:rsidRPr="006072D5">
        <w:rPr>
          <w:rFonts w:ascii="Times New Roman" w:hAnsi="Times New Roman"/>
          <w:color w:val="000000"/>
          <w:sz w:val="26"/>
          <w:szCs w:val="26"/>
        </w:rPr>
        <w:t xml:space="preserve">Ngân hàng TMCP Công Thương Việt Nam - Chi nhánh Sầm Sơn đang hướng tới việc đẩy mạnh mảng tín dụng bán lẻ, do đây là lĩnh vực mang lại tỷ suất lợi nhuận cao cùng mức rủi ro thấp hơn so với tín dụng bán buôn. </w:t>
      </w:r>
      <w:r w:rsidRPr="006072D5">
        <w:rPr>
          <w:rFonts w:ascii="Times New Roman" w:hAnsi="Times New Roman"/>
          <w:spacing w:val="-4"/>
          <w:sz w:val="26"/>
          <w:szCs w:val="26"/>
          <w:lang w:val="pt-BR"/>
        </w:rPr>
        <w:t xml:space="preserve">Nhận thức rõ tầm quan trọng và ý </w:t>
      </w:r>
      <w:r w:rsidRPr="006072D5">
        <w:rPr>
          <w:rFonts w:ascii="Times New Roman" w:hAnsi="Times New Roman"/>
          <w:spacing w:val="-6"/>
          <w:sz w:val="26"/>
          <w:szCs w:val="26"/>
          <w:lang w:val="pt-BR"/>
        </w:rPr>
        <w:t xml:space="preserve">nghĩa lớn của vấn đề trên, cũng như những thách thức còn tồn tại trong việc xây dựng và thực hiện các giải pháp phát triển hoạt động tín dụng bán lẻ tại chi nhánh, tác giả đã chọn đề tài: </w:t>
      </w:r>
      <w:r w:rsidRPr="006072D5">
        <w:rPr>
          <w:rFonts w:ascii="Times New Roman" w:hAnsi="Times New Roman"/>
          <w:b/>
          <w:i/>
          <w:spacing w:val="-6"/>
          <w:sz w:val="26"/>
          <w:szCs w:val="26"/>
          <w:lang w:val="pt-BR"/>
        </w:rPr>
        <w:t>“Phát triển hoạt động tín dụng bán lẻ tại Ngân hàng TMCP Công Thương Việt Nam – Chi nhánh Sầm Sơn</w:t>
      </w:r>
      <w:r w:rsidRPr="006072D5">
        <w:rPr>
          <w:rFonts w:ascii="Times New Roman" w:hAnsi="Times New Roman"/>
          <w:i/>
          <w:spacing w:val="-6"/>
          <w:sz w:val="26"/>
          <w:szCs w:val="26"/>
          <w:lang w:val="pt-BR"/>
        </w:rPr>
        <w:t>”</w:t>
      </w:r>
      <w:r w:rsidRPr="006072D5">
        <w:rPr>
          <w:rFonts w:ascii="Times New Roman" w:hAnsi="Times New Roman"/>
          <w:spacing w:val="-6"/>
          <w:sz w:val="26"/>
          <w:szCs w:val="26"/>
          <w:lang w:val="pt-BR"/>
        </w:rPr>
        <w:t>, đã được tác giả lựa chọn để làm đề tài nghiên cứu cho đề án</w:t>
      </w:r>
      <w:r w:rsidRPr="006072D5">
        <w:rPr>
          <w:rFonts w:ascii="Times New Roman" w:hAnsi="Times New Roman"/>
          <w:spacing w:val="-4"/>
          <w:sz w:val="26"/>
          <w:szCs w:val="26"/>
          <w:lang w:val="pt-BR"/>
        </w:rPr>
        <w:t>.</w:t>
      </w:r>
    </w:p>
    <w:p w:rsidR="006F0BA6" w:rsidRPr="006072D5" w:rsidRDefault="006F0BA6" w:rsidP="006F0BA6">
      <w:pPr>
        <w:spacing w:after="0" w:line="312" w:lineRule="auto"/>
        <w:ind w:firstLine="567"/>
        <w:jc w:val="both"/>
        <w:rPr>
          <w:rFonts w:ascii="Times New Roman" w:hAnsi="Times New Roman"/>
          <w:sz w:val="26"/>
          <w:szCs w:val="26"/>
        </w:rPr>
      </w:pPr>
      <w:r w:rsidRPr="006072D5">
        <w:rPr>
          <w:rFonts w:ascii="Times New Roman" w:hAnsi="Times New Roman"/>
          <w:sz w:val="26"/>
          <w:szCs w:val="26"/>
          <w:lang w:val="pt-BR"/>
        </w:rPr>
        <w:t>- Đề án đã h</w:t>
      </w:r>
      <w:r w:rsidRPr="006072D5">
        <w:rPr>
          <w:rFonts w:ascii="Times New Roman" w:hAnsi="Times New Roman"/>
          <w:sz w:val="26"/>
          <w:szCs w:val="26"/>
          <w:lang w:val="vi-VN"/>
        </w:rPr>
        <w:t xml:space="preserve">ệ thống hóa những vấn đề lý luận về phát triển </w:t>
      </w:r>
      <w:r w:rsidRPr="006072D5">
        <w:rPr>
          <w:rFonts w:ascii="Times New Roman" w:hAnsi="Times New Roman"/>
          <w:sz w:val="26"/>
          <w:szCs w:val="26"/>
          <w:lang w:val="pt-BR"/>
        </w:rPr>
        <w:t>tín dụng bán lẻ</w:t>
      </w:r>
      <w:r w:rsidRPr="006072D5">
        <w:rPr>
          <w:rFonts w:ascii="Times New Roman" w:hAnsi="Times New Roman"/>
          <w:sz w:val="26"/>
          <w:szCs w:val="26"/>
          <w:lang w:val="vi-VN"/>
        </w:rPr>
        <w:t xml:space="preserve"> của ngân hàng thương mại</w:t>
      </w:r>
      <w:r w:rsidRPr="006072D5">
        <w:rPr>
          <w:rFonts w:ascii="Times New Roman" w:hAnsi="Times New Roman"/>
          <w:sz w:val="26"/>
          <w:szCs w:val="26"/>
        </w:rPr>
        <w:t>, đưa ra được các nhân tố ảnh hưởng đến sự phát triển của dịch vụ bán lẻ</w:t>
      </w:r>
      <w:r w:rsidRPr="006072D5">
        <w:rPr>
          <w:rFonts w:ascii="Times New Roman" w:hAnsi="Times New Roman"/>
          <w:sz w:val="26"/>
          <w:szCs w:val="26"/>
          <w:lang w:val="vi-VN"/>
        </w:rPr>
        <w:t>.</w:t>
      </w:r>
      <w:r w:rsidRPr="006072D5">
        <w:rPr>
          <w:rFonts w:ascii="Times New Roman" w:hAnsi="Times New Roman"/>
          <w:sz w:val="26"/>
          <w:szCs w:val="26"/>
        </w:rPr>
        <w:t xml:space="preserve"> </w:t>
      </w:r>
    </w:p>
    <w:p w:rsidR="006F0BA6" w:rsidRPr="006072D5" w:rsidRDefault="006F0BA6" w:rsidP="006F0BA6">
      <w:pPr>
        <w:spacing w:after="0" w:line="312" w:lineRule="auto"/>
        <w:ind w:firstLine="567"/>
        <w:jc w:val="both"/>
        <w:rPr>
          <w:rFonts w:ascii="Times New Roman" w:hAnsi="Times New Roman"/>
          <w:sz w:val="26"/>
          <w:szCs w:val="26"/>
          <w:lang w:val="pt-BR"/>
        </w:rPr>
      </w:pPr>
      <w:r w:rsidRPr="006072D5">
        <w:rPr>
          <w:rFonts w:ascii="Times New Roman" w:hAnsi="Times New Roman"/>
          <w:sz w:val="26"/>
          <w:szCs w:val="26"/>
          <w:lang w:val="vi-VN"/>
        </w:rPr>
        <w:t>-</w:t>
      </w:r>
      <w:r w:rsidRPr="006072D5">
        <w:rPr>
          <w:rFonts w:ascii="Times New Roman" w:hAnsi="Times New Roman"/>
          <w:sz w:val="26"/>
          <w:szCs w:val="26"/>
          <w:lang w:val="pt-BR"/>
        </w:rPr>
        <w:t xml:space="preserve"> Đề án p</w:t>
      </w:r>
      <w:r w:rsidRPr="006072D5">
        <w:rPr>
          <w:rFonts w:ascii="Times New Roman" w:hAnsi="Times New Roman"/>
          <w:sz w:val="26"/>
          <w:szCs w:val="26"/>
          <w:lang w:val="vi-VN"/>
        </w:rPr>
        <w:t xml:space="preserve">hân tích và đánh giá hiện trạng phát triển </w:t>
      </w:r>
      <w:r w:rsidRPr="006072D5">
        <w:rPr>
          <w:rFonts w:ascii="Times New Roman" w:hAnsi="Times New Roman"/>
          <w:sz w:val="26"/>
          <w:szCs w:val="26"/>
          <w:lang w:val="pt-BR"/>
        </w:rPr>
        <w:t>hoạt động tín dụng bán lẻ</w:t>
      </w:r>
      <w:r w:rsidRPr="006072D5">
        <w:rPr>
          <w:rFonts w:ascii="Times New Roman" w:hAnsi="Times New Roman"/>
          <w:sz w:val="26"/>
          <w:szCs w:val="26"/>
          <w:lang w:val="vi-VN"/>
        </w:rPr>
        <w:t xml:space="preserve"> tại Ngân hàng TMCP Công Thương Việt Nam - Chi nhánh Sầm Sơn </w:t>
      </w:r>
      <w:r w:rsidRPr="006072D5">
        <w:rPr>
          <w:rFonts w:ascii="Times New Roman" w:hAnsi="Times New Roman"/>
          <w:sz w:val="26"/>
          <w:szCs w:val="26"/>
        </w:rPr>
        <w:t>thời gian từ</w:t>
      </w:r>
      <w:r w:rsidRPr="006072D5">
        <w:rPr>
          <w:rFonts w:ascii="Times New Roman" w:hAnsi="Times New Roman"/>
          <w:sz w:val="26"/>
          <w:szCs w:val="26"/>
          <w:lang w:val="pt-BR"/>
        </w:rPr>
        <w:t xml:space="preserve"> năm 2021 -2023, đánh giá thực trạng phát triển tín dụng bán lẻ tại Ngân hàng TMCP Công Thương Việt Nam - Chi nhánh Sầm Sơn. Thông qua phân tích đề án đã đưa ra những kết quả đạt được, những nhược điểm và nguyên nhân.</w:t>
      </w:r>
    </w:p>
    <w:p w:rsidR="006F0BA6" w:rsidRPr="006072D5" w:rsidRDefault="006F0BA6" w:rsidP="006F0BA6">
      <w:pPr>
        <w:spacing w:after="0" w:line="312" w:lineRule="auto"/>
        <w:ind w:firstLine="567"/>
        <w:jc w:val="both"/>
        <w:rPr>
          <w:rFonts w:ascii="Times New Roman" w:hAnsi="Times New Roman"/>
          <w:sz w:val="26"/>
          <w:szCs w:val="26"/>
          <w:lang w:val="pt-BR"/>
        </w:rPr>
      </w:pPr>
      <w:r w:rsidRPr="006072D5">
        <w:rPr>
          <w:rFonts w:ascii="Times New Roman" w:hAnsi="Times New Roman"/>
          <w:sz w:val="26"/>
          <w:szCs w:val="26"/>
          <w:lang w:val="pt-BR"/>
        </w:rPr>
        <w:t>- Sau khi phân tích thực trạng, những ưu nhược điểm, đề án đưa ra định hướng phát triển hoạt động tín dụng bán lẻ tại ngân hàng TMCP Công Thương – chi nhánh Sầm Sơn, qua đó cũng nêu lên một số giải pháp phát triển hoạt động tín dụng bán lẻ tại Ngân hàng TMCP Công Thương Việt Nam – chi nhánh Sầm Sơn như sau:</w:t>
      </w:r>
    </w:p>
    <w:p w:rsidR="006F0BA6" w:rsidRPr="006072D5" w:rsidRDefault="006F0BA6" w:rsidP="006F0BA6">
      <w:pPr>
        <w:spacing w:after="0" w:line="312" w:lineRule="auto"/>
        <w:ind w:firstLine="567"/>
        <w:jc w:val="both"/>
        <w:rPr>
          <w:rFonts w:ascii="Times New Roman" w:hAnsi="Times New Roman"/>
          <w:sz w:val="26"/>
          <w:szCs w:val="26"/>
          <w:lang w:val="pt-BR"/>
        </w:rPr>
      </w:pPr>
      <w:r w:rsidRPr="006072D5">
        <w:rPr>
          <w:rFonts w:ascii="Times New Roman" w:hAnsi="Times New Roman"/>
          <w:sz w:val="26"/>
          <w:szCs w:val="26"/>
          <w:lang w:val="pt-BR"/>
        </w:rPr>
        <w:t>- Thay đổi tư duy của cán bộ nhân viên từ ngân hàng bán buôn sang tập trung ưu tiên phát triển tín dụng bán lẻ</w:t>
      </w:r>
    </w:p>
    <w:p w:rsidR="006F0BA6" w:rsidRPr="006072D5" w:rsidRDefault="006F0BA6" w:rsidP="006F0BA6">
      <w:pPr>
        <w:spacing w:after="0" w:line="312" w:lineRule="auto"/>
        <w:ind w:firstLine="567"/>
        <w:jc w:val="both"/>
        <w:rPr>
          <w:rFonts w:ascii="Times New Roman" w:hAnsi="Times New Roman"/>
          <w:sz w:val="26"/>
          <w:szCs w:val="26"/>
          <w:lang w:val="pt-BR"/>
        </w:rPr>
      </w:pPr>
      <w:r w:rsidRPr="006072D5">
        <w:rPr>
          <w:rFonts w:ascii="Times New Roman" w:hAnsi="Times New Roman"/>
          <w:sz w:val="26"/>
          <w:szCs w:val="26"/>
          <w:lang w:val="pt-BR"/>
        </w:rPr>
        <w:t>- Hoàn thiện chất lượng hoạt động tín dụng bán lẻ</w:t>
      </w:r>
    </w:p>
    <w:p w:rsidR="006F0BA6" w:rsidRPr="006072D5" w:rsidRDefault="006F0BA6" w:rsidP="006F0BA6">
      <w:pPr>
        <w:spacing w:after="0" w:line="312" w:lineRule="auto"/>
        <w:ind w:firstLine="567"/>
        <w:jc w:val="both"/>
        <w:rPr>
          <w:rFonts w:ascii="Times New Roman" w:hAnsi="Times New Roman"/>
          <w:spacing w:val="-6"/>
          <w:sz w:val="26"/>
          <w:szCs w:val="26"/>
          <w:lang w:val="pt-BR"/>
        </w:rPr>
      </w:pPr>
      <w:r w:rsidRPr="006072D5">
        <w:rPr>
          <w:rFonts w:ascii="Times New Roman" w:hAnsi="Times New Roman"/>
          <w:spacing w:val="-6"/>
          <w:sz w:val="26"/>
          <w:szCs w:val="26"/>
          <w:lang w:val="pt-BR"/>
        </w:rPr>
        <w:t>- Phát triển nguồn nhân lực thông qua công tác đào tạo và sử dụng cán bộ nhân viên</w:t>
      </w:r>
    </w:p>
    <w:p w:rsidR="006F0BA6" w:rsidRPr="006072D5" w:rsidRDefault="006F0BA6" w:rsidP="006F0BA6">
      <w:pPr>
        <w:spacing w:after="0" w:line="312" w:lineRule="auto"/>
        <w:ind w:firstLine="567"/>
        <w:jc w:val="both"/>
        <w:rPr>
          <w:rFonts w:ascii="Times New Roman" w:hAnsi="Times New Roman"/>
          <w:sz w:val="26"/>
          <w:szCs w:val="26"/>
          <w:lang w:val="pt-BR"/>
        </w:rPr>
      </w:pPr>
      <w:r w:rsidRPr="006072D5">
        <w:rPr>
          <w:rFonts w:ascii="Times New Roman" w:hAnsi="Times New Roman"/>
          <w:sz w:val="26"/>
          <w:szCs w:val="26"/>
          <w:lang w:val="pt-BR"/>
        </w:rPr>
        <w:t>- Chính sách quảng bá tiếp thị và ứng dụng có hiệu quả công tác Marketing trong quá trình cung cấp sản phẩm dịch vụ tín dụng bán lẻ</w:t>
      </w:r>
    </w:p>
    <w:p w:rsidR="006F0BA6" w:rsidRPr="006072D5" w:rsidRDefault="006F0BA6" w:rsidP="006F0BA6">
      <w:pPr>
        <w:spacing w:after="0" w:line="312" w:lineRule="auto"/>
        <w:ind w:firstLine="567"/>
        <w:jc w:val="both"/>
        <w:rPr>
          <w:rFonts w:ascii="Times New Roman" w:hAnsi="Times New Roman"/>
          <w:sz w:val="26"/>
          <w:szCs w:val="26"/>
          <w:lang w:val="pt-BR"/>
        </w:rPr>
      </w:pPr>
      <w:r w:rsidRPr="006072D5">
        <w:rPr>
          <w:rFonts w:ascii="Times New Roman" w:hAnsi="Times New Roman"/>
          <w:sz w:val="26"/>
          <w:szCs w:val="26"/>
          <w:lang w:val="pt-BR"/>
        </w:rPr>
        <w:t>- Nâng cao hình ảnh, hiện đại hóa cơ sở vật chất của chi nhánh</w:t>
      </w:r>
    </w:p>
    <w:p w:rsidR="006F0BA6" w:rsidRPr="006072D5" w:rsidRDefault="006F0BA6" w:rsidP="006F0BA6">
      <w:pPr>
        <w:spacing w:after="0" w:line="312" w:lineRule="auto"/>
        <w:ind w:firstLine="567"/>
        <w:jc w:val="both"/>
        <w:rPr>
          <w:rFonts w:ascii="Times New Roman" w:hAnsi="Times New Roman"/>
          <w:sz w:val="26"/>
          <w:szCs w:val="26"/>
          <w:lang w:val="pt-BR"/>
        </w:rPr>
      </w:pPr>
      <w:r w:rsidRPr="006072D5">
        <w:rPr>
          <w:rFonts w:ascii="Times New Roman" w:hAnsi="Times New Roman"/>
          <w:sz w:val="26"/>
          <w:szCs w:val="26"/>
          <w:lang w:val="pt-BR"/>
        </w:rPr>
        <w:t xml:space="preserve">- Đa dạng hoá các kênh phân phối </w:t>
      </w:r>
    </w:p>
    <w:p w:rsidR="006F0BA6" w:rsidRPr="006072D5" w:rsidRDefault="006F0BA6" w:rsidP="006F0BA6">
      <w:pPr>
        <w:spacing w:after="0" w:line="312" w:lineRule="auto"/>
        <w:ind w:firstLine="567"/>
        <w:jc w:val="both"/>
        <w:rPr>
          <w:rFonts w:ascii="Times New Roman" w:hAnsi="Times New Roman"/>
          <w:sz w:val="26"/>
          <w:szCs w:val="26"/>
          <w:lang w:val="pt-BR"/>
        </w:rPr>
      </w:pPr>
      <w:r w:rsidRPr="006072D5">
        <w:rPr>
          <w:rFonts w:ascii="Times New Roman" w:hAnsi="Times New Roman"/>
          <w:sz w:val="26"/>
          <w:szCs w:val="26"/>
          <w:lang w:val="pt-BR"/>
        </w:rPr>
        <w:t>Mặc dù tác giả đã nỗ lực thực hiện nghiên cứu và áp dụng vào thực tiễn, nhưng không thể tránh khỏi một số hạn chế. Tác giả chân thành cảm ơn sự hỗ trợ và đóng góp ý kiến từ các thầy cô, bạn bè và đồng nghiệp trong suốt quá trình nghiên cứu. Rất mong nhận được sự góp ý quý báu từ các chuyên gia, nhà quản lý và các độc giả quan tâm để tiếp tục hoàn thiện và nâng cao chất lượng của đề tài trong tương lai.</w:t>
      </w:r>
    </w:p>
    <w:p w:rsidR="00BD3050" w:rsidRDefault="00BD3050"/>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A6"/>
    <w:rsid w:val="003A5271"/>
    <w:rsid w:val="006F0BA6"/>
    <w:rsid w:val="00903648"/>
    <w:rsid w:val="00BD3050"/>
    <w:rsid w:val="00DB7D4D"/>
    <w:rsid w:val="00F02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ED201-6660-4816-BEFD-4035DFF6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BA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6F0BA6"/>
    <w:pPr>
      <w:spacing w:after="0" w:line="312" w:lineRule="auto"/>
      <w:jc w:val="center"/>
    </w:pPr>
    <w:rPr>
      <w:rFonts w:ascii="Times New Roman Bold" w:hAnsi="Times New Roman Bold"/>
      <w:b/>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2024-12-02T06:14:00Z</dcterms:created>
  <dcterms:modified xsi:type="dcterms:W3CDTF">2024-12-02T06:14:00Z</dcterms:modified>
</cp:coreProperties>
</file>