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02AC" w:rsidRPr="00E602AC" w:rsidRDefault="00E602AC" w:rsidP="00E602AC">
      <w:pPr>
        <w:pStyle w:val="Heading1"/>
      </w:pPr>
      <w:bookmarkStart w:id="0" w:name="_Toc176877242"/>
      <w:r w:rsidRPr="00E602AC">
        <w:t>TÓM TẮT</w:t>
      </w:r>
      <w:bookmarkEnd w:id="0"/>
    </w:p>
    <w:p w:rsidR="00E602AC" w:rsidRPr="00E602AC" w:rsidRDefault="00E602AC" w:rsidP="00E602AC">
      <w:pPr>
        <w:spacing w:line="360" w:lineRule="auto"/>
        <w:ind w:firstLine="567"/>
        <w:rPr>
          <w:rFonts w:cs="Times New Roman"/>
          <w:color w:val="000000" w:themeColor="text1"/>
          <w:lang w:val="en-US"/>
        </w:rPr>
      </w:pPr>
      <w:r w:rsidRPr="00E602AC">
        <w:rPr>
          <w:rFonts w:cs="Times New Roman"/>
          <w:color w:val="000000" w:themeColor="text1"/>
          <w:lang w:val="en-US"/>
        </w:rPr>
        <w:t>Doanh nghiệp đóng vai trò quan trọng trong sự phát triển kinh tế chung của đất nước. Đối với các doanh nghiệp thì nguồn vốn đóng vai trò quan trọng để có thể thực hiện các hoạt động sản xuất kinh doanh. Nguồn vốn của doanh nghiệp đến từ nguồn vốn chủ sở hữu và nguồn vốn đi vay. Hoạt động vay của doanh nghiệp thông thường đến từ các tổ chức tín dụng.</w:t>
      </w:r>
    </w:p>
    <w:p w:rsidR="00E602AC" w:rsidRPr="00E602AC" w:rsidRDefault="00E602AC" w:rsidP="00E602AC">
      <w:pPr>
        <w:spacing w:line="360" w:lineRule="auto"/>
        <w:ind w:firstLine="567"/>
        <w:rPr>
          <w:rFonts w:cs="Times New Roman"/>
          <w:color w:val="000000" w:themeColor="text1"/>
          <w:lang w:val="en-US"/>
        </w:rPr>
      </w:pPr>
      <w:r w:rsidRPr="00E602AC">
        <w:rPr>
          <w:rFonts w:cs="Times New Roman"/>
          <w:color w:val="000000" w:themeColor="text1"/>
          <w:lang w:val="en-US"/>
        </w:rPr>
        <w:t>Đề án nhằm phân tích thực trạng hoạt động phát triển cho vay khách hàng doanh nghiệp vừa và nhỏ của Ngân hàng Công thương chi nhánh Bắc Thanh Hoá trong giai đoạn 2021 -2023 để từ đó đề ra các giải pháp phát triển cho vay khách hàng doanh nghiệp trong thời gian tới, định hướng tới năm 2030.</w:t>
      </w:r>
    </w:p>
    <w:p w:rsidR="00E602AC" w:rsidRPr="00E602AC" w:rsidRDefault="00E602AC" w:rsidP="00E602AC">
      <w:pPr>
        <w:spacing w:line="360" w:lineRule="auto"/>
        <w:ind w:firstLine="567"/>
        <w:rPr>
          <w:rFonts w:cs="Times New Roman"/>
          <w:color w:val="000000" w:themeColor="text1"/>
          <w:lang w:val="en-US"/>
        </w:rPr>
      </w:pPr>
      <w:r w:rsidRPr="00E602AC">
        <w:rPr>
          <w:rFonts w:cs="Times New Roman"/>
          <w:color w:val="000000" w:themeColor="text1"/>
          <w:lang w:val="en-US"/>
        </w:rPr>
        <w:t xml:space="preserve">Đề án sử dụng chủ yếu phương pháp phân tích, so sánh, tổng hợp các chỉ tiêu đánh giá phát triển cho vay khách hàng doanh nghiệp vừa và nhỏ. </w:t>
      </w:r>
    </w:p>
    <w:p w:rsidR="00E602AC" w:rsidRPr="00E602AC" w:rsidRDefault="00E602AC" w:rsidP="00E602AC">
      <w:pPr>
        <w:spacing w:line="360" w:lineRule="auto"/>
        <w:ind w:firstLine="567"/>
        <w:rPr>
          <w:rFonts w:cs="Times New Roman"/>
          <w:color w:val="000000" w:themeColor="text1"/>
          <w:lang w:val="en-US"/>
        </w:rPr>
      </w:pPr>
      <w:r w:rsidRPr="00E602AC">
        <w:rPr>
          <w:rFonts w:cs="Times New Roman"/>
          <w:color w:val="000000" w:themeColor="text1"/>
          <w:lang w:val="en-US"/>
        </w:rPr>
        <w:t xml:space="preserve">Thông qua kết quả nghiên cứu có thể thấy rằng </w:t>
      </w:r>
      <w:r w:rsidRPr="00E602AC">
        <w:rPr>
          <w:rFonts w:cs="Times New Roman"/>
          <w:color w:val="000000" w:themeColor="text1"/>
        </w:rPr>
        <w:t>VietinBank Bắc Thanh Hóa</w:t>
      </w:r>
      <w:r w:rsidRPr="00E602AC">
        <w:rPr>
          <w:rFonts w:cs="Times New Roman"/>
          <w:color w:val="000000" w:themeColor="text1"/>
          <w:lang w:val="en-US"/>
        </w:rPr>
        <w:t xml:space="preserve"> vẫn còn có một số hạn chế trong hoạt động cho vay đối với đối tượng khách hàng này như dư nợ tín dụng còn thấp, chưa tương xứng với uy tín, phạm vi hoạt động của Vietinbank. Bên cạnh đó tỷ lệ nợ xấu ngày càng cao trong giai đoạn 2021 -2023. Điều này ảnh hưởng tới chất lượng tín dụng, kết quả kinh doanh của Vietinbank Bắc Thanh Hoá.</w:t>
      </w:r>
    </w:p>
    <w:p w:rsidR="00E602AC" w:rsidRPr="00E602AC" w:rsidRDefault="00E602AC" w:rsidP="00E602AC">
      <w:pPr>
        <w:spacing w:line="360" w:lineRule="auto"/>
        <w:ind w:firstLine="567"/>
        <w:rPr>
          <w:rFonts w:cs="Times New Roman"/>
          <w:color w:val="000000" w:themeColor="text1"/>
          <w:lang w:val="en-US"/>
        </w:rPr>
      </w:pPr>
      <w:r w:rsidRPr="00E602AC">
        <w:rPr>
          <w:rFonts w:cs="Times New Roman"/>
          <w:color w:val="000000" w:themeColor="text1"/>
          <w:lang w:val="en-US"/>
        </w:rPr>
        <w:t>Từ thực trạng đó, đề án đã phân tích các nguyên nhân dẫn tới vấn đề trên. Nguyên nhân của vấn đề trên xuất phát từ các nguyên nhân chủ quan và khách quan. Cụ thể như trình độ cán bộ tín dụng còn thấp, các hoạt động marketing của ngân hàng còn hạn chế, sau đại dịch Covid 19, mặc dù Chính phủ có nhiều nỗ lực trong giải quyết nguồn vốn vay cho doanh nghiệp, nhưng các doanh nghiệp vẫn còn nhiều khó khăn trong tiếp cận vốn, tài sản đảm bảo.</w:t>
      </w:r>
    </w:p>
    <w:p w:rsidR="00E602AC" w:rsidRPr="00E602AC" w:rsidRDefault="00E602AC" w:rsidP="00E602AC">
      <w:pPr>
        <w:spacing w:line="360" w:lineRule="auto"/>
        <w:ind w:firstLine="567"/>
        <w:rPr>
          <w:rFonts w:cs="Times New Roman"/>
          <w:color w:val="000000" w:themeColor="text1"/>
          <w:lang w:val="en-US"/>
        </w:rPr>
      </w:pPr>
      <w:r w:rsidRPr="00E602AC">
        <w:rPr>
          <w:rFonts w:cs="Times New Roman"/>
          <w:color w:val="000000" w:themeColor="text1"/>
          <w:lang w:val="en-US"/>
        </w:rPr>
        <w:t xml:space="preserve">Từ những vấn đề </w:t>
      </w:r>
      <w:proofErr w:type="gramStart"/>
      <w:r w:rsidRPr="00E602AC">
        <w:rPr>
          <w:rFonts w:cs="Times New Roman"/>
          <w:color w:val="000000" w:themeColor="text1"/>
          <w:lang w:val="en-US"/>
        </w:rPr>
        <w:t>trên,đề</w:t>
      </w:r>
      <w:proofErr w:type="gramEnd"/>
      <w:r w:rsidRPr="00E602AC">
        <w:rPr>
          <w:rFonts w:cs="Times New Roman"/>
          <w:color w:val="000000" w:themeColor="text1"/>
          <w:lang w:val="en-US"/>
        </w:rPr>
        <w:t xml:space="preserve"> án đã đề xuất các giải pháp như hoàn thiện quy trình cho vay, nâng cao năng lực cán bộ….</w:t>
      </w:r>
    </w:p>
    <w:p w:rsidR="00E602AC" w:rsidRPr="00E602AC" w:rsidRDefault="00E602AC" w:rsidP="00E602AC">
      <w:pPr>
        <w:spacing w:line="360" w:lineRule="auto"/>
        <w:ind w:firstLine="567"/>
        <w:rPr>
          <w:rFonts w:cs="Times New Roman"/>
          <w:color w:val="000000" w:themeColor="text1"/>
        </w:rPr>
      </w:pPr>
      <w:r w:rsidRPr="00E602AC">
        <w:rPr>
          <w:rFonts w:cs="Times New Roman"/>
          <w:color w:val="000000" w:themeColor="text1"/>
        </w:rPr>
        <w:t>Từ khóa: Doanh nghiệp vừa và nhỏ, cho vay tín dụng, VietinBank Bắc Thanh Hóa</w:t>
      </w:r>
    </w:p>
    <w:p w:rsidR="00E602AC" w:rsidRPr="00E602AC" w:rsidRDefault="00E602AC" w:rsidP="00E602AC">
      <w:pPr>
        <w:spacing w:line="360" w:lineRule="auto"/>
        <w:ind w:firstLine="567"/>
        <w:rPr>
          <w:rFonts w:cs="Times New Roman"/>
          <w:color w:val="000000" w:themeColor="text1"/>
        </w:rPr>
      </w:pPr>
      <w:r w:rsidRPr="00E602AC">
        <w:rPr>
          <w:rFonts w:cs="Times New Roman"/>
          <w:color w:val="000000" w:themeColor="text1"/>
        </w:rPr>
        <w:t xml:space="preserve">Doanh nghiệp đóng vai trò quan trọng trong sự phát triển kinh tế chung của đất nước. Đối với các doanh nghiệp thì nguồn vốn đóng vai trò quan trọng để có thể thực hiện các hoạt động sản xuất kinh doanh. Nguồn vốn của doanh nghiệp đến từ nguồn </w:t>
      </w:r>
      <w:r w:rsidRPr="00E602AC">
        <w:rPr>
          <w:rFonts w:cs="Times New Roman"/>
          <w:color w:val="000000" w:themeColor="text1"/>
        </w:rPr>
        <w:lastRenderedPageBreak/>
        <w:t>vốn chủ sở hữu và nguồn vốn đi vay. Hoạt động vay của doanh nghiệp thông thường đến từ các tổ chức tín dụng.</w:t>
      </w:r>
    </w:p>
    <w:p w:rsidR="00E602AC" w:rsidRPr="00E602AC" w:rsidRDefault="00E602AC" w:rsidP="00E602AC">
      <w:pPr>
        <w:spacing w:line="360" w:lineRule="auto"/>
        <w:ind w:firstLine="567"/>
        <w:rPr>
          <w:rFonts w:cs="Times New Roman"/>
          <w:color w:val="000000" w:themeColor="text1"/>
        </w:rPr>
      </w:pPr>
      <w:r w:rsidRPr="00E602AC">
        <w:rPr>
          <w:rFonts w:cs="Times New Roman"/>
          <w:color w:val="000000" w:themeColor="text1"/>
        </w:rPr>
        <w:t>Đề án nhằm phân tích thực trạng hoạt động phát triển cho vay khách hàng doanh nghiệp vừa và nhỏ của Ngân hàng Công thương chi nhánh Bắc Thanh Hoá trong giai đoạn 2021 -2023 để từ đó đề ra các giải pháp phát triển cho vay khách hàng doanh nghiệp trong thời gian tới, định hướng tới năm 2030.</w:t>
      </w:r>
    </w:p>
    <w:p w:rsidR="00E602AC" w:rsidRPr="00E602AC" w:rsidRDefault="00E602AC" w:rsidP="00E602AC">
      <w:pPr>
        <w:spacing w:line="360" w:lineRule="auto"/>
        <w:ind w:firstLine="567"/>
        <w:rPr>
          <w:rFonts w:cs="Times New Roman"/>
          <w:color w:val="000000" w:themeColor="text1"/>
        </w:rPr>
      </w:pPr>
      <w:r w:rsidRPr="00E602AC">
        <w:rPr>
          <w:rFonts w:cs="Times New Roman"/>
          <w:color w:val="000000" w:themeColor="text1"/>
        </w:rPr>
        <w:t xml:space="preserve">Đề án sử dụng chủ yếu phương pháp phân tích, so sánh, tổng hợp các chỉ tiêu đánh giá phát triển cho vay khách hàng doanh nghiệp vừa và nhỏ. </w:t>
      </w:r>
    </w:p>
    <w:p w:rsidR="00E602AC" w:rsidRPr="00E602AC" w:rsidRDefault="00E602AC" w:rsidP="00E602AC">
      <w:pPr>
        <w:spacing w:line="360" w:lineRule="auto"/>
        <w:ind w:firstLine="567"/>
        <w:rPr>
          <w:rFonts w:cs="Times New Roman"/>
          <w:color w:val="000000" w:themeColor="text1"/>
        </w:rPr>
      </w:pPr>
      <w:r w:rsidRPr="00E602AC">
        <w:rPr>
          <w:rFonts w:cs="Times New Roman"/>
          <w:color w:val="000000" w:themeColor="text1"/>
        </w:rPr>
        <w:t>Thông qua kết quả nghiên cứu có thể thấy rằng VietinBank Bắc Thanh Hóa vẫn còn có một số hạn chế trong hoạt động cho vay đối với đối tượng khách hàng này như dư nợ tín dụng còn thấp, chưa tương xứng với uy tín, phạm vi hoạt động của Vietinbank. Bên cạnh đó tỷ lệ nợ xấu ngày càng cao trong giai đoạn 2021 -2023. Điều này ảnh hưởng tới chất lượng tín dụng, kết quả kinh doanh của Vietinbank Bắc Thanh Hoá.</w:t>
      </w:r>
    </w:p>
    <w:p w:rsidR="00E602AC" w:rsidRPr="00E602AC" w:rsidRDefault="00E602AC" w:rsidP="00E602AC">
      <w:pPr>
        <w:spacing w:line="360" w:lineRule="auto"/>
        <w:ind w:firstLine="567"/>
        <w:rPr>
          <w:rFonts w:cs="Times New Roman"/>
          <w:color w:val="000000" w:themeColor="text1"/>
        </w:rPr>
      </w:pPr>
      <w:r w:rsidRPr="00E602AC">
        <w:rPr>
          <w:rFonts w:cs="Times New Roman"/>
          <w:color w:val="000000" w:themeColor="text1"/>
        </w:rPr>
        <w:t>Từ thực trạng đó, đề án đã phân tích các nguyên nhân dẫn tới vấn đề trên. Nguyên nhân của vấn đề trên xuất phát từ các nguyên nhân chủ quan và khách quan. Cụ thể như trình độ cán bộ tín dụng còn thấp, các hoạt động marketing của ngân hàng còn hạn chế, sau đại dịch Covid 19, mặc dù Chính phủ có nhiều nỗ lực trong giải quyết nguồn vốn vay cho doanh nghiệp, nhưng các doanh nghiệp vẫn còn nhiều khó khăn trong tiếp cận vốn, tài sản đảm bảo.</w:t>
      </w:r>
    </w:p>
    <w:p w:rsidR="00E602AC" w:rsidRPr="00E602AC" w:rsidRDefault="00E602AC" w:rsidP="00E602AC">
      <w:pPr>
        <w:spacing w:line="360" w:lineRule="auto"/>
        <w:ind w:firstLine="567"/>
        <w:rPr>
          <w:rFonts w:cs="Times New Roman"/>
          <w:color w:val="000000" w:themeColor="text1"/>
        </w:rPr>
      </w:pPr>
      <w:r w:rsidRPr="00E602AC">
        <w:rPr>
          <w:rFonts w:cs="Times New Roman"/>
          <w:color w:val="000000" w:themeColor="text1"/>
        </w:rPr>
        <w:t>Từ những vấn đề trên,đề án đã đề xuất các giải pháp như hoàn thiện quy trình cho vay, nâng cao năng lực cán bộ….</w:t>
      </w:r>
    </w:p>
    <w:p w:rsidR="007A4C7E" w:rsidRPr="00E602AC" w:rsidRDefault="00E602AC" w:rsidP="00E602AC">
      <w:pPr>
        <w:spacing w:line="360" w:lineRule="auto"/>
        <w:ind w:firstLine="567"/>
        <w:rPr>
          <w:rFonts w:cs="Times New Roman"/>
        </w:rPr>
      </w:pPr>
      <w:r w:rsidRPr="00E602AC">
        <w:rPr>
          <w:rFonts w:cs="Times New Roman"/>
          <w:color w:val="000000" w:themeColor="text1"/>
        </w:rPr>
        <w:t xml:space="preserve">Từ khóa: Doanh nghiệp vừa và nhỏ, cho vay tín dụng, VietinBank Bắc Thanh Hóa </w:t>
      </w:r>
    </w:p>
    <w:sectPr w:rsidR="007A4C7E" w:rsidRPr="00E602AC" w:rsidSect="003A285C">
      <w:pgSz w:w="11907" w:h="16840" w:code="9"/>
      <w:pgMar w:top="1418" w:right="1134" w:bottom="1418"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6A97" w:rsidRDefault="00066A97" w:rsidP="00ED279A">
      <w:pPr>
        <w:spacing w:line="240" w:lineRule="auto"/>
      </w:pPr>
      <w:r>
        <w:separator/>
      </w:r>
    </w:p>
  </w:endnote>
  <w:endnote w:type="continuationSeparator" w:id="0">
    <w:p w:rsidR="00066A97" w:rsidRDefault="00066A97" w:rsidP="00ED2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6A97" w:rsidRDefault="00066A97" w:rsidP="00ED279A">
      <w:pPr>
        <w:spacing w:line="240" w:lineRule="auto"/>
      </w:pPr>
      <w:r>
        <w:separator/>
      </w:r>
    </w:p>
  </w:footnote>
  <w:footnote w:type="continuationSeparator" w:id="0">
    <w:p w:rsidR="00066A97" w:rsidRDefault="00066A97" w:rsidP="00ED27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AC"/>
    <w:rsid w:val="00066A97"/>
    <w:rsid w:val="00257796"/>
    <w:rsid w:val="003A285C"/>
    <w:rsid w:val="007A4C7E"/>
    <w:rsid w:val="00E602AC"/>
    <w:rsid w:val="00ED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359D9-9ADA-41A2-92AC-67A78F4C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02AC"/>
    <w:pPr>
      <w:spacing w:after="0" w:line="312" w:lineRule="auto"/>
      <w:jc w:val="both"/>
    </w:pPr>
    <w:rPr>
      <w:rFonts w:ascii="Times New Roman" w:eastAsia="Arial" w:hAnsi="Times New Roman" w:cs="Arial"/>
      <w:kern w:val="0"/>
      <w:sz w:val="26"/>
      <w:szCs w:val="26"/>
      <w:lang w:val="vi"/>
      <w14:ligatures w14:val="none"/>
    </w:rPr>
  </w:style>
  <w:style w:type="paragraph" w:styleId="Heading1">
    <w:name w:val="heading 1"/>
    <w:basedOn w:val="Normal"/>
    <w:next w:val="Normal"/>
    <w:link w:val="Heading1Char"/>
    <w:autoRedefine/>
    <w:qFormat/>
    <w:rsid w:val="00E602AC"/>
    <w:pPr>
      <w:keepNext/>
      <w:spacing w:line="360" w:lineRule="auto"/>
      <w:jc w:val="center"/>
      <w:outlineLvl w:val="0"/>
    </w:pPr>
    <w:rPr>
      <w:rFonts w:eastAsia="Times New Roman" w:cs="Times New Roman"/>
      <w:b/>
      <w:bCs/>
      <w:kern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2AC"/>
    <w:rPr>
      <w:rFonts w:ascii="Times New Roman" w:eastAsia="Times New Roman" w:hAnsi="Times New Roman" w:cs="Times New Roman"/>
      <w:b/>
      <w:bCs/>
      <w:kern w:val="32"/>
      <w:sz w:val="26"/>
      <w:szCs w:val="26"/>
      <w14:ligatures w14:val="none"/>
    </w:rPr>
  </w:style>
  <w:style w:type="paragraph" w:styleId="Header">
    <w:name w:val="header"/>
    <w:basedOn w:val="Normal"/>
    <w:link w:val="HeaderChar"/>
    <w:uiPriority w:val="99"/>
    <w:unhideWhenUsed/>
    <w:rsid w:val="00E602AC"/>
    <w:pPr>
      <w:tabs>
        <w:tab w:val="center" w:pos="4680"/>
        <w:tab w:val="right" w:pos="9360"/>
      </w:tabs>
      <w:spacing w:line="240" w:lineRule="auto"/>
    </w:pPr>
  </w:style>
  <w:style w:type="character" w:customStyle="1" w:styleId="HeaderChar">
    <w:name w:val="Header Char"/>
    <w:basedOn w:val="DefaultParagraphFont"/>
    <w:link w:val="Header"/>
    <w:uiPriority w:val="99"/>
    <w:rsid w:val="00E602AC"/>
    <w:rPr>
      <w:rFonts w:ascii="Times New Roman" w:eastAsia="Arial" w:hAnsi="Times New Roman" w:cs="Arial"/>
      <w:kern w:val="0"/>
      <w:sz w:val="26"/>
      <w:szCs w:val="26"/>
      <w:lang w:val="vi"/>
      <w14:ligatures w14:val="none"/>
    </w:rPr>
  </w:style>
  <w:style w:type="character" w:styleId="PageNumber">
    <w:name w:val="page number"/>
    <w:basedOn w:val="DefaultParagraphFont"/>
    <w:uiPriority w:val="99"/>
    <w:semiHidden/>
    <w:unhideWhenUsed/>
    <w:rsid w:val="00E602AC"/>
  </w:style>
  <w:style w:type="paragraph" w:styleId="Footer">
    <w:name w:val="footer"/>
    <w:basedOn w:val="Normal"/>
    <w:link w:val="FooterChar"/>
    <w:uiPriority w:val="99"/>
    <w:unhideWhenUsed/>
    <w:rsid w:val="00E602AC"/>
    <w:pPr>
      <w:tabs>
        <w:tab w:val="center" w:pos="4680"/>
        <w:tab w:val="right" w:pos="9360"/>
      </w:tabs>
      <w:spacing w:line="240" w:lineRule="auto"/>
      <w:ind w:firstLine="567"/>
    </w:pPr>
    <w:rPr>
      <w:szCs w:val="22"/>
    </w:rPr>
  </w:style>
  <w:style w:type="character" w:customStyle="1" w:styleId="FooterChar">
    <w:name w:val="Footer Char"/>
    <w:basedOn w:val="DefaultParagraphFont"/>
    <w:link w:val="Footer"/>
    <w:uiPriority w:val="99"/>
    <w:rsid w:val="00E602AC"/>
    <w:rPr>
      <w:rFonts w:ascii="Times New Roman" w:eastAsia="Arial" w:hAnsi="Times New Roman" w:cs="Arial"/>
      <w:kern w:val="0"/>
      <w:sz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2024-12-02T06:34:00Z</dcterms:created>
  <dcterms:modified xsi:type="dcterms:W3CDTF">2024-12-02T06:35:00Z</dcterms:modified>
</cp:coreProperties>
</file>