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001" w:rsidRPr="00E2708E" w:rsidRDefault="00B54001" w:rsidP="00B54001">
      <w:pPr>
        <w:pStyle w:val="Heading1"/>
      </w:pPr>
      <w:bookmarkStart w:id="0" w:name="_Toc176714259"/>
      <w:bookmarkStart w:id="1" w:name="_Toc184759071"/>
      <w:bookmarkStart w:id="2" w:name="_Toc184987341"/>
      <w:r w:rsidRPr="00E2708E">
        <w:rPr>
          <w:lang w:val="vi-VN"/>
        </w:rPr>
        <w:t>TÓM TẮT</w:t>
      </w:r>
      <w:bookmarkEnd w:id="0"/>
      <w:bookmarkEnd w:id="1"/>
      <w:bookmarkEnd w:id="2"/>
      <w:r w:rsidRPr="00E2708E">
        <w:t xml:space="preserve"> </w:t>
      </w:r>
    </w:p>
    <w:p w:rsidR="00B54001" w:rsidRPr="00E2708E" w:rsidRDefault="00B54001" w:rsidP="00B54001">
      <w:pPr>
        <w:widowControl w:val="0"/>
        <w:autoSpaceDE w:val="0"/>
        <w:autoSpaceDN w:val="0"/>
        <w:spacing w:before="120" w:after="120" w:line="312" w:lineRule="auto"/>
        <w:ind w:firstLine="720"/>
        <w:jc w:val="both"/>
        <w:rPr>
          <w:color w:val="000000" w:themeColor="text1"/>
          <w:sz w:val="26"/>
          <w:lang w:val="vi-VN"/>
        </w:rPr>
      </w:pPr>
      <w:r w:rsidRPr="00E2708E">
        <w:rPr>
          <w:b/>
          <w:bCs/>
          <w:color w:val="000000" w:themeColor="text1"/>
          <w:sz w:val="26"/>
          <w:lang w:val="vi-VN"/>
        </w:rPr>
        <w:t>1. Tiêu đề</w:t>
      </w:r>
      <w:r w:rsidRPr="00E2708E">
        <w:rPr>
          <w:color w:val="000000" w:themeColor="text1"/>
          <w:sz w:val="26"/>
          <w:lang w:val="vi-VN"/>
        </w:rPr>
        <w:t>: KSCTX ngân sách cấp xã tại Kho bạc Nhà nước Nậm Nhùn, tỉnh Lai Châu</w:t>
      </w:r>
    </w:p>
    <w:p w:rsidR="00B54001" w:rsidRPr="00E2708E" w:rsidRDefault="00B54001" w:rsidP="00B54001">
      <w:pPr>
        <w:widowControl w:val="0"/>
        <w:autoSpaceDE w:val="0"/>
        <w:autoSpaceDN w:val="0"/>
        <w:spacing w:before="120" w:after="120" w:line="312" w:lineRule="auto"/>
        <w:ind w:firstLine="720"/>
        <w:jc w:val="both"/>
        <w:rPr>
          <w:b/>
          <w:bCs/>
          <w:color w:val="000000" w:themeColor="text1"/>
          <w:sz w:val="26"/>
          <w:lang w:val="vi-VN"/>
        </w:rPr>
      </w:pPr>
      <w:r w:rsidRPr="00E2708E">
        <w:rPr>
          <w:b/>
          <w:bCs/>
          <w:color w:val="000000" w:themeColor="text1"/>
          <w:sz w:val="26"/>
          <w:lang w:val="vi-VN"/>
        </w:rPr>
        <w:t>2. Tóm tắt</w:t>
      </w:r>
    </w:p>
    <w:p w:rsidR="00B54001" w:rsidRPr="00E2708E" w:rsidRDefault="00B54001" w:rsidP="00B54001">
      <w:pPr>
        <w:widowControl w:val="0"/>
        <w:autoSpaceDE w:val="0"/>
        <w:autoSpaceDN w:val="0"/>
        <w:spacing w:before="120" w:after="120" w:line="312" w:lineRule="auto"/>
        <w:ind w:firstLine="720"/>
        <w:jc w:val="both"/>
        <w:rPr>
          <w:color w:val="000000" w:themeColor="text1"/>
          <w:sz w:val="26"/>
          <w:lang w:val="vi-VN"/>
        </w:rPr>
      </w:pPr>
      <w:r w:rsidRPr="00E2708E">
        <w:rPr>
          <w:color w:val="000000" w:themeColor="text1"/>
          <w:sz w:val="26"/>
          <w:lang w:val="vi-VN"/>
        </w:rPr>
        <w:t>Với chức năng quản lý quỹ ngân sách tại địa phương, KBNN Nậm Nhùn có nhiệm vụ tăng cường kiểm soát chi NSNN các cấp, đóng vai trò là “mắt xích” quan trọng trong việc kiểm soát mọi khoản chi NSNN để cấp phát, thanh toán cho các đối tượng thụ hưởng theo đúng Luật NSNN. Tăng cường KSCTX NSNNCX qua KBNN Nậm Nhùn là một trong những vấn đề rất cần thiết, góp phần sử dụng hiệu quả, đúng mục đích quỹ NSNN tại địa phương.</w:t>
      </w:r>
    </w:p>
    <w:p w:rsidR="00B54001" w:rsidRPr="00E2708E" w:rsidRDefault="00B54001" w:rsidP="00B54001">
      <w:pPr>
        <w:widowControl w:val="0"/>
        <w:autoSpaceDE w:val="0"/>
        <w:autoSpaceDN w:val="0"/>
        <w:spacing w:before="120" w:after="120" w:line="312" w:lineRule="auto"/>
        <w:ind w:firstLine="720"/>
        <w:jc w:val="both"/>
        <w:rPr>
          <w:color w:val="000000" w:themeColor="text1"/>
          <w:sz w:val="26"/>
          <w:lang w:val="vi-VN"/>
        </w:rPr>
      </w:pPr>
      <w:r w:rsidRPr="00E2708E">
        <w:rPr>
          <w:color w:val="000000" w:themeColor="text1"/>
          <w:sz w:val="26"/>
          <w:lang w:val="vi-VN"/>
        </w:rPr>
        <w:t>Đề tài “</w:t>
      </w:r>
      <w:r w:rsidRPr="00E2708E">
        <w:rPr>
          <w:b/>
          <w:bCs/>
          <w:color w:val="000000" w:themeColor="text1"/>
          <w:sz w:val="26"/>
          <w:lang w:val="vi-VN"/>
        </w:rPr>
        <w:t>Kiểm soát chi thường xuyên ngân sách cấp xã tại Kho bạc Nhà nước Nậm Nhùn, tỉnh Lai Châu</w:t>
      </w:r>
      <w:r w:rsidRPr="00E2708E">
        <w:rPr>
          <w:color w:val="000000" w:themeColor="text1"/>
          <w:sz w:val="26"/>
          <w:lang w:val="vi-VN"/>
        </w:rPr>
        <w:t xml:space="preserve"> ” đã đạt được các kết quả sau:</w:t>
      </w:r>
    </w:p>
    <w:p w:rsidR="00B54001" w:rsidRPr="00E2708E" w:rsidRDefault="00B54001" w:rsidP="00B54001">
      <w:pPr>
        <w:widowControl w:val="0"/>
        <w:autoSpaceDE w:val="0"/>
        <w:autoSpaceDN w:val="0"/>
        <w:spacing w:before="120" w:after="120" w:line="312" w:lineRule="auto"/>
        <w:ind w:firstLine="720"/>
        <w:jc w:val="both"/>
        <w:rPr>
          <w:color w:val="000000" w:themeColor="text1"/>
          <w:sz w:val="26"/>
          <w:lang w:val="vi-VN"/>
        </w:rPr>
      </w:pPr>
      <w:r w:rsidRPr="00E2708E">
        <w:rPr>
          <w:color w:val="000000" w:themeColor="text1"/>
          <w:sz w:val="26"/>
          <w:lang w:val="vi-VN"/>
        </w:rPr>
        <w:t xml:space="preserve">Một là, đề án đã </w:t>
      </w:r>
      <w:r w:rsidRPr="009F4E97">
        <w:rPr>
          <w:color w:val="000000" w:themeColor="text1"/>
          <w:sz w:val="26"/>
          <w:lang w:val="vi-VN"/>
        </w:rPr>
        <w:t xml:space="preserve"> xây dựng được khung nghiên cứu</w:t>
      </w:r>
      <w:r w:rsidRPr="00E2708E">
        <w:rPr>
          <w:color w:val="000000" w:themeColor="text1"/>
          <w:sz w:val="26"/>
          <w:lang w:val="vi-VN"/>
        </w:rPr>
        <w:t xml:space="preserve"> về KSCTX NSNNCX tại KBNN cấp huyện. </w:t>
      </w:r>
    </w:p>
    <w:p w:rsidR="00B54001" w:rsidRPr="00E2708E" w:rsidRDefault="00B54001" w:rsidP="00B54001">
      <w:pPr>
        <w:widowControl w:val="0"/>
        <w:autoSpaceDE w:val="0"/>
        <w:autoSpaceDN w:val="0"/>
        <w:spacing w:before="120" w:after="120" w:line="312" w:lineRule="auto"/>
        <w:ind w:firstLine="567"/>
        <w:jc w:val="both"/>
        <w:rPr>
          <w:color w:val="000000" w:themeColor="text1"/>
          <w:sz w:val="26"/>
          <w:lang w:val="vi-VN"/>
        </w:rPr>
      </w:pPr>
      <w:r w:rsidRPr="00E2708E">
        <w:rPr>
          <w:color w:val="000000" w:themeColor="text1"/>
          <w:sz w:val="26"/>
          <w:lang w:val="vi-VN"/>
        </w:rPr>
        <w:t>Hai là, đề án đã tổng quan về Kho bạc Nhà nước Nậm Nhùn, phân tích thực trạng KSCTX NSNNCX tại Kho bạc Nhà nước Nậm Nhùn giai đoạn 2021-2023. Qua đó đánh giá những thành tựu đạt được và những hạn chế trong KSCTX NSNNCX tại Kho bạc Nhà nước Nậm Nhùn: quy trình lập kế hoạch và kiểm soát chi chưa được tối ưu hóa, dẫn đến sự chậm trễ và không linh hoạt trong việc thực hiện các hoạt động ngân sách; quy trình và thủ tục hành chính chưa được tối ưu hóa và đơn giản hóa, dẫn đến sự phức tạp và chậm trễ trong việc phê duyệt và thực hiện các kế hoạch ngân sách. Sự thiếu rõ ràng và minh bạch trong các quy định và tiêu chuẩn cũng gây khó khăn cho việc thực hiện các nhiệm vụ liên quan đến ngân sách; quá trình kiểm tra và đánh giá chưa được thực hiện đầy đủ và kịp thời do thiếu nguồn lực và kỹ năng chuyên môn của các đội ngũ kiểm tra viên. Sự thiếu hụt này có thể dẫn đến việc bỏ sót các vi phạm hoặc không phát hiện kịp thời các sai phạm trong quản lý ngân sách,…</w:t>
      </w:r>
    </w:p>
    <w:p w:rsidR="00B54001" w:rsidRPr="00E2708E" w:rsidRDefault="00B54001" w:rsidP="00B54001">
      <w:pPr>
        <w:widowControl w:val="0"/>
        <w:autoSpaceDE w:val="0"/>
        <w:autoSpaceDN w:val="0"/>
        <w:spacing w:before="120" w:after="120" w:line="312" w:lineRule="auto"/>
        <w:ind w:firstLine="720"/>
        <w:jc w:val="both"/>
        <w:rPr>
          <w:color w:val="000000" w:themeColor="text1"/>
          <w:sz w:val="26"/>
          <w:lang w:val="vi-VN"/>
        </w:rPr>
      </w:pPr>
      <w:r w:rsidRPr="00E2708E">
        <w:rPr>
          <w:color w:val="000000" w:themeColor="text1"/>
          <w:sz w:val="26"/>
          <w:lang w:val="vi-VN"/>
        </w:rPr>
        <w:t xml:space="preserve">Ba là, xuất phát từ những hạn chế, tác giả đưa ra mục tiêu, phướng hướng KSCTX ngân sách cấp xã tại Kho bạc Nhà nước Nậm Nhùn, tỉnh Lai Châu đến năm 2030, đồng thời đề xuất ba nhóm giải pháp hoàn thiện KSCTX ngân sách cấp xã tại Kho bạc Nhà nước Nậm Nhùn, tỉnh Lai Châu đến năm 2030, đề xuất một số kiến nghị với Kho bạc nhà nước, Uỷ ban nhân dân huyện Nậm Nhùn. </w:t>
      </w:r>
    </w:p>
    <w:p w:rsidR="007A4C7E" w:rsidRPr="00B54001" w:rsidRDefault="00B54001" w:rsidP="00B54001">
      <w:pPr>
        <w:widowControl w:val="0"/>
        <w:autoSpaceDE w:val="0"/>
        <w:autoSpaceDN w:val="0"/>
        <w:spacing w:before="120" w:after="120" w:line="312" w:lineRule="auto"/>
        <w:ind w:firstLine="720"/>
        <w:jc w:val="both"/>
        <w:rPr>
          <w:lang w:val="vi-VN"/>
        </w:rPr>
      </w:pPr>
      <w:r w:rsidRPr="00E2708E">
        <w:rPr>
          <w:b/>
          <w:bCs/>
          <w:color w:val="000000" w:themeColor="text1"/>
          <w:sz w:val="26"/>
          <w:lang w:val="vi-VN"/>
        </w:rPr>
        <w:t>3. Từ khoá</w:t>
      </w:r>
      <w:r w:rsidRPr="00E2708E">
        <w:rPr>
          <w:color w:val="000000" w:themeColor="text1"/>
          <w:sz w:val="26"/>
          <w:lang w:val="vi-VN"/>
        </w:rPr>
        <w:t>: KSCTX NSNNCX, chi thường xuyên ngân sách nhà nước cấp xã, Kho bạc Nhà nước Nậm Nhùn</w:t>
      </w:r>
    </w:p>
    <w:sectPr w:rsidR="007A4C7E" w:rsidRPr="00B54001" w:rsidSect="00B54001">
      <w:pgSz w:w="11907" w:h="16840" w:code="9"/>
      <w:pgMar w:top="709" w:right="1134" w:bottom="170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01"/>
    <w:rsid w:val="003A285C"/>
    <w:rsid w:val="007A4C7E"/>
    <w:rsid w:val="009942EA"/>
    <w:rsid w:val="00B54001"/>
    <w:rsid w:val="00CB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78D29-A1BE-49FC-B55D-1C0C7B6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0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54001"/>
    <w:pPr>
      <w:keepNext/>
      <w:keepLines/>
      <w:spacing w:before="240" w:line="360" w:lineRule="auto"/>
      <w:jc w:val="center"/>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01"/>
    <w:rPr>
      <w:rFonts w:ascii="Times New Roman" w:eastAsiaTheme="majorEastAsia" w:hAnsi="Times New Roman" w:cstheme="majorBidi"/>
      <w:b/>
      <w:color w:val="000000" w:themeColor="text1"/>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2024-12-16T07:55:00Z</dcterms:created>
  <dcterms:modified xsi:type="dcterms:W3CDTF">2024-12-16T07:56:00Z</dcterms:modified>
</cp:coreProperties>
</file>