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9584" w14:textId="77777777" w:rsidR="00E220EA" w:rsidRPr="00E220EA" w:rsidRDefault="00E220EA" w:rsidP="00E220EA">
      <w:pPr>
        <w:pStyle w:val="mu"/>
        <w:widowControl w:val="0"/>
      </w:pPr>
      <w:bookmarkStart w:id="0" w:name="_Toc185754070"/>
      <w:r w:rsidRPr="00E220EA">
        <w:t>TÓM TẮT</w:t>
      </w:r>
      <w:bookmarkEnd w:id="0"/>
    </w:p>
    <w:p w14:paraId="1F97B216" w14:textId="77777777" w:rsidR="00E220EA" w:rsidRPr="00E220EA" w:rsidRDefault="00E220EA" w:rsidP="00E220EA">
      <w:pPr>
        <w:spacing w:before="120" w:after="120" w:line="312" w:lineRule="auto"/>
        <w:ind w:firstLine="562"/>
        <w:jc w:val="both"/>
        <w:rPr>
          <w:rFonts w:ascii="Times New Roman" w:hAnsi="Times New Roman" w:cs="Times New Roman"/>
          <w:color w:val="000000" w:themeColor="text1"/>
          <w:sz w:val="26"/>
          <w:szCs w:val="26"/>
        </w:rPr>
      </w:pPr>
      <w:r w:rsidRPr="00E220EA">
        <w:rPr>
          <w:rFonts w:ascii="Times New Roman" w:hAnsi="Times New Roman" w:cs="Times New Roman"/>
          <w:color w:val="000000" w:themeColor="text1"/>
          <w:sz w:val="26"/>
          <w:szCs w:val="26"/>
        </w:rPr>
        <w:t xml:space="preserve">Với mục tiêu nghiên cứu của đề án là tổng hợp lý luận, phân tích đánh giá thực trạng và đưa ra các giải pháp để thúc đẩy kinh doanh dịch vụ thanh toán quốc tế nhằm góp phần nâng cao hiệu quả kinh doanh, năng lực cạnh tranh của Vietcombank Hưng Yên trong tương lai, đề án thực hiện những nội dung chủ yếu sau: </w:t>
      </w:r>
    </w:p>
    <w:p w14:paraId="1997B443" w14:textId="77777777" w:rsidR="00E220EA" w:rsidRPr="00E220EA" w:rsidRDefault="00E220EA" w:rsidP="00E220EA">
      <w:pPr>
        <w:spacing w:before="120" w:after="120" w:line="312" w:lineRule="auto"/>
        <w:ind w:firstLine="562"/>
        <w:jc w:val="both"/>
        <w:rPr>
          <w:rFonts w:ascii="Times New Roman" w:hAnsi="Times New Roman" w:cs="Times New Roman"/>
          <w:color w:val="000000" w:themeColor="text1"/>
          <w:sz w:val="26"/>
          <w:szCs w:val="26"/>
        </w:rPr>
      </w:pPr>
      <w:r w:rsidRPr="00E220EA">
        <w:rPr>
          <w:rFonts w:ascii="Times New Roman" w:hAnsi="Times New Roman" w:cs="Times New Roman"/>
          <w:color w:val="000000" w:themeColor="text1"/>
          <w:sz w:val="26"/>
          <w:szCs w:val="26"/>
        </w:rPr>
        <w:t xml:space="preserve">Một là, đề án trình bày tổng quan lý luận cơ bản về thanh toán quốc tế, phát triển hoạt động kinh doanh dịch vụ thanh toán quốc tế. Trong đó đề cập khái niệm, vai trò của dịch vụ thanh toán quốc tế đối với ngân hàng thương mại và nền kinh tế; các sản phẩm TTQT; những nội dung thúc đẩy kinh doanh dịch vụ TTQT của NHTM. </w:t>
      </w:r>
    </w:p>
    <w:p w14:paraId="6BEB1FA4" w14:textId="77777777" w:rsidR="00E220EA" w:rsidRPr="00E220EA" w:rsidRDefault="00E220EA" w:rsidP="00E220EA">
      <w:pPr>
        <w:spacing w:before="120" w:after="120" w:line="312" w:lineRule="auto"/>
        <w:ind w:firstLine="562"/>
        <w:jc w:val="both"/>
        <w:rPr>
          <w:rFonts w:ascii="Times New Roman" w:hAnsi="Times New Roman" w:cs="Times New Roman"/>
          <w:color w:val="000000" w:themeColor="text1"/>
          <w:sz w:val="26"/>
          <w:szCs w:val="26"/>
        </w:rPr>
      </w:pPr>
      <w:r w:rsidRPr="00E220EA">
        <w:rPr>
          <w:rFonts w:ascii="Times New Roman" w:hAnsi="Times New Roman" w:cs="Times New Roman"/>
          <w:color w:val="000000" w:themeColor="text1"/>
          <w:sz w:val="26"/>
          <w:szCs w:val="26"/>
        </w:rPr>
        <w:t>Hai là, đề án đi vào nghiên cứu thực trạng kinh doanh dịch vụ TTQT ở Vietcombank Hưng Yên cùng những vấn đề đặt ra trong việc thúc đẩy kinh doanh dịch vụ TTQT ở Vietcombank Hưng Yên, trong đó tập trung chủ yếu vào những kết quả đạt được trong triển khai TTQT giai đoạn 2021 – 2023. Đồng thời, cũng nêu lên những hạn chế cần khắc phục như: cơ chế xử lý giao dịch tập trung còn gây chậm trễ, chưa đáp ứng kịp thời nhu cầu của khách hàng; kinh nghiệm và thái độ của cán bộ làm công tác TTQT còn hạn chế; công nghệ thông tin chưa thực sự tiên tiến…</w:t>
      </w:r>
    </w:p>
    <w:p w14:paraId="3629C459" w14:textId="77777777" w:rsidR="00E220EA" w:rsidRPr="00E220EA" w:rsidRDefault="00E220EA" w:rsidP="00E220EA">
      <w:pPr>
        <w:spacing w:before="120" w:after="120" w:line="312" w:lineRule="auto"/>
        <w:ind w:firstLine="562"/>
        <w:jc w:val="both"/>
        <w:rPr>
          <w:rFonts w:ascii="Times New Roman" w:hAnsi="Times New Roman" w:cs="Times New Roman"/>
          <w:color w:val="000000" w:themeColor="text1"/>
          <w:sz w:val="26"/>
          <w:szCs w:val="26"/>
        </w:rPr>
      </w:pPr>
      <w:r w:rsidRPr="00E220EA">
        <w:rPr>
          <w:rFonts w:ascii="Times New Roman" w:hAnsi="Times New Roman" w:cs="Times New Roman"/>
          <w:color w:val="000000" w:themeColor="text1"/>
          <w:sz w:val="26"/>
          <w:szCs w:val="26"/>
        </w:rPr>
        <w:t xml:space="preserve">Ba là, trên cơ sở những nguyên nhân hạn chế và những định hướng phát triển của Vietcombank Hưng Yên, đề án đưa ra các nhóm giải pháp để thúc đẩy kinh doanh dịch vụ TTQT đối với bản thân Vietcombank Hưng Yên như: giải pháp về nghiên cứu thị trường và phát triển khách hàng, giải pháp về sản phẩm dịch vụ TTQT, giải pháp về nguồn lực, giải pháp về công nghệ, giải pháp về khách hàng… </w:t>
      </w:r>
    </w:p>
    <w:p w14:paraId="7B5E6837" w14:textId="77777777" w:rsidR="00E220EA" w:rsidRPr="00E220EA" w:rsidRDefault="00E220EA" w:rsidP="00E220EA">
      <w:pPr>
        <w:spacing w:before="120" w:after="120" w:line="312" w:lineRule="auto"/>
        <w:ind w:firstLine="562"/>
        <w:jc w:val="both"/>
        <w:rPr>
          <w:rFonts w:ascii="Times New Roman" w:hAnsi="Times New Roman" w:cs="Times New Roman"/>
          <w:color w:val="000000" w:themeColor="text1"/>
          <w:sz w:val="26"/>
          <w:szCs w:val="26"/>
        </w:rPr>
      </w:pPr>
      <w:r w:rsidRPr="00E220EA">
        <w:rPr>
          <w:rFonts w:ascii="Times New Roman" w:hAnsi="Times New Roman" w:cs="Times New Roman"/>
          <w:color w:val="000000" w:themeColor="text1"/>
          <w:sz w:val="26"/>
          <w:szCs w:val="26"/>
        </w:rPr>
        <w:t>Đây là đề tài không mới nhưng là nội dung quan tâm của Vietcombank nói chung, của Vietcombank Hưng Yên nói riêng. Vì trong tình hình hội nhập kinh tế quốc tế, có sự cạnh tranh gay gắt không chỉ ở các ngân hàng trong nước mà còn ở các ngân hàng nước ngoài khiến cho mảng hoạt động TTQT trước đây không còn là lợi thế so sánh nữa của Vietcombank nữa. Để tồn tại và phát triển, buộc Vietcombank Hưng Yên phải chuyển hướng tích cực, đưa ra định hướng, giải pháp để thúc đẩy kinh doanh dịch vụ TTQT.</w:t>
      </w:r>
    </w:p>
    <w:p w14:paraId="6FD0F6AC" w14:textId="77777777" w:rsidR="00E220EA" w:rsidRPr="00E220EA" w:rsidRDefault="00E220EA" w:rsidP="00E220EA">
      <w:pPr>
        <w:widowControl w:val="0"/>
        <w:spacing w:before="120" w:after="120" w:line="312" w:lineRule="auto"/>
        <w:jc w:val="both"/>
        <w:rPr>
          <w:rFonts w:ascii="Times New Roman" w:eastAsiaTheme="majorEastAsia" w:hAnsi="Times New Roman" w:cs="Times New Roman"/>
          <w:b/>
          <w:bCs/>
          <w:color w:val="000000" w:themeColor="text1"/>
          <w:sz w:val="26"/>
          <w:szCs w:val="26"/>
        </w:rPr>
      </w:pPr>
    </w:p>
    <w:p w14:paraId="3E940584" w14:textId="77777777" w:rsidR="00E220EA" w:rsidRPr="00E220EA" w:rsidRDefault="00E220EA">
      <w:pPr>
        <w:rPr>
          <w:rFonts w:ascii="Times New Roman" w:hAnsi="Times New Roman" w:cs="Times New Roman"/>
        </w:rPr>
      </w:pPr>
    </w:p>
    <w:sectPr w:rsidR="00E220EA" w:rsidRPr="00E220EA" w:rsidSect="00E220E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0EA"/>
    <w:rsid w:val="005A25FA"/>
    <w:rsid w:val="00E22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08A4A"/>
  <w15:chartTrackingRefBased/>
  <w15:docId w15:val="{96DB0CFF-BCDE-4AFE-BF01-BE84942C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0EA"/>
    <w:pPr>
      <w:spacing w:after="200" w:line="276" w:lineRule="auto"/>
    </w:pPr>
    <w:rPr>
      <w:rFonts w:eastAsiaTheme="minorEastAsia"/>
      <w:kern w:val="0"/>
      <w14:ligatures w14:val="none"/>
    </w:rPr>
  </w:style>
  <w:style w:type="paragraph" w:styleId="Heading1">
    <w:name w:val="heading 1"/>
    <w:basedOn w:val="Normal"/>
    <w:next w:val="Normal"/>
    <w:link w:val="Heading1Char"/>
    <w:uiPriority w:val="9"/>
    <w:qFormat/>
    <w:rsid w:val="00E220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
    <w:name w:val="mở đầu"/>
    <w:basedOn w:val="Heading1"/>
    <w:qFormat/>
    <w:rsid w:val="00E220EA"/>
    <w:pPr>
      <w:spacing w:before="120" w:after="120" w:line="312" w:lineRule="auto"/>
      <w:jc w:val="center"/>
    </w:pPr>
    <w:rPr>
      <w:rFonts w:ascii="Times New Roman" w:hAnsi="Times New Roman" w:cs="Times New Roman"/>
      <w:b/>
      <w:bCs/>
      <w:color w:val="000000" w:themeColor="text1"/>
      <w:sz w:val="28"/>
      <w:szCs w:val="28"/>
    </w:rPr>
  </w:style>
  <w:style w:type="character" w:customStyle="1" w:styleId="Heading1Char">
    <w:name w:val="Heading 1 Char"/>
    <w:basedOn w:val="DefaultParagraphFont"/>
    <w:link w:val="Heading1"/>
    <w:uiPriority w:val="9"/>
    <w:rsid w:val="00E220EA"/>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2024-12-23T07:52:00Z</dcterms:created>
  <dcterms:modified xsi:type="dcterms:W3CDTF">2024-12-23T07:52:00Z</dcterms:modified>
</cp:coreProperties>
</file>