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737C" w14:textId="77777777" w:rsidR="00203CC0" w:rsidRPr="00B27929" w:rsidRDefault="00203CC0" w:rsidP="00203CC0">
      <w:pPr>
        <w:spacing w:after="160" w:line="312" w:lineRule="auto"/>
        <w:ind w:firstLine="0"/>
        <w:jc w:val="center"/>
        <w:rPr>
          <w:rFonts w:eastAsiaTheme="majorEastAsia" w:cs="Times New Roman"/>
          <w:b/>
          <w:noProof/>
          <w:sz w:val="32"/>
          <w:szCs w:val="32"/>
          <w:shd w:val="clear" w:color="auto" w:fill="FFFFFF"/>
          <w:lang w:val="vi-VN" w:eastAsia="vi-VN"/>
        </w:rPr>
      </w:pPr>
      <w:bookmarkStart w:id="0" w:name="_Toc165948827"/>
      <w:r w:rsidRPr="00B27929">
        <w:rPr>
          <w:b/>
          <w:lang w:val="vi-VN"/>
        </w:rPr>
        <w:t>TÓM TẮT</w:t>
      </w:r>
      <w:bookmarkEnd w:id="0"/>
      <w:r w:rsidRPr="00B27929">
        <w:rPr>
          <w:b/>
          <w:lang w:val="vi-VN"/>
        </w:rPr>
        <w:t xml:space="preserve"> NỘI DUNG ĐỀ ÁN</w:t>
      </w:r>
    </w:p>
    <w:p w14:paraId="6D8037AF" w14:textId="77777777" w:rsidR="00203CC0" w:rsidRPr="00B27929" w:rsidRDefault="00203CC0" w:rsidP="00203CC0">
      <w:pPr>
        <w:spacing w:line="312" w:lineRule="auto"/>
        <w:ind w:firstLine="709"/>
        <w:rPr>
          <w:rFonts w:cs="Times New Roman"/>
          <w:szCs w:val="26"/>
          <w:lang w:val="pt-BR"/>
        </w:rPr>
      </w:pPr>
      <w:r w:rsidRPr="00B27929">
        <w:rPr>
          <w:rFonts w:cs="Times New Roman"/>
          <w:szCs w:val="26"/>
          <w:lang w:val="vi-VN"/>
        </w:rPr>
        <w:t>Đề án “</w:t>
      </w:r>
      <w:r w:rsidRPr="00B27929">
        <w:rPr>
          <w:rFonts w:cs="Times New Roman"/>
          <w:b/>
          <w:i/>
          <w:szCs w:val="26"/>
          <w:lang w:val="pt-BR"/>
        </w:rPr>
        <w:t>Phát triển cho vay khách hàng doanh nghiệp tại Ngân hàng Nông nghiệp và Phát triển Nông thôn Việt Nam - Chi nhánh Phú Thọ II</w:t>
      </w:r>
      <w:r w:rsidRPr="00B27929">
        <w:rPr>
          <w:rFonts w:cs="Times New Roman"/>
          <w:szCs w:val="26"/>
          <w:lang w:val="pt-BR"/>
        </w:rPr>
        <w:t>” được lựa chọn thực hiện làm đề án tốt nghiệp xuất phát từ một số lý do: (1) Các KHDN tiếp cận với vốn cho vay của NHTM khó khăn trong khi ngân hàng cũng mong muốn cho KHDN vay vốn và phải cạnh tranh với NHTM khác; (2)</w:t>
      </w:r>
      <w:r w:rsidRPr="00B27929">
        <w:rPr>
          <w:lang w:val="vi-VN"/>
        </w:rPr>
        <w:t xml:space="preserve"> </w:t>
      </w:r>
      <w:r w:rsidRPr="00B27929">
        <w:rPr>
          <w:rFonts w:cs="Times New Roman"/>
          <w:szCs w:val="26"/>
          <w:lang w:val="pt-BR"/>
        </w:rPr>
        <w:t>Agribank – Chi nhánh Phú Thọ II còn tồn tại nhiều hạn chế như: (i) Dư cho vay KHDN trong giai đoạn 2021 - 2023 thấp hơn chỉ tiêu trung bình ngành và đang có xu hướng giảm; (ii) Số lượng doanh nghiệp nhỏ và vừa vay vốn tại chi nhánh, dư nợ bình quân một KHDN cũng có xu hướng giảm; (iii)  Tỷ lệ nợ quá hạn cho vay KHDN có xu hướng giảm nhưng vẫn chiếm tỷ trọng khá cao trong tổng dư nợ cho vay KHDN (trên 8%) ; (iv) Tỷ lệ nợ xấu cho vay KHDN chiếm tỷ trọng cao trong tỷ lệ nợ xấu hoạt động cho vay của chi nhánh tỷ lệ này cũng đang có xu hướng tăng; Tỷ lệ xóa nợ của ngân hàng cũng lớn hơn 1%.</w:t>
      </w:r>
    </w:p>
    <w:p w14:paraId="6AE51408" w14:textId="77777777" w:rsidR="00203CC0" w:rsidRPr="00B27929" w:rsidRDefault="00203CC0" w:rsidP="00203CC0">
      <w:pPr>
        <w:spacing w:line="312" w:lineRule="auto"/>
        <w:ind w:firstLine="709"/>
        <w:rPr>
          <w:rFonts w:eastAsia="Calibri" w:cs="Times New Roman"/>
          <w:spacing w:val="-4"/>
          <w:kern w:val="2"/>
          <w:szCs w:val="26"/>
          <w:lang w:val="pt-BR"/>
        </w:rPr>
      </w:pPr>
      <w:r w:rsidRPr="00B27929">
        <w:rPr>
          <w:rFonts w:cs="Times New Roman"/>
          <w:szCs w:val="26"/>
          <w:lang w:val="pt-BR"/>
        </w:rPr>
        <w:t>Học viên đã sử dụng phương pháp định tính trong việc nghiên cứu đề án. D</w:t>
      </w:r>
      <w:r w:rsidRPr="00B27929">
        <w:rPr>
          <w:rFonts w:eastAsia="Calibri" w:cs="Times New Roman"/>
          <w:spacing w:val="-4"/>
          <w:kern w:val="2"/>
          <w:szCs w:val="26"/>
          <w:lang w:val="pt-BR"/>
        </w:rPr>
        <w:t>ữ liệu thứ cấp được thu thập từ các nguồn đáng tin cậy và thu thập dữ liệu thứ cấp thông qua phỏng vấn sâu 5 cán bộ quản lý của ngân hàng. Dữ liệu thu thập được thống kê và xử lý bằng phần mềm Exel. Các phương pháp phân tích được đề án sử dụng chủ yếu là phương pháp phân tích, tổng hợp lý thuyết; phương pháp phân tích, tổng hợp kinh nghiệm; phương pháp so sánh và phương pháp thống kê mô tả.</w:t>
      </w:r>
    </w:p>
    <w:p w14:paraId="713E60A1" w14:textId="77777777" w:rsidR="00203CC0" w:rsidRPr="00B27929" w:rsidRDefault="00203CC0" w:rsidP="00203CC0">
      <w:pPr>
        <w:spacing w:line="312" w:lineRule="auto"/>
        <w:ind w:firstLine="630"/>
        <w:rPr>
          <w:rFonts w:cs="Times New Roman"/>
          <w:i/>
          <w:szCs w:val="26"/>
          <w:lang w:val="pt-BR"/>
        </w:rPr>
      </w:pPr>
      <w:r w:rsidRPr="00B27929">
        <w:rPr>
          <w:rFonts w:cs="Times New Roman"/>
          <w:szCs w:val="26"/>
          <w:lang w:val="pt-BR"/>
        </w:rPr>
        <w:t>Đề án đã hệ thống hóa và làm rõ cơ sở lý luận về phát triển cho vay đối với khách hàng doanh nghiệp tại NHTM; Vận dụng những cơ sở lý luận để phân tích thực trạng về Phát triển cho vay khách hàng doanh nghiệp tại Ngân hàng Nông nghiệp và Phát triển Nông thôn Việt Nam - Chi nhánh Phú Thọ II. Đồng thời, đề án đánh giá kết quả đạt được và rút ra 02 hạn chế trong việc mở rộng quy mô cho vay KHDN, 02 hạn chế trong nâng cao chất lượng cho vay KHDN. Đề án cũng chỉ ra nguyên nhân dẫn đến hạn chế trong việc phát triển cho vay KHDN tại Agribank - Chi nhánh Phú Thọ II. Trên cơ sở đó, Đề án đề xuất 5 giải pháp để phát triển cho vay KHDN tại Agribank - Chi nhánh Phú Thọ II, tầm nhìn đến năm 2030, bao gồm: Rút ngắn quy trình xử lý các giao dịch có liên quan đến khách hàng; Đổi mới cơ chế cho vay đối với các doanh nghiệp; Thiết lập chính sách khách hàng hợp lý trên cơ sở thoả mãn nhu cầu của khách hàng và đảm bảo có lãi; Hoàn thiện công tác thẩm định khi cho vay KHDN; và Tăng cường kiểm tra, giám sát hoạt động cho vay KHDN</w:t>
      </w:r>
      <w:r w:rsidRPr="00B27929">
        <w:rPr>
          <w:rFonts w:cs="Times New Roman"/>
          <w:i/>
          <w:szCs w:val="26"/>
          <w:lang w:val="pt-BR"/>
        </w:rPr>
        <w:t>.</w:t>
      </w:r>
    </w:p>
    <w:p w14:paraId="010DE5B8" w14:textId="77777777" w:rsidR="00203CC0" w:rsidRPr="00B27929" w:rsidRDefault="00203CC0" w:rsidP="00203CC0">
      <w:pPr>
        <w:spacing w:after="160" w:line="259" w:lineRule="auto"/>
        <w:ind w:firstLine="709"/>
        <w:jc w:val="left"/>
        <w:rPr>
          <w:rFonts w:eastAsiaTheme="majorEastAsia" w:cs="Times New Roman"/>
          <w:sz w:val="32"/>
          <w:szCs w:val="32"/>
          <w:lang w:val="vi-VN" w:eastAsia="vi-VN"/>
        </w:rPr>
      </w:pPr>
      <w:r w:rsidRPr="00B27929">
        <w:rPr>
          <w:rFonts w:cs="Times New Roman"/>
          <w:b/>
          <w:i/>
          <w:szCs w:val="26"/>
          <w:lang w:val="pt-BR"/>
        </w:rPr>
        <w:t>Từ khóa</w:t>
      </w:r>
      <w:r w:rsidRPr="00B27929">
        <w:rPr>
          <w:rFonts w:cs="Times New Roman"/>
          <w:i/>
          <w:szCs w:val="26"/>
          <w:lang w:val="pt-BR"/>
        </w:rPr>
        <w:t>: Phát triển cho vay; Cho vay; Cho vay khách hàng doanh nghiệp</w:t>
      </w:r>
    </w:p>
    <w:p w14:paraId="0D32869C" w14:textId="77777777" w:rsidR="00203CC0" w:rsidRDefault="00203CC0"/>
    <w:sectPr w:rsidR="00203CC0" w:rsidSect="00203CC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C0"/>
    <w:rsid w:val="00203CC0"/>
    <w:rsid w:val="009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9F26"/>
  <w15:chartTrackingRefBased/>
  <w15:docId w15:val="{151964B9-554D-416B-A6D3-CA2D7A46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C0"/>
    <w:pPr>
      <w:spacing w:after="0" w:line="360" w:lineRule="auto"/>
      <w:ind w:firstLine="720"/>
      <w:jc w:val="both"/>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2024-12-17T02:39:00Z</dcterms:created>
  <dcterms:modified xsi:type="dcterms:W3CDTF">2024-12-17T02:39:00Z</dcterms:modified>
</cp:coreProperties>
</file>